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949" w:rsidRPr="003850A9" w:rsidRDefault="00E20A7B" w:rsidP="006F4949">
      <w:bookmarkStart w:id="0" w:name="_GoBack"/>
      <w:bookmarkEnd w:id="0"/>
      <w:r w:rsidRPr="003850A9">
        <w:rPr>
          <w:noProof/>
        </w:rPr>
        <w:drawing>
          <wp:anchor distT="0" distB="0" distL="114300" distR="114300" simplePos="0" relativeHeight="251659264" behindDoc="0" locked="0" layoutInCell="1" allowOverlap="1">
            <wp:simplePos x="0" y="0"/>
            <wp:positionH relativeFrom="column">
              <wp:posOffset>4322445</wp:posOffset>
            </wp:positionH>
            <wp:positionV relativeFrom="paragraph">
              <wp:posOffset>-76200</wp:posOffset>
            </wp:positionV>
            <wp:extent cx="571500" cy="1035050"/>
            <wp:effectExtent l="0" t="0" r="0" b="0"/>
            <wp:wrapNone/>
            <wp:docPr id="38" name="Picture 2"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_LOGO"/>
                    <pic:cNvPicPr>
                      <a:picLocks noChangeAspect="1" noChangeArrowheads="1"/>
                    </pic:cNvPicPr>
                  </pic:nvPicPr>
                  <pic:blipFill>
                    <a:blip r:embed="rId9" cstate="screen"/>
                    <a:srcRect/>
                    <a:stretch>
                      <a:fillRect/>
                    </a:stretch>
                  </pic:blipFill>
                  <pic:spPr bwMode="auto">
                    <a:xfrm>
                      <a:off x="0" y="0"/>
                      <a:ext cx="571500" cy="1035050"/>
                    </a:xfrm>
                    <a:prstGeom prst="rect">
                      <a:avLst/>
                    </a:prstGeom>
                    <a:noFill/>
                    <a:ln w="9525">
                      <a:noFill/>
                      <a:miter lim="800000"/>
                      <a:headEnd/>
                      <a:tailEnd/>
                    </a:ln>
                  </pic:spPr>
                </pic:pic>
              </a:graphicData>
            </a:graphic>
          </wp:anchor>
        </w:drawing>
      </w:r>
      <w:r w:rsidRPr="003850A9">
        <w:rPr>
          <w:noProof/>
        </w:rPr>
        <w:drawing>
          <wp:anchor distT="0" distB="0" distL="114300" distR="114300" simplePos="0" relativeHeight="251661312" behindDoc="0" locked="0" layoutInCell="1" allowOverlap="1">
            <wp:simplePos x="0" y="0"/>
            <wp:positionH relativeFrom="column">
              <wp:posOffset>-31750</wp:posOffset>
            </wp:positionH>
            <wp:positionV relativeFrom="paragraph">
              <wp:posOffset>-76200</wp:posOffset>
            </wp:positionV>
            <wp:extent cx="883920" cy="901700"/>
            <wp:effectExtent l="0" t="0" r="0" b="0"/>
            <wp:wrapSquare wrapText="bothSides"/>
            <wp:docPr id="37" name="Picture 1" descr="M:\Communications_GEFEXT\Logos\GEF-newlogo-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ons_GEFEXT\Logos\GEF-newlogo-short.jpg"/>
                    <pic:cNvPicPr>
                      <a:picLocks noChangeAspect="1" noChangeArrowheads="1"/>
                    </pic:cNvPicPr>
                  </pic:nvPicPr>
                  <pic:blipFill>
                    <a:blip r:embed="rId10" cstate="print"/>
                    <a:srcRect/>
                    <a:stretch>
                      <a:fillRect/>
                    </a:stretch>
                  </pic:blipFill>
                  <pic:spPr bwMode="auto">
                    <a:xfrm>
                      <a:off x="0" y="0"/>
                      <a:ext cx="883920" cy="901700"/>
                    </a:xfrm>
                    <a:prstGeom prst="rect">
                      <a:avLst/>
                    </a:prstGeom>
                    <a:noFill/>
                    <a:ln w="9525">
                      <a:noFill/>
                      <a:miter lim="800000"/>
                      <a:headEnd/>
                      <a:tailEnd/>
                    </a:ln>
                  </pic:spPr>
                </pic:pic>
              </a:graphicData>
            </a:graphic>
          </wp:anchor>
        </w:drawing>
      </w:r>
    </w:p>
    <w:p w:rsidR="007E68A4" w:rsidRPr="003850A9" w:rsidRDefault="007E68A4" w:rsidP="006F4949"/>
    <w:p w:rsidR="007E68A4" w:rsidRPr="003850A9" w:rsidRDefault="007E68A4" w:rsidP="006F4949"/>
    <w:p w:rsidR="007E68A4" w:rsidRPr="003850A9" w:rsidRDefault="007E68A4" w:rsidP="006F4949"/>
    <w:p w:rsidR="006F4949" w:rsidRPr="003850A9" w:rsidRDefault="006F4949" w:rsidP="006F4949"/>
    <w:p w:rsidR="007E68A4" w:rsidRPr="003850A9" w:rsidRDefault="007E68A4" w:rsidP="006F4949">
      <w:pPr>
        <w:jc w:val="center"/>
        <w:rPr>
          <w:b/>
        </w:rPr>
      </w:pPr>
    </w:p>
    <w:p w:rsidR="007E68A4" w:rsidRPr="003850A9" w:rsidRDefault="007E68A4" w:rsidP="007E68A4">
      <w:pPr>
        <w:jc w:val="center"/>
        <w:rPr>
          <w:b/>
          <w:szCs w:val="22"/>
        </w:rPr>
      </w:pPr>
      <w:r w:rsidRPr="003850A9">
        <w:rPr>
          <w:b/>
          <w:szCs w:val="22"/>
        </w:rPr>
        <w:t>United Nations Development Programme</w:t>
      </w:r>
    </w:p>
    <w:p w:rsidR="00C139F8" w:rsidRPr="003850A9" w:rsidRDefault="00C139F8" w:rsidP="007E68A4">
      <w:pPr>
        <w:jc w:val="center"/>
        <w:rPr>
          <w:b/>
        </w:rPr>
      </w:pPr>
    </w:p>
    <w:p w:rsidR="007E68A4" w:rsidRPr="003850A9" w:rsidRDefault="00C139F8" w:rsidP="007E68A4">
      <w:pPr>
        <w:jc w:val="center"/>
        <w:rPr>
          <w:b/>
        </w:rPr>
      </w:pPr>
      <w:r w:rsidRPr="003850A9">
        <w:rPr>
          <w:b/>
        </w:rPr>
        <w:t>MONGOLIA</w:t>
      </w:r>
      <w:r w:rsidR="007E68A4" w:rsidRPr="003850A9">
        <w:rPr>
          <w:b/>
        </w:rPr>
        <w:t xml:space="preserve"> </w:t>
      </w:r>
    </w:p>
    <w:p w:rsidR="006F4949" w:rsidRPr="003850A9" w:rsidRDefault="006F4949" w:rsidP="006F4949">
      <w:pPr>
        <w:jc w:val="center"/>
        <w:rPr>
          <w:b/>
        </w:rPr>
      </w:pPr>
      <w:r w:rsidRPr="003850A9">
        <w:rPr>
          <w:b/>
        </w:rPr>
        <w:t>PROJECT DOCUMENT</w:t>
      </w:r>
    </w:p>
    <w:p w:rsidR="006F4949" w:rsidRPr="003850A9" w:rsidRDefault="006F4949" w:rsidP="006F4949"/>
    <w:p w:rsidR="006F4949" w:rsidRPr="003850A9" w:rsidRDefault="006F4949" w:rsidP="006F4949">
      <w:pPr>
        <w:rPr>
          <w:b/>
          <w:sz w:val="22"/>
          <w:szCs w:val="22"/>
        </w:rPr>
      </w:pPr>
      <w:r w:rsidRPr="003850A9">
        <w:rPr>
          <w:b/>
          <w:sz w:val="22"/>
          <w:szCs w:val="22"/>
        </w:rPr>
        <w:t>Project Title:</w:t>
      </w:r>
      <w:r w:rsidR="00EC3961" w:rsidRPr="003850A9">
        <w:rPr>
          <w:noProof/>
          <w:sz w:val="22"/>
          <w:szCs w:val="22"/>
        </w:rPr>
        <w:t xml:space="preserve"> </w:t>
      </w:r>
      <w:r w:rsidR="0011031A" w:rsidRPr="003850A9">
        <w:rPr>
          <w:noProof/>
          <w:sz w:val="22"/>
          <w:szCs w:val="22"/>
        </w:rPr>
        <w:tab/>
      </w:r>
      <w:r w:rsidR="0011031A" w:rsidRPr="003850A9">
        <w:rPr>
          <w:noProof/>
          <w:sz w:val="22"/>
          <w:szCs w:val="22"/>
        </w:rPr>
        <w:tab/>
      </w:r>
      <w:r w:rsidR="0011031A" w:rsidRPr="003850A9">
        <w:rPr>
          <w:noProof/>
          <w:sz w:val="22"/>
          <w:szCs w:val="22"/>
        </w:rPr>
        <w:tab/>
      </w:r>
      <w:r w:rsidR="00EC3961" w:rsidRPr="003850A9">
        <w:rPr>
          <w:noProof/>
          <w:sz w:val="22"/>
          <w:szCs w:val="22"/>
        </w:rPr>
        <w:t>Mongolia’s Network of Managed Resource Protected Areas</w:t>
      </w:r>
    </w:p>
    <w:p w:rsidR="006F4949" w:rsidRPr="003850A9" w:rsidRDefault="006F4949" w:rsidP="006F4949">
      <w:pPr>
        <w:rPr>
          <w:sz w:val="22"/>
          <w:szCs w:val="22"/>
        </w:rPr>
      </w:pPr>
    </w:p>
    <w:p w:rsidR="0011031A" w:rsidRDefault="006F4949" w:rsidP="00732F61">
      <w:pPr>
        <w:ind w:left="2880" w:hanging="2880"/>
        <w:rPr>
          <w:sz w:val="22"/>
          <w:szCs w:val="22"/>
        </w:rPr>
      </w:pPr>
      <w:r w:rsidRPr="003850A9">
        <w:rPr>
          <w:b/>
          <w:sz w:val="22"/>
          <w:szCs w:val="22"/>
        </w:rPr>
        <w:t>UNDAF Outcome</w:t>
      </w:r>
      <w:r w:rsidR="00732F61" w:rsidRPr="003850A9">
        <w:rPr>
          <w:b/>
          <w:sz w:val="22"/>
          <w:szCs w:val="22"/>
        </w:rPr>
        <w:t xml:space="preserve"> 7</w:t>
      </w:r>
      <w:r w:rsidRPr="003850A9">
        <w:rPr>
          <w:b/>
          <w:sz w:val="22"/>
          <w:szCs w:val="22"/>
        </w:rPr>
        <w:t>:</w:t>
      </w:r>
      <w:r w:rsidRPr="003850A9">
        <w:rPr>
          <w:sz w:val="22"/>
          <w:szCs w:val="22"/>
        </w:rPr>
        <w:t xml:space="preserve">  </w:t>
      </w:r>
      <w:r w:rsidR="00732F61" w:rsidRPr="003850A9">
        <w:rPr>
          <w:sz w:val="22"/>
          <w:szCs w:val="22"/>
        </w:rPr>
        <w:tab/>
        <w:t xml:space="preserve">Increased sector capacity for sustainable resources management with the </w:t>
      </w:r>
    </w:p>
    <w:p w:rsidR="006F4949" w:rsidRPr="003850A9" w:rsidRDefault="00732F61" w:rsidP="000C261F">
      <w:pPr>
        <w:ind w:left="2880"/>
        <w:rPr>
          <w:sz w:val="22"/>
          <w:szCs w:val="22"/>
        </w:rPr>
      </w:pPr>
      <w:r w:rsidRPr="003850A9">
        <w:rPr>
          <w:sz w:val="22"/>
          <w:szCs w:val="22"/>
        </w:rPr>
        <w:t>participation of primary resource users</w:t>
      </w:r>
    </w:p>
    <w:p w:rsidR="006F4949" w:rsidRPr="003850A9" w:rsidRDefault="006F4949" w:rsidP="006F4949">
      <w:pPr>
        <w:rPr>
          <w:sz w:val="22"/>
          <w:szCs w:val="22"/>
        </w:rPr>
      </w:pPr>
    </w:p>
    <w:p w:rsidR="000C261F" w:rsidRDefault="006F4949" w:rsidP="0011031A">
      <w:pPr>
        <w:tabs>
          <w:tab w:val="left" w:pos="4680"/>
        </w:tabs>
        <w:rPr>
          <w:bCs/>
          <w:sz w:val="20"/>
          <w:szCs w:val="20"/>
        </w:rPr>
      </w:pPr>
      <w:r w:rsidRPr="003850A9">
        <w:rPr>
          <w:b/>
          <w:sz w:val="22"/>
          <w:szCs w:val="22"/>
        </w:rPr>
        <w:t>UNDP Strategic Plan Environment and Sustainable Development Primary Outcome:</w:t>
      </w:r>
      <w:r w:rsidRPr="003850A9">
        <w:rPr>
          <w:sz w:val="22"/>
          <w:szCs w:val="22"/>
        </w:rPr>
        <w:t xml:space="preserve"> </w:t>
      </w:r>
      <w:r w:rsidR="00407BC7" w:rsidRPr="003850A9">
        <w:rPr>
          <w:bCs/>
          <w:sz w:val="20"/>
          <w:szCs w:val="20"/>
        </w:rPr>
        <w:t xml:space="preserve">Mobilizing </w:t>
      </w:r>
    </w:p>
    <w:p w:rsidR="00407BC7" w:rsidRPr="003850A9" w:rsidRDefault="00407BC7" w:rsidP="0011031A">
      <w:pPr>
        <w:tabs>
          <w:tab w:val="left" w:pos="4680"/>
        </w:tabs>
        <w:rPr>
          <w:bCs/>
          <w:sz w:val="22"/>
          <w:szCs w:val="22"/>
        </w:rPr>
      </w:pPr>
      <w:r w:rsidRPr="003850A9">
        <w:rPr>
          <w:bCs/>
          <w:sz w:val="20"/>
          <w:szCs w:val="20"/>
        </w:rPr>
        <w:t>environmental financing</w:t>
      </w:r>
    </w:p>
    <w:p w:rsidR="006F4949" w:rsidRPr="003850A9" w:rsidRDefault="006F4949" w:rsidP="006F4949">
      <w:pPr>
        <w:rPr>
          <w:sz w:val="22"/>
          <w:szCs w:val="22"/>
        </w:rPr>
      </w:pPr>
    </w:p>
    <w:p w:rsidR="006F4949" w:rsidRPr="003850A9" w:rsidRDefault="006F4949" w:rsidP="006F4949">
      <w:pPr>
        <w:rPr>
          <w:sz w:val="22"/>
          <w:szCs w:val="22"/>
        </w:rPr>
      </w:pPr>
      <w:r w:rsidRPr="003850A9">
        <w:rPr>
          <w:b/>
          <w:sz w:val="22"/>
          <w:szCs w:val="22"/>
        </w:rPr>
        <w:t>UNDP Strategic Plan Secondary Outcome</w:t>
      </w:r>
      <w:r w:rsidRPr="003850A9">
        <w:rPr>
          <w:sz w:val="22"/>
          <w:szCs w:val="22"/>
        </w:rPr>
        <w:t xml:space="preserve">: </w:t>
      </w:r>
      <w:r w:rsidR="00C139F8" w:rsidRPr="003850A9">
        <w:rPr>
          <w:sz w:val="22"/>
          <w:szCs w:val="22"/>
        </w:rPr>
        <w:t>Mainstreaming environment and energy</w:t>
      </w:r>
      <w:r w:rsidR="0069491C" w:rsidRPr="003850A9">
        <w:rPr>
          <w:sz w:val="22"/>
          <w:szCs w:val="22"/>
        </w:rPr>
        <w:t xml:space="preserve">  </w:t>
      </w:r>
    </w:p>
    <w:p w:rsidR="006F4949" w:rsidRPr="003850A9" w:rsidRDefault="006F4949" w:rsidP="006F4949">
      <w:pPr>
        <w:rPr>
          <w:sz w:val="22"/>
          <w:szCs w:val="22"/>
        </w:rPr>
      </w:pPr>
    </w:p>
    <w:p w:rsidR="006F4949" w:rsidRPr="003850A9" w:rsidRDefault="006F4949" w:rsidP="001943A0">
      <w:pPr>
        <w:ind w:left="2880" w:hanging="2880"/>
        <w:rPr>
          <w:sz w:val="22"/>
          <w:szCs w:val="22"/>
        </w:rPr>
      </w:pPr>
      <w:r w:rsidRPr="003850A9">
        <w:rPr>
          <w:b/>
          <w:sz w:val="22"/>
          <w:szCs w:val="22"/>
        </w:rPr>
        <w:t>Expected CP Outcome(s):</w:t>
      </w:r>
      <w:r w:rsidR="001943A0" w:rsidRPr="003850A9">
        <w:rPr>
          <w:sz w:val="22"/>
          <w:szCs w:val="22"/>
        </w:rPr>
        <w:tab/>
        <w:t>Improved sustainability of natural resources management and resilience of ecosystems and vulnerable populations to the changing climate</w:t>
      </w:r>
    </w:p>
    <w:p w:rsidR="00EA0627" w:rsidRPr="003850A9" w:rsidRDefault="00EA0627" w:rsidP="001943A0">
      <w:pPr>
        <w:ind w:left="2880" w:hanging="2880"/>
        <w:rPr>
          <w:sz w:val="22"/>
          <w:szCs w:val="22"/>
        </w:rPr>
      </w:pPr>
    </w:p>
    <w:p w:rsidR="006F4949" w:rsidRPr="003850A9" w:rsidRDefault="006F4949" w:rsidP="007663B6">
      <w:pPr>
        <w:ind w:left="2880" w:hanging="2880"/>
        <w:rPr>
          <w:sz w:val="22"/>
          <w:szCs w:val="22"/>
        </w:rPr>
      </w:pPr>
      <w:r w:rsidRPr="003850A9">
        <w:rPr>
          <w:b/>
          <w:sz w:val="22"/>
          <w:szCs w:val="22"/>
        </w:rPr>
        <w:t>Expected CPAP Output (s):</w:t>
      </w:r>
      <w:r w:rsidRPr="003850A9">
        <w:rPr>
          <w:sz w:val="22"/>
          <w:szCs w:val="22"/>
        </w:rPr>
        <w:t xml:space="preserve"> </w:t>
      </w:r>
      <w:r w:rsidR="00EA0627" w:rsidRPr="003850A9">
        <w:rPr>
          <w:sz w:val="22"/>
          <w:szCs w:val="22"/>
        </w:rPr>
        <w:tab/>
      </w:r>
      <w:r w:rsidR="007663B6" w:rsidRPr="003850A9">
        <w:rPr>
          <w:b/>
          <w:bCs/>
          <w:sz w:val="22"/>
          <w:szCs w:val="22"/>
        </w:rPr>
        <w:t xml:space="preserve">1. </w:t>
      </w:r>
      <w:r w:rsidR="007663B6" w:rsidRPr="003850A9">
        <w:rPr>
          <w:bCs/>
          <w:sz w:val="22"/>
          <w:szCs w:val="22"/>
        </w:rPr>
        <w:t>Environmental</w:t>
      </w:r>
      <w:r w:rsidR="007663B6" w:rsidRPr="003850A9">
        <w:rPr>
          <w:b/>
          <w:bCs/>
          <w:sz w:val="22"/>
          <w:szCs w:val="22"/>
        </w:rPr>
        <w:t xml:space="preserve"> </w:t>
      </w:r>
      <w:r w:rsidR="007663B6" w:rsidRPr="003850A9">
        <w:rPr>
          <w:bCs/>
          <w:sz w:val="22"/>
          <w:szCs w:val="22"/>
        </w:rPr>
        <w:t>policy reform supported with focus on enhanced law enforcement</w:t>
      </w:r>
      <w:r w:rsidR="007663B6" w:rsidRPr="003850A9">
        <w:rPr>
          <w:sz w:val="22"/>
          <w:szCs w:val="22"/>
        </w:rPr>
        <w:t>.</w:t>
      </w:r>
    </w:p>
    <w:p w:rsidR="007663B6" w:rsidRPr="003850A9" w:rsidRDefault="007663B6" w:rsidP="007663B6">
      <w:pPr>
        <w:ind w:left="2880"/>
        <w:rPr>
          <w:rFonts w:eastAsiaTheme="minorHAnsi"/>
          <w:bCs/>
          <w:sz w:val="22"/>
          <w:szCs w:val="22"/>
        </w:rPr>
      </w:pPr>
      <w:r w:rsidRPr="003850A9">
        <w:rPr>
          <w:b/>
          <w:bCs/>
          <w:sz w:val="22"/>
          <w:szCs w:val="22"/>
        </w:rPr>
        <w:t xml:space="preserve">2. </w:t>
      </w:r>
      <w:r w:rsidRPr="003850A9">
        <w:rPr>
          <w:bCs/>
          <w:sz w:val="22"/>
          <w:szCs w:val="22"/>
        </w:rPr>
        <w:t xml:space="preserve">Management of pasture/ land, water resources and biodiversity improved through landscape -based planning approach </w:t>
      </w:r>
    </w:p>
    <w:p w:rsidR="006F4949" w:rsidRPr="003850A9" w:rsidRDefault="006F4949" w:rsidP="006F4949">
      <w:pPr>
        <w:rPr>
          <w:sz w:val="22"/>
          <w:szCs w:val="22"/>
        </w:rPr>
      </w:pPr>
    </w:p>
    <w:p w:rsidR="006F4949" w:rsidRPr="003850A9" w:rsidRDefault="006F4949" w:rsidP="006F4949">
      <w:pPr>
        <w:rPr>
          <w:sz w:val="22"/>
          <w:szCs w:val="22"/>
        </w:rPr>
      </w:pPr>
      <w:r w:rsidRPr="003850A9">
        <w:rPr>
          <w:b/>
          <w:sz w:val="22"/>
          <w:szCs w:val="22"/>
        </w:rPr>
        <w:t>Implementing Partner:</w:t>
      </w:r>
      <w:r w:rsidRPr="003850A9">
        <w:rPr>
          <w:sz w:val="22"/>
          <w:szCs w:val="22"/>
        </w:rPr>
        <w:t xml:space="preserve"> </w:t>
      </w:r>
      <w:r w:rsidR="006840C8" w:rsidRPr="003850A9">
        <w:rPr>
          <w:sz w:val="22"/>
          <w:szCs w:val="22"/>
        </w:rPr>
        <w:tab/>
      </w:r>
      <w:r w:rsidR="00EC3961" w:rsidRPr="003850A9">
        <w:rPr>
          <w:sz w:val="22"/>
          <w:szCs w:val="22"/>
        </w:rPr>
        <w:t>Ministry of Environment and Green Development</w:t>
      </w:r>
    </w:p>
    <w:p w:rsidR="006F4949" w:rsidRPr="003850A9" w:rsidRDefault="006F4949" w:rsidP="006F4949">
      <w:pPr>
        <w:rPr>
          <w:sz w:val="22"/>
          <w:szCs w:val="22"/>
        </w:rPr>
      </w:pPr>
    </w:p>
    <w:p w:rsidR="00674AC3" w:rsidRPr="003850A9" w:rsidRDefault="006F4949" w:rsidP="00495083">
      <w:pPr>
        <w:ind w:left="2880" w:hanging="2880"/>
        <w:rPr>
          <w:b/>
          <w:sz w:val="22"/>
          <w:szCs w:val="22"/>
        </w:rPr>
      </w:pPr>
      <w:r w:rsidRPr="003850A9">
        <w:rPr>
          <w:b/>
          <w:sz w:val="22"/>
          <w:szCs w:val="22"/>
        </w:rPr>
        <w:t>Responsible Partners:</w:t>
      </w:r>
      <w:r w:rsidR="006840C8" w:rsidRPr="003850A9">
        <w:rPr>
          <w:b/>
          <w:sz w:val="22"/>
          <w:szCs w:val="22"/>
        </w:rPr>
        <w:tab/>
      </w:r>
      <w:r w:rsidR="00CF1E82" w:rsidRPr="003850A9">
        <w:rPr>
          <w:sz w:val="22"/>
          <w:szCs w:val="22"/>
        </w:rPr>
        <w:t>Administration for Land Affairs, Geodesy and Cartography</w:t>
      </w:r>
      <w:r w:rsidR="00495083" w:rsidRPr="003850A9">
        <w:rPr>
          <w:sz w:val="22"/>
          <w:szCs w:val="22"/>
        </w:rPr>
        <w:t>, Ministry of Finance</w:t>
      </w:r>
      <w:r w:rsidRPr="003850A9">
        <w:rPr>
          <w:b/>
          <w:sz w:val="22"/>
          <w:szCs w:val="22"/>
        </w:rPr>
        <w:t xml:space="preserve"> </w:t>
      </w:r>
    </w:p>
    <w:p w:rsidR="006F4949" w:rsidRPr="003850A9" w:rsidRDefault="006F4949" w:rsidP="006F4949">
      <w:pPr>
        <w:rPr>
          <w:b/>
        </w:rPr>
      </w:pPr>
    </w:p>
    <w:tbl>
      <w:tblPr>
        <w:tblStyle w:val="TableGrid"/>
        <w:tblW w:w="0" w:type="auto"/>
        <w:tblInd w:w="108" w:type="dxa"/>
        <w:tblLook w:val="04A0" w:firstRow="1" w:lastRow="0" w:firstColumn="1" w:lastColumn="0" w:noHBand="0" w:noVBand="1"/>
      </w:tblPr>
      <w:tblGrid>
        <w:gridCol w:w="9630"/>
      </w:tblGrid>
      <w:tr w:rsidR="006F4949" w:rsidRPr="003850A9" w:rsidTr="009C2747">
        <w:trPr>
          <w:trHeight w:val="170"/>
        </w:trPr>
        <w:tc>
          <w:tcPr>
            <w:tcW w:w="9630" w:type="dxa"/>
          </w:tcPr>
          <w:p w:rsidR="000B0AEE" w:rsidRPr="003850A9" w:rsidRDefault="000B0AEE" w:rsidP="0065768C">
            <w:pPr>
              <w:jc w:val="center"/>
              <w:rPr>
                <w:b/>
                <w:sz w:val="20"/>
                <w:szCs w:val="20"/>
              </w:rPr>
            </w:pPr>
            <w:r w:rsidRPr="003850A9">
              <w:rPr>
                <w:b/>
                <w:sz w:val="20"/>
                <w:szCs w:val="20"/>
              </w:rPr>
              <w:t>Brief Description</w:t>
            </w:r>
          </w:p>
          <w:p w:rsidR="007D6F14" w:rsidRPr="003850A9" w:rsidRDefault="00A13C33" w:rsidP="002A44A6">
            <w:pPr>
              <w:spacing w:after="120"/>
              <w:jc w:val="both"/>
              <w:rPr>
                <w:sz w:val="20"/>
                <w:szCs w:val="20"/>
              </w:rPr>
            </w:pPr>
            <w:r w:rsidRPr="003850A9">
              <w:rPr>
                <w:sz w:val="20"/>
                <w:szCs w:val="20"/>
              </w:rPr>
              <w:t xml:space="preserve">The project goal is to ensure the integrity of Mongolia’s diverse ecosystems to secure the viability of the nation’s globally significant biodiversity. The project objective is to catalyze the strategic expansion of Mongolia’s protected area </w:t>
            </w:r>
            <w:r w:rsidR="00E04F1B" w:rsidRPr="003850A9">
              <w:rPr>
                <w:sz w:val="20"/>
                <w:szCs w:val="20"/>
              </w:rPr>
              <w:t xml:space="preserve">(PA) </w:t>
            </w:r>
            <w:r w:rsidRPr="003850A9">
              <w:rPr>
                <w:sz w:val="20"/>
                <w:szCs w:val="20"/>
              </w:rPr>
              <w:t xml:space="preserve">system through establishment of a network of community conservation areas covering under-represented terrestrial ecosystems.  </w:t>
            </w:r>
          </w:p>
          <w:p w:rsidR="00E55AA2" w:rsidRPr="003850A9" w:rsidRDefault="000416EE" w:rsidP="002A44A6">
            <w:pPr>
              <w:spacing w:after="120"/>
              <w:jc w:val="both"/>
              <w:rPr>
                <w:sz w:val="20"/>
                <w:szCs w:val="20"/>
              </w:rPr>
            </w:pPr>
            <w:r w:rsidRPr="003850A9">
              <w:rPr>
                <w:sz w:val="20"/>
                <w:szCs w:val="20"/>
              </w:rPr>
              <w:t xml:space="preserve">Most Mongolian species require vast expanses of intact habitat to survive.  </w:t>
            </w:r>
            <w:r w:rsidR="00285BAA" w:rsidRPr="003850A9">
              <w:rPr>
                <w:sz w:val="20"/>
                <w:szCs w:val="20"/>
              </w:rPr>
              <w:t xml:space="preserve">The </w:t>
            </w:r>
            <w:r w:rsidR="00D350B5" w:rsidRPr="003850A9">
              <w:rPr>
                <w:sz w:val="20"/>
                <w:szCs w:val="20"/>
              </w:rPr>
              <w:t xml:space="preserve">current system of national protected areas </w:t>
            </w:r>
            <w:r w:rsidR="00357F25" w:rsidRPr="003850A9">
              <w:rPr>
                <w:sz w:val="20"/>
                <w:szCs w:val="20"/>
              </w:rPr>
              <w:t xml:space="preserve">(NPAs) </w:t>
            </w:r>
            <w:r w:rsidR="00D350B5" w:rsidRPr="003850A9">
              <w:rPr>
                <w:sz w:val="20"/>
                <w:szCs w:val="20"/>
              </w:rPr>
              <w:t xml:space="preserve">is far too small and geographically isolated to maintain </w:t>
            </w:r>
            <w:r w:rsidR="007B19F4" w:rsidRPr="003850A9">
              <w:rPr>
                <w:sz w:val="20"/>
                <w:szCs w:val="20"/>
              </w:rPr>
              <w:t xml:space="preserve">required </w:t>
            </w:r>
            <w:r w:rsidR="00D350B5" w:rsidRPr="003850A9">
              <w:rPr>
                <w:sz w:val="20"/>
                <w:szCs w:val="20"/>
              </w:rPr>
              <w:t>connectivity</w:t>
            </w:r>
            <w:r w:rsidRPr="003850A9">
              <w:rPr>
                <w:sz w:val="20"/>
                <w:szCs w:val="20"/>
              </w:rPr>
              <w:t>. B</w:t>
            </w:r>
            <w:r w:rsidR="002963EB" w:rsidRPr="003850A9">
              <w:rPr>
                <w:sz w:val="20"/>
                <w:szCs w:val="20"/>
              </w:rPr>
              <w:t xml:space="preserve">iodiversity </w:t>
            </w:r>
            <w:r w:rsidR="00285BAA" w:rsidRPr="003850A9">
              <w:rPr>
                <w:sz w:val="20"/>
                <w:szCs w:val="20"/>
              </w:rPr>
              <w:t xml:space="preserve">outside of </w:t>
            </w:r>
            <w:r w:rsidR="00E04F1B" w:rsidRPr="003850A9">
              <w:rPr>
                <w:sz w:val="20"/>
                <w:szCs w:val="20"/>
              </w:rPr>
              <w:t xml:space="preserve">PAs </w:t>
            </w:r>
            <w:r w:rsidR="002963EB" w:rsidRPr="003850A9">
              <w:rPr>
                <w:sz w:val="20"/>
                <w:szCs w:val="20"/>
              </w:rPr>
              <w:t>faces rapidly escalating threats</w:t>
            </w:r>
            <w:r w:rsidRPr="003850A9">
              <w:rPr>
                <w:sz w:val="20"/>
                <w:szCs w:val="20"/>
              </w:rPr>
              <w:t xml:space="preserve"> (</w:t>
            </w:r>
            <w:r w:rsidR="00285BAA" w:rsidRPr="003850A9">
              <w:rPr>
                <w:sz w:val="20"/>
                <w:szCs w:val="20"/>
              </w:rPr>
              <w:t>unsustainable harvest, habitat loss due to infrastructure development and livestock management, and climate change</w:t>
            </w:r>
            <w:r w:rsidRPr="003850A9">
              <w:rPr>
                <w:sz w:val="20"/>
                <w:szCs w:val="20"/>
              </w:rPr>
              <w:t>)</w:t>
            </w:r>
            <w:r w:rsidR="002963EB" w:rsidRPr="003850A9">
              <w:rPr>
                <w:sz w:val="20"/>
                <w:szCs w:val="20"/>
              </w:rPr>
              <w:t>.</w:t>
            </w:r>
            <w:r w:rsidR="00BF00A6" w:rsidRPr="003850A9">
              <w:rPr>
                <w:sz w:val="20"/>
                <w:szCs w:val="20"/>
              </w:rPr>
              <w:t xml:space="preserve"> These threats are </w:t>
            </w:r>
            <w:r w:rsidR="007B19F4" w:rsidRPr="003850A9">
              <w:rPr>
                <w:sz w:val="20"/>
                <w:szCs w:val="20"/>
              </w:rPr>
              <w:t>segregating</w:t>
            </w:r>
            <w:r w:rsidRPr="003850A9">
              <w:rPr>
                <w:sz w:val="20"/>
                <w:szCs w:val="20"/>
              </w:rPr>
              <w:t xml:space="preserve"> </w:t>
            </w:r>
            <w:r w:rsidR="00AB07CD" w:rsidRPr="003850A9">
              <w:rPr>
                <w:sz w:val="20"/>
                <w:szCs w:val="20"/>
              </w:rPr>
              <w:t xml:space="preserve">species into increasingly </w:t>
            </w:r>
            <w:r w:rsidR="00B45DFB" w:rsidRPr="003850A9">
              <w:rPr>
                <w:sz w:val="20"/>
                <w:szCs w:val="20"/>
              </w:rPr>
              <w:t>disconnected</w:t>
            </w:r>
            <w:r w:rsidRPr="003850A9">
              <w:rPr>
                <w:sz w:val="20"/>
                <w:szCs w:val="20"/>
              </w:rPr>
              <w:t xml:space="preserve"> </w:t>
            </w:r>
            <w:r w:rsidR="00114518" w:rsidRPr="003850A9">
              <w:rPr>
                <w:sz w:val="20"/>
                <w:szCs w:val="20"/>
              </w:rPr>
              <w:t>PAs</w:t>
            </w:r>
            <w:r w:rsidR="00BF00A6" w:rsidRPr="003850A9">
              <w:rPr>
                <w:sz w:val="20"/>
                <w:szCs w:val="20"/>
              </w:rPr>
              <w:t>. The government and rural communit</w:t>
            </w:r>
            <w:r w:rsidR="00B45DFB" w:rsidRPr="003850A9">
              <w:rPr>
                <w:sz w:val="20"/>
                <w:szCs w:val="20"/>
              </w:rPr>
              <w:t>ies recognize the challenges</w:t>
            </w:r>
            <w:r w:rsidR="00385A4D" w:rsidRPr="003850A9">
              <w:rPr>
                <w:sz w:val="20"/>
                <w:szCs w:val="20"/>
              </w:rPr>
              <w:t xml:space="preserve"> and</w:t>
            </w:r>
            <w:r w:rsidR="00BF00A6" w:rsidRPr="003850A9">
              <w:rPr>
                <w:sz w:val="20"/>
                <w:szCs w:val="20"/>
              </w:rPr>
              <w:t xml:space="preserve"> desire </w:t>
            </w:r>
            <w:r w:rsidRPr="003850A9">
              <w:rPr>
                <w:sz w:val="20"/>
                <w:szCs w:val="20"/>
              </w:rPr>
              <w:t xml:space="preserve">to conserve large tracts of lands between existing </w:t>
            </w:r>
            <w:r w:rsidR="00F3478F" w:rsidRPr="003850A9">
              <w:rPr>
                <w:sz w:val="20"/>
                <w:szCs w:val="20"/>
              </w:rPr>
              <w:t>PAs</w:t>
            </w:r>
            <w:r w:rsidR="00B45DFB" w:rsidRPr="003850A9">
              <w:rPr>
                <w:sz w:val="20"/>
                <w:szCs w:val="20"/>
              </w:rPr>
              <w:t xml:space="preserve">.  However, </w:t>
            </w:r>
            <w:r w:rsidR="00285BAA" w:rsidRPr="003850A9">
              <w:rPr>
                <w:sz w:val="20"/>
                <w:szCs w:val="20"/>
              </w:rPr>
              <w:t>t</w:t>
            </w:r>
            <w:r w:rsidR="00D350B5" w:rsidRPr="003850A9">
              <w:rPr>
                <w:sz w:val="20"/>
                <w:szCs w:val="20"/>
              </w:rPr>
              <w:t xml:space="preserve">he </w:t>
            </w:r>
            <w:r w:rsidR="00984387" w:rsidRPr="003850A9">
              <w:rPr>
                <w:sz w:val="20"/>
                <w:szCs w:val="20"/>
              </w:rPr>
              <w:t xml:space="preserve">four primary </w:t>
            </w:r>
            <w:r w:rsidR="00357F25" w:rsidRPr="003850A9">
              <w:rPr>
                <w:sz w:val="20"/>
                <w:szCs w:val="20"/>
              </w:rPr>
              <w:t>NPA</w:t>
            </w:r>
            <w:r w:rsidR="00984387" w:rsidRPr="003850A9">
              <w:rPr>
                <w:sz w:val="20"/>
                <w:szCs w:val="20"/>
              </w:rPr>
              <w:t xml:space="preserve"> designations are rest</w:t>
            </w:r>
            <w:r w:rsidR="00B45DFB" w:rsidRPr="003850A9">
              <w:rPr>
                <w:sz w:val="20"/>
                <w:szCs w:val="20"/>
              </w:rPr>
              <w:t>rictive</w:t>
            </w:r>
            <w:r w:rsidR="00385A4D" w:rsidRPr="003850A9">
              <w:rPr>
                <w:sz w:val="20"/>
                <w:szCs w:val="20"/>
              </w:rPr>
              <w:t xml:space="preserve"> and</w:t>
            </w:r>
            <w:r w:rsidR="00B45DFB" w:rsidRPr="003850A9">
              <w:rPr>
                <w:sz w:val="20"/>
                <w:szCs w:val="20"/>
              </w:rPr>
              <w:t xml:space="preserve"> </w:t>
            </w:r>
            <w:r w:rsidR="00285BAA" w:rsidRPr="003850A9">
              <w:rPr>
                <w:sz w:val="20"/>
                <w:szCs w:val="20"/>
              </w:rPr>
              <w:t xml:space="preserve">not </w:t>
            </w:r>
            <w:r w:rsidR="00B45DFB" w:rsidRPr="003850A9">
              <w:rPr>
                <w:sz w:val="20"/>
                <w:szCs w:val="20"/>
              </w:rPr>
              <w:t xml:space="preserve">well </w:t>
            </w:r>
            <w:r w:rsidR="00D350B5" w:rsidRPr="003850A9">
              <w:rPr>
                <w:sz w:val="20"/>
                <w:szCs w:val="20"/>
              </w:rPr>
              <w:t xml:space="preserve">suited to safeguarding </w:t>
            </w:r>
            <w:r w:rsidR="00285BAA" w:rsidRPr="003850A9">
              <w:rPr>
                <w:sz w:val="20"/>
                <w:szCs w:val="20"/>
              </w:rPr>
              <w:t>even sparsely inhabited landscapes</w:t>
            </w:r>
            <w:r w:rsidR="00385A4D" w:rsidRPr="003850A9">
              <w:rPr>
                <w:sz w:val="20"/>
                <w:szCs w:val="20"/>
              </w:rPr>
              <w:t>. Emerging community-based approaches generally lack well-</w:t>
            </w:r>
            <w:r w:rsidR="00542715" w:rsidRPr="003850A9">
              <w:rPr>
                <w:sz w:val="20"/>
                <w:szCs w:val="20"/>
              </w:rPr>
              <w:t>de</w:t>
            </w:r>
            <w:r w:rsidR="00385A4D" w:rsidRPr="003850A9">
              <w:rPr>
                <w:sz w:val="20"/>
                <w:szCs w:val="20"/>
              </w:rPr>
              <w:t>fined national regulatory support</w:t>
            </w:r>
            <w:r w:rsidR="00542715" w:rsidRPr="003850A9">
              <w:rPr>
                <w:sz w:val="20"/>
                <w:szCs w:val="20"/>
              </w:rPr>
              <w:t xml:space="preserve"> that strategically targets conservation priorities</w:t>
            </w:r>
            <w:r w:rsidR="00385A4D" w:rsidRPr="003850A9">
              <w:rPr>
                <w:sz w:val="20"/>
                <w:szCs w:val="20"/>
              </w:rPr>
              <w:t>.</w:t>
            </w:r>
          </w:p>
          <w:p w:rsidR="006F4949" w:rsidRPr="003850A9" w:rsidRDefault="00A13C33" w:rsidP="00FC70A9">
            <w:pPr>
              <w:spacing w:after="120"/>
              <w:jc w:val="both"/>
              <w:rPr>
                <w:sz w:val="20"/>
                <w:szCs w:val="20"/>
              </w:rPr>
            </w:pPr>
            <w:r w:rsidRPr="003850A9">
              <w:rPr>
                <w:sz w:val="20"/>
                <w:szCs w:val="20"/>
              </w:rPr>
              <w:t>The project</w:t>
            </w:r>
            <w:r w:rsidR="00285BAA" w:rsidRPr="003850A9">
              <w:rPr>
                <w:sz w:val="20"/>
                <w:szCs w:val="20"/>
              </w:rPr>
              <w:t>’s two Outcomes are designed to addr</w:t>
            </w:r>
            <w:r w:rsidR="00701DA3" w:rsidRPr="003850A9">
              <w:rPr>
                <w:sz w:val="20"/>
                <w:szCs w:val="20"/>
              </w:rPr>
              <w:t xml:space="preserve">ess these challenges.  Outcome One </w:t>
            </w:r>
            <w:r w:rsidR="00285BAA" w:rsidRPr="003850A9">
              <w:rPr>
                <w:sz w:val="20"/>
                <w:szCs w:val="20"/>
              </w:rPr>
              <w:t xml:space="preserve">will establish a </w:t>
            </w:r>
            <w:r w:rsidRPr="003850A9">
              <w:rPr>
                <w:sz w:val="20"/>
                <w:szCs w:val="20"/>
              </w:rPr>
              <w:t>new protected area category for stra</w:t>
            </w:r>
            <w:r w:rsidR="00056F0E" w:rsidRPr="003850A9">
              <w:rPr>
                <w:sz w:val="20"/>
                <w:szCs w:val="20"/>
              </w:rPr>
              <w:t>tegic</w:t>
            </w:r>
            <w:r w:rsidR="00285BAA" w:rsidRPr="003850A9">
              <w:rPr>
                <w:sz w:val="20"/>
                <w:szCs w:val="20"/>
              </w:rPr>
              <w:t xml:space="preserve"> </w:t>
            </w:r>
            <w:r w:rsidR="00735906" w:rsidRPr="003850A9">
              <w:rPr>
                <w:sz w:val="20"/>
                <w:szCs w:val="20"/>
              </w:rPr>
              <w:t xml:space="preserve">PA </w:t>
            </w:r>
            <w:r w:rsidR="00285BAA" w:rsidRPr="003850A9">
              <w:rPr>
                <w:sz w:val="20"/>
                <w:szCs w:val="20"/>
              </w:rPr>
              <w:t>expansion.  Outcome</w:t>
            </w:r>
            <w:r w:rsidR="00701DA3" w:rsidRPr="003850A9">
              <w:rPr>
                <w:sz w:val="20"/>
                <w:szCs w:val="20"/>
              </w:rPr>
              <w:t xml:space="preserve"> Two</w:t>
            </w:r>
            <w:r w:rsidR="00285BAA" w:rsidRPr="003850A9">
              <w:rPr>
                <w:sz w:val="20"/>
                <w:szCs w:val="20"/>
              </w:rPr>
              <w:t xml:space="preserve"> will</w:t>
            </w:r>
            <w:r w:rsidR="00056F0E" w:rsidRPr="003850A9">
              <w:rPr>
                <w:sz w:val="20"/>
                <w:szCs w:val="20"/>
              </w:rPr>
              <w:t xml:space="preserve"> </w:t>
            </w:r>
            <w:r w:rsidR="00285BAA" w:rsidRPr="003850A9">
              <w:rPr>
                <w:sz w:val="20"/>
                <w:szCs w:val="20"/>
              </w:rPr>
              <w:t>emplace</w:t>
            </w:r>
            <w:r w:rsidRPr="003850A9">
              <w:rPr>
                <w:sz w:val="20"/>
                <w:szCs w:val="20"/>
              </w:rPr>
              <w:t xml:space="preserve"> institutional capacity and resource base development to ensure sustainability of </w:t>
            </w:r>
            <w:r w:rsidR="00056F0E" w:rsidRPr="003850A9">
              <w:rPr>
                <w:sz w:val="20"/>
                <w:szCs w:val="20"/>
              </w:rPr>
              <w:t xml:space="preserve">managed resource </w:t>
            </w:r>
            <w:r w:rsidR="00735906" w:rsidRPr="003850A9">
              <w:rPr>
                <w:sz w:val="20"/>
                <w:szCs w:val="20"/>
              </w:rPr>
              <w:t>PAs</w:t>
            </w:r>
            <w:r w:rsidR="00056F0E" w:rsidRPr="003850A9">
              <w:rPr>
                <w:sz w:val="20"/>
                <w:szCs w:val="20"/>
              </w:rPr>
              <w:t xml:space="preserve">. </w:t>
            </w:r>
            <w:r w:rsidR="00542715" w:rsidRPr="003850A9">
              <w:rPr>
                <w:sz w:val="20"/>
                <w:szCs w:val="20"/>
              </w:rPr>
              <w:t xml:space="preserve">This GEF catalyzed alternative will </w:t>
            </w:r>
            <w:r w:rsidR="00056F0E" w:rsidRPr="003850A9">
              <w:rPr>
                <w:sz w:val="20"/>
                <w:szCs w:val="20"/>
              </w:rPr>
              <w:t>allow</w:t>
            </w:r>
            <w:r w:rsidR="00542715" w:rsidRPr="003850A9">
              <w:rPr>
                <w:sz w:val="20"/>
                <w:szCs w:val="20"/>
              </w:rPr>
              <w:t xml:space="preserve"> </w:t>
            </w:r>
            <w:r w:rsidR="00056F0E" w:rsidRPr="003850A9">
              <w:rPr>
                <w:sz w:val="20"/>
                <w:szCs w:val="20"/>
              </w:rPr>
              <w:t>conservation to take place on an ecologically meaningful scale</w:t>
            </w:r>
            <w:r w:rsidR="00D350B5" w:rsidRPr="003850A9">
              <w:rPr>
                <w:sz w:val="20"/>
                <w:szCs w:val="20"/>
              </w:rPr>
              <w:t xml:space="preserve"> across large landscapes. </w:t>
            </w:r>
            <w:r w:rsidR="00701DA3" w:rsidRPr="003850A9">
              <w:rPr>
                <w:sz w:val="20"/>
                <w:szCs w:val="20"/>
              </w:rPr>
              <w:t xml:space="preserve">Ultimately, lessons </w:t>
            </w:r>
            <w:r w:rsidR="00056F0E" w:rsidRPr="003850A9">
              <w:rPr>
                <w:sz w:val="20"/>
                <w:szCs w:val="20"/>
              </w:rPr>
              <w:t xml:space="preserve">learned will be amplified </w:t>
            </w:r>
            <w:r w:rsidR="00542715" w:rsidRPr="003850A9">
              <w:rPr>
                <w:sz w:val="20"/>
                <w:szCs w:val="20"/>
              </w:rPr>
              <w:t xml:space="preserve">so that over twenty million hectares of locally conserved lands </w:t>
            </w:r>
            <w:r w:rsidR="00FC70A9">
              <w:rPr>
                <w:sz w:val="20"/>
                <w:szCs w:val="20"/>
              </w:rPr>
              <w:t xml:space="preserve">in under-represented ecosystems </w:t>
            </w:r>
            <w:r w:rsidR="001902BA" w:rsidRPr="003850A9">
              <w:rPr>
                <w:sz w:val="20"/>
                <w:szCs w:val="20"/>
              </w:rPr>
              <w:t xml:space="preserve">will </w:t>
            </w:r>
            <w:r w:rsidR="00FC70A9">
              <w:rPr>
                <w:sz w:val="20"/>
                <w:szCs w:val="20"/>
              </w:rPr>
              <w:t>enhance</w:t>
            </w:r>
            <w:r w:rsidR="00542715" w:rsidRPr="003850A9">
              <w:rPr>
                <w:sz w:val="20"/>
                <w:szCs w:val="20"/>
              </w:rPr>
              <w:t xml:space="preserve"> </w:t>
            </w:r>
            <w:r w:rsidR="00357F25" w:rsidRPr="003850A9">
              <w:rPr>
                <w:sz w:val="20"/>
                <w:szCs w:val="20"/>
              </w:rPr>
              <w:t>NPA</w:t>
            </w:r>
            <w:r w:rsidR="00542715" w:rsidRPr="003850A9">
              <w:rPr>
                <w:sz w:val="20"/>
                <w:szCs w:val="20"/>
              </w:rPr>
              <w:t xml:space="preserve"> system</w:t>
            </w:r>
            <w:r w:rsidR="001902BA" w:rsidRPr="003850A9">
              <w:rPr>
                <w:sz w:val="20"/>
                <w:szCs w:val="20"/>
              </w:rPr>
              <w:t xml:space="preserve"> effectiveness</w:t>
            </w:r>
            <w:r w:rsidR="00542715" w:rsidRPr="003850A9">
              <w:rPr>
                <w:sz w:val="20"/>
                <w:szCs w:val="20"/>
              </w:rPr>
              <w:t>.</w:t>
            </w:r>
            <w:r w:rsidR="00FC70A9" w:rsidRPr="003850A9">
              <w:t xml:space="preserve"> </w:t>
            </w:r>
          </w:p>
        </w:tc>
      </w:tr>
    </w:tbl>
    <w:p w:rsidR="006F4949" w:rsidRPr="003850A9" w:rsidRDefault="006F4949" w:rsidP="006F4949"/>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8"/>
        <w:gridCol w:w="270"/>
        <w:gridCol w:w="4590"/>
      </w:tblGrid>
      <w:tr w:rsidR="006F4949" w:rsidRPr="003850A9" w:rsidTr="00E73565">
        <w:trPr>
          <w:trHeight w:val="2771"/>
        </w:trPr>
        <w:tc>
          <w:tcPr>
            <w:tcW w:w="4158" w:type="dxa"/>
          </w:tcPr>
          <w:tbl>
            <w:tblPr>
              <w:tblW w:w="3960" w:type="dxa"/>
              <w:tblLayout w:type="fixed"/>
              <w:tblLook w:val="04A0" w:firstRow="1" w:lastRow="0" w:firstColumn="1" w:lastColumn="0" w:noHBand="0" w:noVBand="1"/>
            </w:tblPr>
            <w:tblGrid>
              <w:gridCol w:w="2430"/>
              <w:gridCol w:w="1530"/>
            </w:tblGrid>
            <w:tr w:rsidR="006F4949" w:rsidRPr="003850A9" w:rsidTr="003850A9">
              <w:trPr>
                <w:trHeight w:val="90"/>
              </w:trPr>
              <w:tc>
                <w:tcPr>
                  <w:tcW w:w="2430" w:type="dxa"/>
                  <w:tcBorders>
                    <w:top w:val="nil"/>
                    <w:left w:val="nil"/>
                    <w:bottom w:val="nil"/>
                    <w:right w:val="nil"/>
                  </w:tcBorders>
                  <w:shd w:val="clear" w:color="auto" w:fill="auto"/>
                  <w:noWrap/>
                  <w:vAlign w:val="center"/>
                  <w:hideMark/>
                </w:tcPr>
                <w:p w:rsidR="006F4949" w:rsidRPr="003850A9" w:rsidRDefault="006F4949" w:rsidP="00E7250D">
                  <w:pPr>
                    <w:rPr>
                      <w:b/>
                      <w:color w:val="000000"/>
                      <w:sz w:val="21"/>
                      <w:szCs w:val="21"/>
                      <w:lang w:eastAsia="en-GB"/>
                    </w:rPr>
                  </w:pPr>
                  <w:r w:rsidRPr="003850A9">
                    <w:rPr>
                      <w:b/>
                      <w:color w:val="000000"/>
                      <w:sz w:val="21"/>
                      <w:szCs w:val="21"/>
                      <w:lang w:eastAsia="en-GB"/>
                    </w:rPr>
                    <w:lastRenderedPageBreak/>
                    <w:t>Programme Period:</w:t>
                  </w:r>
                  <w:r w:rsidR="00EC3961" w:rsidRPr="003850A9">
                    <w:rPr>
                      <w:b/>
                      <w:color w:val="000000"/>
                      <w:sz w:val="21"/>
                      <w:szCs w:val="21"/>
                      <w:lang w:eastAsia="en-GB"/>
                    </w:rPr>
                    <w:t xml:space="preserve"> </w:t>
                  </w:r>
                </w:p>
              </w:tc>
              <w:tc>
                <w:tcPr>
                  <w:tcW w:w="1530" w:type="dxa"/>
                  <w:tcBorders>
                    <w:top w:val="nil"/>
                    <w:left w:val="nil"/>
                    <w:bottom w:val="nil"/>
                    <w:right w:val="nil"/>
                  </w:tcBorders>
                  <w:shd w:val="clear" w:color="auto" w:fill="auto"/>
                  <w:noWrap/>
                  <w:vAlign w:val="center"/>
                  <w:hideMark/>
                </w:tcPr>
                <w:p w:rsidR="006F4949" w:rsidRPr="003850A9" w:rsidRDefault="009B26ED" w:rsidP="00E7250D">
                  <w:pPr>
                    <w:ind w:right="-416"/>
                    <w:rPr>
                      <w:color w:val="000000"/>
                      <w:sz w:val="21"/>
                      <w:szCs w:val="21"/>
                      <w:lang w:eastAsia="en-GB"/>
                    </w:rPr>
                  </w:pPr>
                  <w:r w:rsidRPr="003850A9">
                    <w:rPr>
                      <w:color w:val="000000"/>
                      <w:sz w:val="21"/>
                      <w:szCs w:val="21"/>
                      <w:lang w:eastAsia="en-GB"/>
                    </w:rPr>
                    <w:t>60 months</w:t>
                  </w:r>
                </w:p>
              </w:tc>
            </w:tr>
            <w:tr w:rsidR="006F4949" w:rsidRPr="003850A9" w:rsidTr="00E73565">
              <w:trPr>
                <w:trHeight w:val="300"/>
              </w:trPr>
              <w:tc>
                <w:tcPr>
                  <w:tcW w:w="2430" w:type="dxa"/>
                  <w:tcBorders>
                    <w:top w:val="nil"/>
                    <w:left w:val="nil"/>
                    <w:bottom w:val="nil"/>
                    <w:right w:val="nil"/>
                  </w:tcBorders>
                  <w:shd w:val="clear" w:color="auto" w:fill="auto"/>
                  <w:noWrap/>
                  <w:vAlign w:val="center"/>
                  <w:hideMark/>
                </w:tcPr>
                <w:p w:rsidR="006F4949" w:rsidRPr="003850A9" w:rsidRDefault="006F4949" w:rsidP="00E7250D">
                  <w:pPr>
                    <w:rPr>
                      <w:b/>
                      <w:color w:val="000000"/>
                      <w:sz w:val="21"/>
                      <w:szCs w:val="21"/>
                      <w:lang w:eastAsia="en-GB"/>
                    </w:rPr>
                  </w:pPr>
                  <w:r w:rsidRPr="003850A9">
                    <w:rPr>
                      <w:b/>
                      <w:color w:val="000000"/>
                      <w:sz w:val="21"/>
                      <w:szCs w:val="21"/>
                      <w:lang w:eastAsia="en-GB"/>
                    </w:rPr>
                    <w:t>Atlas Award ID:</w:t>
                  </w:r>
                  <w:r w:rsidR="00EC3961" w:rsidRPr="003850A9">
                    <w:rPr>
                      <w:b/>
                      <w:color w:val="000000"/>
                      <w:sz w:val="21"/>
                      <w:szCs w:val="21"/>
                      <w:lang w:eastAsia="en-GB"/>
                    </w:rPr>
                    <w:t xml:space="preserve"> </w:t>
                  </w:r>
                </w:p>
              </w:tc>
              <w:tc>
                <w:tcPr>
                  <w:tcW w:w="1530" w:type="dxa"/>
                  <w:tcBorders>
                    <w:top w:val="nil"/>
                    <w:left w:val="nil"/>
                    <w:bottom w:val="nil"/>
                    <w:right w:val="nil"/>
                  </w:tcBorders>
                  <w:shd w:val="clear" w:color="auto" w:fill="auto"/>
                  <w:noWrap/>
                  <w:vAlign w:val="center"/>
                  <w:hideMark/>
                </w:tcPr>
                <w:p w:rsidR="006F4949" w:rsidRPr="003850A9" w:rsidRDefault="001F0A18" w:rsidP="00E7250D">
                  <w:pPr>
                    <w:ind w:right="-416"/>
                    <w:rPr>
                      <w:color w:val="000000"/>
                      <w:sz w:val="21"/>
                      <w:szCs w:val="21"/>
                      <w:lang w:eastAsia="en-GB"/>
                    </w:rPr>
                  </w:pPr>
                  <w:r w:rsidRPr="003850A9">
                    <w:rPr>
                      <w:color w:val="000000"/>
                      <w:sz w:val="21"/>
                      <w:szCs w:val="21"/>
                      <w:lang w:eastAsia="en-GB"/>
                    </w:rPr>
                    <w:t>TBD</w:t>
                  </w:r>
                </w:p>
              </w:tc>
            </w:tr>
            <w:tr w:rsidR="006F4949" w:rsidRPr="003850A9" w:rsidTr="00E73565">
              <w:trPr>
                <w:trHeight w:val="300"/>
              </w:trPr>
              <w:tc>
                <w:tcPr>
                  <w:tcW w:w="2430" w:type="dxa"/>
                  <w:tcBorders>
                    <w:top w:val="nil"/>
                    <w:left w:val="nil"/>
                    <w:bottom w:val="nil"/>
                    <w:right w:val="nil"/>
                  </w:tcBorders>
                  <w:shd w:val="clear" w:color="auto" w:fill="auto"/>
                  <w:noWrap/>
                  <w:vAlign w:val="center"/>
                  <w:hideMark/>
                </w:tcPr>
                <w:p w:rsidR="006F4949" w:rsidRPr="003850A9" w:rsidRDefault="006F4949" w:rsidP="00E7250D">
                  <w:pPr>
                    <w:rPr>
                      <w:b/>
                      <w:color w:val="000000"/>
                      <w:sz w:val="21"/>
                      <w:szCs w:val="21"/>
                      <w:lang w:eastAsia="en-GB"/>
                    </w:rPr>
                  </w:pPr>
                  <w:r w:rsidRPr="003850A9">
                    <w:rPr>
                      <w:b/>
                      <w:color w:val="000000"/>
                      <w:sz w:val="21"/>
                      <w:szCs w:val="21"/>
                      <w:lang w:eastAsia="en-GB"/>
                    </w:rPr>
                    <w:t>Project ID:</w:t>
                  </w:r>
                  <w:r w:rsidR="00EC3961" w:rsidRPr="003850A9">
                    <w:rPr>
                      <w:sz w:val="20"/>
                      <w:szCs w:val="20"/>
                    </w:rPr>
                    <w:t xml:space="preserve"> </w:t>
                  </w:r>
                </w:p>
              </w:tc>
              <w:tc>
                <w:tcPr>
                  <w:tcW w:w="1530" w:type="dxa"/>
                  <w:tcBorders>
                    <w:top w:val="nil"/>
                    <w:left w:val="nil"/>
                    <w:bottom w:val="nil"/>
                    <w:right w:val="nil"/>
                  </w:tcBorders>
                  <w:shd w:val="clear" w:color="auto" w:fill="auto"/>
                  <w:noWrap/>
                  <w:vAlign w:val="center"/>
                  <w:hideMark/>
                </w:tcPr>
                <w:p w:rsidR="006F4949" w:rsidRPr="003850A9" w:rsidRDefault="001F0A18" w:rsidP="00E7250D">
                  <w:pPr>
                    <w:ind w:right="-416"/>
                    <w:rPr>
                      <w:color w:val="000000"/>
                      <w:sz w:val="21"/>
                      <w:szCs w:val="21"/>
                      <w:lang w:eastAsia="en-GB"/>
                    </w:rPr>
                  </w:pPr>
                  <w:r w:rsidRPr="003850A9">
                    <w:rPr>
                      <w:color w:val="000000"/>
                      <w:sz w:val="21"/>
                      <w:szCs w:val="21"/>
                      <w:lang w:eastAsia="en-GB"/>
                    </w:rPr>
                    <w:t>TBD</w:t>
                  </w:r>
                </w:p>
              </w:tc>
            </w:tr>
            <w:tr w:rsidR="006F4949" w:rsidRPr="003850A9" w:rsidTr="00E73565">
              <w:trPr>
                <w:trHeight w:val="300"/>
              </w:trPr>
              <w:tc>
                <w:tcPr>
                  <w:tcW w:w="2430" w:type="dxa"/>
                  <w:tcBorders>
                    <w:top w:val="nil"/>
                    <w:left w:val="nil"/>
                    <w:bottom w:val="nil"/>
                    <w:right w:val="nil"/>
                  </w:tcBorders>
                  <w:shd w:val="clear" w:color="auto" w:fill="auto"/>
                  <w:noWrap/>
                  <w:vAlign w:val="center"/>
                  <w:hideMark/>
                </w:tcPr>
                <w:p w:rsidR="006F4949" w:rsidRPr="003850A9" w:rsidRDefault="006F4949" w:rsidP="00E7250D">
                  <w:pPr>
                    <w:rPr>
                      <w:b/>
                      <w:color w:val="000000"/>
                      <w:sz w:val="21"/>
                      <w:szCs w:val="21"/>
                      <w:lang w:eastAsia="en-GB"/>
                    </w:rPr>
                  </w:pPr>
                  <w:r w:rsidRPr="003850A9">
                    <w:rPr>
                      <w:b/>
                      <w:color w:val="000000"/>
                      <w:sz w:val="21"/>
                      <w:szCs w:val="21"/>
                      <w:lang w:eastAsia="en-GB"/>
                    </w:rPr>
                    <w:t xml:space="preserve">PIMS #: </w:t>
                  </w:r>
                </w:p>
              </w:tc>
              <w:tc>
                <w:tcPr>
                  <w:tcW w:w="1530" w:type="dxa"/>
                  <w:tcBorders>
                    <w:top w:val="nil"/>
                    <w:left w:val="nil"/>
                    <w:bottom w:val="nil"/>
                    <w:right w:val="nil"/>
                  </w:tcBorders>
                  <w:shd w:val="clear" w:color="auto" w:fill="auto"/>
                  <w:noWrap/>
                  <w:vAlign w:val="center"/>
                  <w:hideMark/>
                </w:tcPr>
                <w:p w:rsidR="006F4949" w:rsidRPr="003850A9" w:rsidRDefault="00120840" w:rsidP="00E73565">
                  <w:pPr>
                    <w:ind w:right="-108"/>
                    <w:rPr>
                      <w:color w:val="000000"/>
                      <w:sz w:val="21"/>
                      <w:szCs w:val="21"/>
                      <w:lang w:eastAsia="en-GB"/>
                    </w:rPr>
                  </w:pPr>
                  <w:r w:rsidRPr="003850A9">
                    <w:rPr>
                      <w:color w:val="000000"/>
                      <w:sz w:val="21"/>
                      <w:szCs w:val="21"/>
                      <w:lang w:eastAsia="en-GB"/>
                    </w:rPr>
                    <w:t>4</w:t>
                  </w:r>
                  <w:r w:rsidR="001F0A18" w:rsidRPr="003850A9">
                    <w:rPr>
                      <w:color w:val="000000"/>
                      <w:sz w:val="21"/>
                      <w:szCs w:val="21"/>
                      <w:lang w:eastAsia="en-GB"/>
                    </w:rPr>
                    <w:t>393</w:t>
                  </w:r>
                </w:p>
              </w:tc>
            </w:tr>
            <w:tr w:rsidR="006F4949" w:rsidRPr="003850A9" w:rsidTr="00E73565">
              <w:trPr>
                <w:trHeight w:val="300"/>
              </w:trPr>
              <w:tc>
                <w:tcPr>
                  <w:tcW w:w="2430" w:type="dxa"/>
                  <w:tcBorders>
                    <w:top w:val="nil"/>
                    <w:left w:val="nil"/>
                    <w:bottom w:val="nil"/>
                    <w:right w:val="nil"/>
                  </w:tcBorders>
                  <w:shd w:val="clear" w:color="auto" w:fill="auto"/>
                  <w:noWrap/>
                  <w:vAlign w:val="center"/>
                  <w:hideMark/>
                </w:tcPr>
                <w:p w:rsidR="006F4949" w:rsidRPr="003850A9" w:rsidRDefault="006F4949" w:rsidP="00E7250D">
                  <w:pPr>
                    <w:rPr>
                      <w:b/>
                      <w:color w:val="000000"/>
                      <w:sz w:val="21"/>
                      <w:szCs w:val="21"/>
                      <w:lang w:eastAsia="en-GB"/>
                    </w:rPr>
                  </w:pPr>
                  <w:r w:rsidRPr="003850A9">
                    <w:rPr>
                      <w:b/>
                      <w:color w:val="000000"/>
                      <w:sz w:val="21"/>
                      <w:szCs w:val="21"/>
                      <w:lang w:eastAsia="en-GB"/>
                    </w:rPr>
                    <w:t>Start date:</w:t>
                  </w:r>
                  <w:r w:rsidR="00E70A15" w:rsidRPr="003850A9">
                    <w:rPr>
                      <w:b/>
                      <w:color w:val="000000"/>
                      <w:sz w:val="21"/>
                      <w:szCs w:val="21"/>
                      <w:lang w:eastAsia="en-GB"/>
                    </w:rPr>
                    <w:t xml:space="preserve"> </w:t>
                  </w:r>
                </w:p>
              </w:tc>
              <w:tc>
                <w:tcPr>
                  <w:tcW w:w="1530" w:type="dxa"/>
                  <w:tcBorders>
                    <w:top w:val="nil"/>
                    <w:left w:val="nil"/>
                    <w:bottom w:val="nil"/>
                    <w:right w:val="nil"/>
                  </w:tcBorders>
                  <w:shd w:val="clear" w:color="auto" w:fill="auto"/>
                  <w:noWrap/>
                  <w:vAlign w:val="center"/>
                  <w:hideMark/>
                </w:tcPr>
                <w:p w:rsidR="006F4949" w:rsidRPr="003850A9" w:rsidRDefault="009B26ED" w:rsidP="00E7250D">
                  <w:pPr>
                    <w:ind w:right="-416"/>
                    <w:rPr>
                      <w:color w:val="000000"/>
                      <w:sz w:val="21"/>
                      <w:szCs w:val="21"/>
                      <w:lang w:eastAsia="en-GB"/>
                    </w:rPr>
                  </w:pPr>
                  <w:r w:rsidRPr="003850A9">
                    <w:rPr>
                      <w:color w:val="000000"/>
                      <w:sz w:val="21"/>
                      <w:szCs w:val="21"/>
                      <w:lang w:eastAsia="en-GB"/>
                    </w:rPr>
                    <w:t>August 1, 2013</w:t>
                  </w:r>
                </w:p>
              </w:tc>
            </w:tr>
            <w:tr w:rsidR="006F4949" w:rsidRPr="003850A9" w:rsidTr="00E73565">
              <w:trPr>
                <w:trHeight w:val="300"/>
              </w:trPr>
              <w:tc>
                <w:tcPr>
                  <w:tcW w:w="2430" w:type="dxa"/>
                  <w:tcBorders>
                    <w:top w:val="nil"/>
                    <w:left w:val="nil"/>
                    <w:bottom w:val="nil"/>
                    <w:right w:val="nil"/>
                  </w:tcBorders>
                  <w:shd w:val="clear" w:color="auto" w:fill="auto"/>
                  <w:noWrap/>
                  <w:vAlign w:val="center"/>
                  <w:hideMark/>
                </w:tcPr>
                <w:p w:rsidR="006F4949" w:rsidRPr="003850A9" w:rsidRDefault="006F4949" w:rsidP="00E7250D">
                  <w:pPr>
                    <w:rPr>
                      <w:b/>
                      <w:color w:val="000000"/>
                      <w:sz w:val="21"/>
                      <w:szCs w:val="21"/>
                      <w:lang w:eastAsia="en-GB"/>
                    </w:rPr>
                  </w:pPr>
                  <w:r w:rsidRPr="003850A9">
                    <w:rPr>
                      <w:b/>
                      <w:color w:val="000000"/>
                      <w:sz w:val="21"/>
                      <w:szCs w:val="21"/>
                      <w:lang w:eastAsia="en-GB"/>
                    </w:rPr>
                    <w:t>End Date:</w:t>
                  </w:r>
                  <w:r w:rsidR="00E70A15" w:rsidRPr="003850A9">
                    <w:rPr>
                      <w:b/>
                      <w:color w:val="000000"/>
                      <w:sz w:val="21"/>
                      <w:szCs w:val="21"/>
                      <w:lang w:eastAsia="en-GB"/>
                    </w:rPr>
                    <w:t xml:space="preserve"> </w:t>
                  </w:r>
                </w:p>
              </w:tc>
              <w:tc>
                <w:tcPr>
                  <w:tcW w:w="1530" w:type="dxa"/>
                  <w:tcBorders>
                    <w:top w:val="nil"/>
                    <w:left w:val="nil"/>
                    <w:bottom w:val="nil"/>
                    <w:right w:val="nil"/>
                  </w:tcBorders>
                  <w:shd w:val="clear" w:color="auto" w:fill="auto"/>
                  <w:noWrap/>
                  <w:vAlign w:val="center"/>
                  <w:hideMark/>
                </w:tcPr>
                <w:p w:rsidR="006F4949" w:rsidRPr="003850A9" w:rsidRDefault="009B26ED" w:rsidP="00E7250D">
                  <w:pPr>
                    <w:ind w:right="-416"/>
                    <w:rPr>
                      <w:color w:val="000000"/>
                      <w:sz w:val="21"/>
                      <w:szCs w:val="21"/>
                      <w:lang w:eastAsia="en-GB"/>
                    </w:rPr>
                  </w:pPr>
                  <w:r w:rsidRPr="003850A9">
                    <w:rPr>
                      <w:color w:val="000000"/>
                      <w:sz w:val="21"/>
                      <w:szCs w:val="21"/>
                      <w:lang w:eastAsia="en-GB"/>
                    </w:rPr>
                    <w:t>August 1, 2018</w:t>
                  </w:r>
                </w:p>
              </w:tc>
            </w:tr>
            <w:tr w:rsidR="006F4949" w:rsidRPr="003850A9" w:rsidTr="00E73565">
              <w:trPr>
                <w:trHeight w:val="300"/>
              </w:trPr>
              <w:tc>
                <w:tcPr>
                  <w:tcW w:w="2430" w:type="dxa"/>
                  <w:tcBorders>
                    <w:top w:val="nil"/>
                    <w:left w:val="nil"/>
                    <w:bottom w:val="nil"/>
                    <w:right w:val="nil"/>
                  </w:tcBorders>
                  <w:shd w:val="clear" w:color="auto" w:fill="auto"/>
                  <w:noWrap/>
                  <w:vAlign w:val="center"/>
                  <w:hideMark/>
                </w:tcPr>
                <w:p w:rsidR="006F4949" w:rsidRPr="003850A9" w:rsidRDefault="006F4949" w:rsidP="00E7250D">
                  <w:pPr>
                    <w:rPr>
                      <w:b/>
                      <w:color w:val="000000"/>
                      <w:sz w:val="21"/>
                      <w:szCs w:val="21"/>
                      <w:lang w:eastAsia="en-GB"/>
                    </w:rPr>
                  </w:pPr>
                  <w:r w:rsidRPr="003850A9">
                    <w:rPr>
                      <w:b/>
                      <w:color w:val="000000"/>
                      <w:sz w:val="21"/>
                      <w:szCs w:val="21"/>
                      <w:lang w:eastAsia="en-GB"/>
                    </w:rPr>
                    <w:t xml:space="preserve">Management Arrangements: </w:t>
                  </w:r>
                </w:p>
              </w:tc>
              <w:tc>
                <w:tcPr>
                  <w:tcW w:w="1530" w:type="dxa"/>
                  <w:tcBorders>
                    <w:top w:val="nil"/>
                    <w:left w:val="nil"/>
                    <w:bottom w:val="nil"/>
                    <w:right w:val="nil"/>
                  </w:tcBorders>
                  <w:shd w:val="clear" w:color="auto" w:fill="auto"/>
                  <w:noWrap/>
                  <w:vAlign w:val="center"/>
                  <w:hideMark/>
                </w:tcPr>
                <w:p w:rsidR="006F4949" w:rsidRPr="003850A9" w:rsidRDefault="00711133" w:rsidP="00E7250D">
                  <w:pPr>
                    <w:ind w:right="-416"/>
                    <w:rPr>
                      <w:color w:val="000000"/>
                      <w:sz w:val="21"/>
                      <w:szCs w:val="21"/>
                      <w:lang w:eastAsia="en-GB"/>
                    </w:rPr>
                  </w:pPr>
                  <w:r w:rsidRPr="003850A9">
                    <w:rPr>
                      <w:color w:val="000000"/>
                      <w:sz w:val="21"/>
                      <w:szCs w:val="21"/>
                      <w:lang w:eastAsia="en-GB"/>
                    </w:rPr>
                    <w:t>NIM</w:t>
                  </w:r>
                </w:p>
              </w:tc>
            </w:tr>
            <w:tr w:rsidR="006F4949" w:rsidRPr="003850A9" w:rsidTr="00E73565">
              <w:trPr>
                <w:trHeight w:val="87"/>
              </w:trPr>
              <w:tc>
                <w:tcPr>
                  <w:tcW w:w="2430" w:type="dxa"/>
                  <w:tcBorders>
                    <w:top w:val="nil"/>
                    <w:left w:val="nil"/>
                    <w:bottom w:val="nil"/>
                    <w:right w:val="nil"/>
                  </w:tcBorders>
                  <w:shd w:val="clear" w:color="auto" w:fill="auto"/>
                  <w:noWrap/>
                  <w:vAlign w:val="center"/>
                  <w:hideMark/>
                </w:tcPr>
                <w:p w:rsidR="006F4949" w:rsidRPr="003850A9" w:rsidRDefault="006F4949" w:rsidP="00E7250D">
                  <w:pPr>
                    <w:rPr>
                      <w:b/>
                      <w:color w:val="000000"/>
                      <w:sz w:val="21"/>
                      <w:szCs w:val="21"/>
                      <w:lang w:eastAsia="en-GB"/>
                    </w:rPr>
                  </w:pPr>
                  <w:r w:rsidRPr="003850A9">
                    <w:rPr>
                      <w:b/>
                      <w:color w:val="000000"/>
                      <w:sz w:val="21"/>
                      <w:szCs w:val="21"/>
                      <w:lang w:eastAsia="en-GB"/>
                    </w:rPr>
                    <w:t xml:space="preserve">PAC Meeting Date: </w:t>
                  </w:r>
                </w:p>
              </w:tc>
              <w:tc>
                <w:tcPr>
                  <w:tcW w:w="1530" w:type="dxa"/>
                  <w:tcBorders>
                    <w:top w:val="nil"/>
                    <w:left w:val="nil"/>
                    <w:bottom w:val="nil"/>
                    <w:right w:val="nil"/>
                  </w:tcBorders>
                  <w:shd w:val="clear" w:color="auto" w:fill="auto"/>
                  <w:noWrap/>
                  <w:vAlign w:val="center"/>
                  <w:hideMark/>
                </w:tcPr>
                <w:p w:rsidR="006F4949" w:rsidRPr="003850A9" w:rsidRDefault="000B0C82" w:rsidP="00E7250D">
                  <w:pPr>
                    <w:ind w:right="-416"/>
                    <w:rPr>
                      <w:color w:val="000000"/>
                      <w:sz w:val="21"/>
                      <w:szCs w:val="21"/>
                      <w:lang w:eastAsia="en-GB"/>
                    </w:rPr>
                  </w:pPr>
                  <w:r w:rsidRPr="003850A9">
                    <w:rPr>
                      <w:color w:val="000000"/>
                      <w:sz w:val="21"/>
                      <w:szCs w:val="21"/>
                      <w:lang w:eastAsia="en-GB"/>
                    </w:rPr>
                    <w:t>March 27, 2013</w:t>
                  </w:r>
                </w:p>
              </w:tc>
            </w:tr>
          </w:tbl>
          <w:p w:rsidR="006F4949" w:rsidRPr="003850A9" w:rsidRDefault="006F4949" w:rsidP="005D2B14">
            <w:pPr>
              <w:tabs>
                <w:tab w:val="left" w:pos="4680"/>
              </w:tabs>
              <w:rPr>
                <w:sz w:val="21"/>
                <w:szCs w:val="21"/>
              </w:rPr>
            </w:pPr>
          </w:p>
        </w:tc>
        <w:tc>
          <w:tcPr>
            <w:tcW w:w="270" w:type="dxa"/>
            <w:tcBorders>
              <w:top w:val="nil"/>
              <w:bottom w:val="nil"/>
            </w:tcBorders>
          </w:tcPr>
          <w:p w:rsidR="006F4949" w:rsidRPr="003850A9" w:rsidRDefault="006F4949" w:rsidP="005D2B14">
            <w:pPr>
              <w:tabs>
                <w:tab w:val="left" w:pos="4680"/>
              </w:tabs>
              <w:rPr>
                <w:sz w:val="21"/>
                <w:szCs w:val="21"/>
              </w:rPr>
            </w:pPr>
          </w:p>
        </w:tc>
        <w:tc>
          <w:tcPr>
            <w:tcW w:w="4590" w:type="dxa"/>
          </w:tcPr>
          <w:tbl>
            <w:tblPr>
              <w:tblW w:w="4392" w:type="dxa"/>
              <w:tblLayout w:type="fixed"/>
              <w:tblLook w:val="04A0" w:firstRow="1" w:lastRow="0" w:firstColumn="1" w:lastColumn="0" w:noHBand="0" w:noVBand="1"/>
            </w:tblPr>
            <w:tblGrid>
              <w:gridCol w:w="3042"/>
              <w:gridCol w:w="1350"/>
            </w:tblGrid>
            <w:tr w:rsidR="006F4949" w:rsidRPr="003850A9" w:rsidTr="00E73565">
              <w:trPr>
                <w:trHeight w:val="330"/>
              </w:trPr>
              <w:tc>
                <w:tcPr>
                  <w:tcW w:w="3042" w:type="dxa"/>
                  <w:tcBorders>
                    <w:top w:val="nil"/>
                    <w:left w:val="nil"/>
                    <w:right w:val="nil"/>
                  </w:tcBorders>
                  <w:shd w:val="clear" w:color="auto" w:fill="auto"/>
                  <w:noWrap/>
                  <w:vAlign w:val="center"/>
                  <w:hideMark/>
                </w:tcPr>
                <w:p w:rsidR="0099156D" w:rsidRPr="003850A9" w:rsidRDefault="006F4949" w:rsidP="00E7250D">
                  <w:pPr>
                    <w:ind w:left="-57" w:right="-57"/>
                    <w:rPr>
                      <w:color w:val="000000"/>
                      <w:sz w:val="21"/>
                      <w:szCs w:val="21"/>
                      <w:lang w:eastAsia="en-GB"/>
                    </w:rPr>
                  </w:pPr>
                  <w:r w:rsidRPr="003850A9">
                    <w:rPr>
                      <w:color w:val="000000"/>
                      <w:sz w:val="21"/>
                      <w:szCs w:val="21"/>
                      <w:lang w:eastAsia="en-GB"/>
                    </w:rPr>
                    <w:t xml:space="preserve">Total resources required </w:t>
                  </w:r>
                </w:p>
                <w:p w:rsidR="006F4949" w:rsidRPr="003850A9" w:rsidRDefault="006F4949" w:rsidP="00E7250D">
                  <w:pPr>
                    <w:ind w:left="-57" w:right="-57"/>
                    <w:rPr>
                      <w:color w:val="000000"/>
                      <w:sz w:val="21"/>
                      <w:szCs w:val="21"/>
                      <w:lang w:eastAsia="en-GB"/>
                    </w:rPr>
                  </w:pPr>
                  <w:r w:rsidRPr="003850A9">
                    <w:rPr>
                      <w:color w:val="000000"/>
                      <w:sz w:val="21"/>
                      <w:szCs w:val="21"/>
                      <w:lang w:eastAsia="en-GB"/>
                    </w:rPr>
                    <w:t>(total project funds)</w:t>
                  </w:r>
                </w:p>
              </w:tc>
              <w:tc>
                <w:tcPr>
                  <w:tcW w:w="1350" w:type="dxa"/>
                  <w:tcBorders>
                    <w:top w:val="nil"/>
                    <w:left w:val="nil"/>
                    <w:right w:val="nil"/>
                  </w:tcBorders>
                  <w:shd w:val="clear" w:color="auto" w:fill="auto"/>
                  <w:noWrap/>
                  <w:vAlign w:val="center"/>
                  <w:hideMark/>
                </w:tcPr>
                <w:p w:rsidR="006F4949" w:rsidRPr="003850A9" w:rsidRDefault="00120840" w:rsidP="003A0A88">
                  <w:pPr>
                    <w:ind w:left="-108"/>
                    <w:rPr>
                      <w:color w:val="000000"/>
                      <w:sz w:val="21"/>
                      <w:szCs w:val="21"/>
                      <w:lang w:eastAsia="en-GB"/>
                    </w:rPr>
                  </w:pPr>
                  <w:r w:rsidRPr="003850A9">
                    <w:rPr>
                      <w:color w:val="000000"/>
                      <w:sz w:val="21"/>
                      <w:szCs w:val="21"/>
                      <w:lang w:eastAsia="en-GB"/>
                    </w:rPr>
                    <w:t>US$</w:t>
                  </w:r>
                  <w:r w:rsidR="008303D6" w:rsidRPr="003850A9">
                    <w:rPr>
                      <w:color w:val="000000"/>
                      <w:sz w:val="21"/>
                      <w:szCs w:val="21"/>
                      <w:lang w:eastAsia="en-GB"/>
                    </w:rPr>
                    <w:t>6</w:t>
                  </w:r>
                  <w:r w:rsidRPr="003850A9">
                    <w:rPr>
                      <w:color w:val="000000"/>
                      <w:sz w:val="21"/>
                      <w:szCs w:val="21"/>
                      <w:lang w:eastAsia="en-GB"/>
                    </w:rPr>
                    <w:t>,</w:t>
                  </w:r>
                  <w:r w:rsidR="008303D6" w:rsidRPr="003850A9">
                    <w:rPr>
                      <w:color w:val="000000"/>
                      <w:sz w:val="21"/>
                      <w:szCs w:val="21"/>
                      <w:lang w:eastAsia="en-GB"/>
                    </w:rPr>
                    <w:t>2</w:t>
                  </w:r>
                  <w:r w:rsidR="003A0A88" w:rsidRPr="003850A9">
                    <w:rPr>
                      <w:color w:val="000000"/>
                      <w:sz w:val="21"/>
                      <w:szCs w:val="21"/>
                      <w:lang w:eastAsia="en-GB"/>
                    </w:rPr>
                    <w:t>53</w:t>
                  </w:r>
                  <w:r w:rsidR="007F2DD3" w:rsidRPr="003850A9">
                    <w:rPr>
                      <w:color w:val="000000"/>
                      <w:sz w:val="21"/>
                      <w:szCs w:val="21"/>
                      <w:lang w:eastAsia="en-GB"/>
                    </w:rPr>
                    <w:t>,09</w:t>
                  </w:r>
                  <w:r w:rsidRPr="003850A9">
                    <w:rPr>
                      <w:color w:val="000000"/>
                      <w:sz w:val="21"/>
                      <w:szCs w:val="21"/>
                      <w:lang w:eastAsia="en-GB"/>
                    </w:rPr>
                    <w:t>1</w:t>
                  </w:r>
                </w:p>
              </w:tc>
            </w:tr>
            <w:tr w:rsidR="006F4949" w:rsidRPr="003850A9" w:rsidTr="00E73565">
              <w:trPr>
                <w:trHeight w:val="300"/>
              </w:trPr>
              <w:tc>
                <w:tcPr>
                  <w:tcW w:w="3042" w:type="dxa"/>
                  <w:tcBorders>
                    <w:top w:val="nil"/>
                    <w:left w:val="nil"/>
                    <w:bottom w:val="nil"/>
                    <w:right w:val="nil"/>
                  </w:tcBorders>
                  <w:shd w:val="clear" w:color="auto" w:fill="FFFFFF" w:themeFill="background1"/>
                  <w:noWrap/>
                  <w:vAlign w:val="center"/>
                  <w:hideMark/>
                </w:tcPr>
                <w:p w:rsidR="006F4949" w:rsidRPr="003850A9" w:rsidRDefault="006F4949" w:rsidP="00E7250D">
                  <w:pPr>
                    <w:ind w:left="-57" w:right="-57"/>
                    <w:rPr>
                      <w:b/>
                      <w:color w:val="000000"/>
                      <w:sz w:val="21"/>
                      <w:szCs w:val="21"/>
                      <w:lang w:eastAsia="en-GB"/>
                    </w:rPr>
                  </w:pPr>
                  <w:r w:rsidRPr="003850A9">
                    <w:rPr>
                      <w:b/>
                      <w:color w:val="000000"/>
                      <w:sz w:val="21"/>
                      <w:szCs w:val="21"/>
                      <w:lang w:eastAsia="en-GB"/>
                    </w:rPr>
                    <w:t xml:space="preserve">Total allocated resources </w:t>
                  </w:r>
                </w:p>
                <w:p w:rsidR="006F4949" w:rsidRPr="003850A9" w:rsidRDefault="006F4949" w:rsidP="00E7250D">
                  <w:pPr>
                    <w:ind w:left="-57" w:right="-57"/>
                    <w:rPr>
                      <w:b/>
                      <w:color w:val="000000"/>
                      <w:sz w:val="21"/>
                      <w:szCs w:val="21"/>
                      <w:lang w:eastAsia="en-GB"/>
                    </w:rPr>
                  </w:pPr>
                  <w:r w:rsidRPr="003850A9">
                    <w:rPr>
                      <w:b/>
                      <w:color w:val="000000"/>
                      <w:sz w:val="21"/>
                      <w:szCs w:val="21"/>
                      <w:lang w:eastAsia="en-GB"/>
                    </w:rPr>
                    <w:t>(UNDP managed funds)</w:t>
                  </w:r>
                </w:p>
              </w:tc>
              <w:tc>
                <w:tcPr>
                  <w:tcW w:w="1350" w:type="dxa"/>
                  <w:tcBorders>
                    <w:top w:val="nil"/>
                    <w:left w:val="nil"/>
                    <w:bottom w:val="nil"/>
                    <w:right w:val="nil"/>
                  </w:tcBorders>
                  <w:shd w:val="clear" w:color="auto" w:fill="FFFFFF" w:themeFill="background1"/>
                  <w:noWrap/>
                  <w:vAlign w:val="center"/>
                  <w:hideMark/>
                </w:tcPr>
                <w:p w:rsidR="006F4949" w:rsidRPr="003850A9" w:rsidRDefault="006F4949" w:rsidP="00E7250D">
                  <w:pPr>
                    <w:rPr>
                      <w:color w:val="000000"/>
                      <w:sz w:val="21"/>
                      <w:szCs w:val="21"/>
                      <w:lang w:eastAsia="en-GB"/>
                    </w:rPr>
                  </w:pPr>
                </w:p>
              </w:tc>
            </w:tr>
            <w:tr w:rsidR="006F4949" w:rsidRPr="003850A9" w:rsidTr="00E73565">
              <w:trPr>
                <w:trHeight w:val="300"/>
              </w:trPr>
              <w:tc>
                <w:tcPr>
                  <w:tcW w:w="3042" w:type="dxa"/>
                  <w:tcBorders>
                    <w:top w:val="nil"/>
                    <w:left w:val="nil"/>
                    <w:bottom w:val="nil"/>
                    <w:right w:val="nil"/>
                  </w:tcBorders>
                  <w:shd w:val="clear" w:color="auto" w:fill="FFFFFF" w:themeFill="background1"/>
                  <w:noWrap/>
                  <w:vAlign w:val="center"/>
                  <w:hideMark/>
                </w:tcPr>
                <w:p w:rsidR="006F4949" w:rsidRPr="003850A9" w:rsidRDefault="006F4949" w:rsidP="00E7250D">
                  <w:pPr>
                    <w:ind w:left="-57" w:right="-57" w:firstLineChars="200" w:firstLine="420"/>
                    <w:rPr>
                      <w:color w:val="000000"/>
                      <w:sz w:val="21"/>
                      <w:szCs w:val="21"/>
                      <w:lang w:eastAsia="en-GB"/>
                    </w:rPr>
                  </w:pPr>
                  <w:r w:rsidRPr="003850A9">
                    <w:rPr>
                      <w:color w:val="000000"/>
                      <w:sz w:val="21"/>
                      <w:szCs w:val="21"/>
                      <w:lang w:eastAsia="en-GB"/>
                    </w:rPr>
                    <w:t>Regular (UNDP)</w:t>
                  </w:r>
                  <w:r w:rsidR="00E70A15" w:rsidRPr="003850A9">
                    <w:rPr>
                      <w:color w:val="000000"/>
                      <w:sz w:val="21"/>
                      <w:szCs w:val="21"/>
                      <w:lang w:eastAsia="en-GB"/>
                    </w:rPr>
                    <w:t xml:space="preserve"> </w:t>
                  </w:r>
                </w:p>
              </w:tc>
              <w:tc>
                <w:tcPr>
                  <w:tcW w:w="1350" w:type="dxa"/>
                  <w:tcBorders>
                    <w:top w:val="nil"/>
                    <w:left w:val="nil"/>
                    <w:bottom w:val="nil"/>
                    <w:right w:val="nil"/>
                  </w:tcBorders>
                  <w:shd w:val="clear" w:color="auto" w:fill="FFFFFF" w:themeFill="background1"/>
                  <w:noWrap/>
                  <w:vAlign w:val="center"/>
                  <w:hideMark/>
                </w:tcPr>
                <w:p w:rsidR="006F4949" w:rsidRPr="003850A9" w:rsidRDefault="00232E3F" w:rsidP="00404705">
                  <w:pPr>
                    <w:ind w:left="-108" w:right="-198"/>
                    <w:rPr>
                      <w:color w:val="000000"/>
                      <w:sz w:val="21"/>
                      <w:szCs w:val="21"/>
                      <w:lang w:eastAsia="en-GB"/>
                    </w:rPr>
                  </w:pPr>
                  <w:r w:rsidRPr="003850A9">
                    <w:rPr>
                      <w:color w:val="000000"/>
                      <w:sz w:val="21"/>
                      <w:szCs w:val="21"/>
                      <w:lang w:eastAsia="en-GB"/>
                    </w:rPr>
                    <w:t>US$</w:t>
                  </w:r>
                  <w:r w:rsidR="00404705" w:rsidRPr="003850A9">
                    <w:rPr>
                      <w:color w:val="000000"/>
                      <w:sz w:val="21"/>
                      <w:szCs w:val="21"/>
                      <w:lang w:eastAsia="en-GB"/>
                    </w:rPr>
                    <w:t xml:space="preserve"> 1,3</w:t>
                  </w:r>
                  <w:r w:rsidRPr="003850A9">
                    <w:rPr>
                      <w:color w:val="000000"/>
                      <w:sz w:val="21"/>
                      <w:szCs w:val="21"/>
                      <w:lang w:eastAsia="en-GB"/>
                    </w:rPr>
                    <w:t>00,000</w:t>
                  </w:r>
                </w:p>
              </w:tc>
            </w:tr>
            <w:tr w:rsidR="006F4949" w:rsidRPr="003850A9" w:rsidTr="00E73565">
              <w:trPr>
                <w:trHeight w:val="300"/>
              </w:trPr>
              <w:tc>
                <w:tcPr>
                  <w:tcW w:w="3042" w:type="dxa"/>
                  <w:tcBorders>
                    <w:top w:val="nil"/>
                    <w:left w:val="nil"/>
                    <w:bottom w:val="nil"/>
                    <w:right w:val="nil"/>
                  </w:tcBorders>
                  <w:shd w:val="clear" w:color="auto" w:fill="auto"/>
                  <w:noWrap/>
                  <w:vAlign w:val="center"/>
                  <w:hideMark/>
                </w:tcPr>
                <w:p w:rsidR="006F4949" w:rsidRPr="003850A9" w:rsidRDefault="006F4949" w:rsidP="00E7250D">
                  <w:pPr>
                    <w:ind w:left="-57" w:right="-57" w:firstLineChars="200" w:firstLine="420"/>
                    <w:rPr>
                      <w:color w:val="000000"/>
                      <w:sz w:val="21"/>
                      <w:szCs w:val="21"/>
                      <w:lang w:eastAsia="en-GB"/>
                    </w:rPr>
                  </w:pPr>
                  <w:r w:rsidRPr="003850A9">
                    <w:rPr>
                      <w:color w:val="000000"/>
                      <w:sz w:val="21"/>
                      <w:szCs w:val="21"/>
                      <w:lang w:eastAsia="en-GB"/>
                    </w:rPr>
                    <w:t>GEF</w:t>
                  </w:r>
                  <w:r w:rsidR="00E70A15" w:rsidRPr="003850A9">
                    <w:rPr>
                      <w:color w:val="000000"/>
                      <w:sz w:val="21"/>
                      <w:szCs w:val="21"/>
                      <w:lang w:eastAsia="en-GB"/>
                    </w:rPr>
                    <w:t xml:space="preserve"> </w:t>
                  </w:r>
                </w:p>
              </w:tc>
              <w:tc>
                <w:tcPr>
                  <w:tcW w:w="1350" w:type="dxa"/>
                  <w:tcBorders>
                    <w:top w:val="nil"/>
                    <w:left w:val="nil"/>
                    <w:bottom w:val="nil"/>
                    <w:right w:val="nil"/>
                  </w:tcBorders>
                  <w:shd w:val="clear" w:color="auto" w:fill="auto"/>
                  <w:noWrap/>
                  <w:vAlign w:val="center"/>
                  <w:hideMark/>
                </w:tcPr>
                <w:p w:rsidR="006F4949" w:rsidRPr="003850A9" w:rsidRDefault="007F2DD3" w:rsidP="007F2DD3">
                  <w:pPr>
                    <w:ind w:left="-108"/>
                    <w:rPr>
                      <w:color w:val="000000"/>
                      <w:sz w:val="21"/>
                      <w:szCs w:val="21"/>
                      <w:lang w:eastAsia="en-GB"/>
                    </w:rPr>
                  </w:pPr>
                  <w:r w:rsidRPr="003850A9">
                    <w:rPr>
                      <w:color w:val="000000"/>
                      <w:sz w:val="21"/>
                      <w:szCs w:val="21"/>
                      <w:lang w:eastAsia="en-GB"/>
                    </w:rPr>
                    <w:t>US$1,309,09</w:t>
                  </w:r>
                  <w:r w:rsidR="00337D70" w:rsidRPr="003850A9">
                    <w:rPr>
                      <w:color w:val="000000"/>
                      <w:sz w:val="21"/>
                      <w:szCs w:val="21"/>
                      <w:lang w:eastAsia="en-GB"/>
                    </w:rPr>
                    <w:t>1</w:t>
                  </w:r>
                </w:p>
              </w:tc>
            </w:tr>
            <w:tr w:rsidR="006F4949" w:rsidRPr="003850A9" w:rsidTr="00E73565">
              <w:trPr>
                <w:trHeight w:val="252"/>
              </w:trPr>
              <w:tc>
                <w:tcPr>
                  <w:tcW w:w="3042" w:type="dxa"/>
                  <w:tcBorders>
                    <w:top w:val="nil"/>
                    <w:left w:val="nil"/>
                    <w:bottom w:val="nil"/>
                    <w:right w:val="nil"/>
                  </w:tcBorders>
                  <w:shd w:val="clear" w:color="auto" w:fill="auto"/>
                  <w:noWrap/>
                  <w:vAlign w:val="center"/>
                  <w:hideMark/>
                </w:tcPr>
                <w:p w:rsidR="006F4949" w:rsidRPr="003850A9" w:rsidRDefault="006F4949" w:rsidP="00E7250D">
                  <w:pPr>
                    <w:ind w:left="-57" w:right="-57"/>
                    <w:rPr>
                      <w:color w:val="000000"/>
                      <w:sz w:val="21"/>
                      <w:szCs w:val="21"/>
                      <w:lang w:eastAsia="en-GB"/>
                    </w:rPr>
                  </w:pPr>
                  <w:r w:rsidRPr="003850A9">
                    <w:rPr>
                      <w:color w:val="000000"/>
                      <w:sz w:val="21"/>
                      <w:szCs w:val="21"/>
                      <w:lang w:eastAsia="en-GB"/>
                    </w:rPr>
                    <w:t>Other (partner managed resources)</w:t>
                  </w:r>
                </w:p>
              </w:tc>
              <w:tc>
                <w:tcPr>
                  <w:tcW w:w="1350" w:type="dxa"/>
                  <w:tcBorders>
                    <w:top w:val="nil"/>
                    <w:left w:val="nil"/>
                    <w:bottom w:val="nil"/>
                    <w:right w:val="nil"/>
                  </w:tcBorders>
                  <w:shd w:val="clear" w:color="auto" w:fill="auto"/>
                  <w:noWrap/>
                  <w:vAlign w:val="center"/>
                  <w:hideMark/>
                </w:tcPr>
                <w:p w:rsidR="006F4949" w:rsidRPr="003850A9" w:rsidRDefault="006F4949" w:rsidP="00E7250D">
                  <w:pPr>
                    <w:rPr>
                      <w:color w:val="000000"/>
                      <w:sz w:val="21"/>
                      <w:szCs w:val="21"/>
                      <w:lang w:eastAsia="en-GB"/>
                    </w:rPr>
                  </w:pPr>
                </w:p>
              </w:tc>
            </w:tr>
            <w:tr w:rsidR="006F4949" w:rsidRPr="003850A9" w:rsidTr="00E73565">
              <w:trPr>
                <w:trHeight w:val="330"/>
              </w:trPr>
              <w:tc>
                <w:tcPr>
                  <w:tcW w:w="3042" w:type="dxa"/>
                  <w:tcBorders>
                    <w:top w:val="nil"/>
                    <w:left w:val="nil"/>
                    <w:bottom w:val="nil"/>
                    <w:right w:val="nil"/>
                  </w:tcBorders>
                  <w:shd w:val="clear" w:color="auto" w:fill="auto"/>
                  <w:noWrap/>
                  <w:vAlign w:val="center"/>
                  <w:hideMark/>
                </w:tcPr>
                <w:p w:rsidR="006F4949" w:rsidRPr="003850A9" w:rsidRDefault="006F4949" w:rsidP="00E7250D">
                  <w:pPr>
                    <w:ind w:left="-57" w:right="-57" w:firstLineChars="186" w:firstLine="391"/>
                    <w:rPr>
                      <w:color w:val="000000"/>
                      <w:sz w:val="21"/>
                      <w:szCs w:val="21"/>
                      <w:lang w:eastAsia="en-GB"/>
                    </w:rPr>
                  </w:pPr>
                  <w:r w:rsidRPr="003850A9">
                    <w:rPr>
                      <w:color w:val="000000"/>
                      <w:sz w:val="21"/>
                      <w:szCs w:val="21"/>
                      <w:lang w:eastAsia="en-GB"/>
                    </w:rPr>
                    <w:t xml:space="preserve">    </w:t>
                  </w:r>
                  <w:r w:rsidR="009B26ED" w:rsidRPr="003850A9">
                    <w:rPr>
                      <w:color w:val="000000"/>
                      <w:sz w:val="21"/>
                      <w:szCs w:val="21"/>
                      <w:lang w:eastAsia="en-GB"/>
                    </w:rPr>
                    <w:t xml:space="preserve">   </w:t>
                  </w:r>
                  <w:r w:rsidRPr="003850A9">
                    <w:rPr>
                      <w:color w:val="000000"/>
                      <w:sz w:val="21"/>
                      <w:szCs w:val="21"/>
                      <w:lang w:eastAsia="en-GB"/>
                    </w:rPr>
                    <w:t>Government</w:t>
                  </w:r>
                  <w:r w:rsidR="00E70A15" w:rsidRPr="003850A9">
                    <w:rPr>
                      <w:color w:val="000000"/>
                      <w:sz w:val="21"/>
                      <w:szCs w:val="21"/>
                      <w:lang w:eastAsia="en-GB"/>
                    </w:rPr>
                    <w:t xml:space="preserve"> </w:t>
                  </w:r>
                </w:p>
              </w:tc>
              <w:tc>
                <w:tcPr>
                  <w:tcW w:w="1350" w:type="dxa"/>
                  <w:tcBorders>
                    <w:top w:val="nil"/>
                    <w:left w:val="nil"/>
                    <w:bottom w:val="nil"/>
                    <w:right w:val="nil"/>
                  </w:tcBorders>
                  <w:shd w:val="clear" w:color="auto" w:fill="auto"/>
                  <w:noWrap/>
                  <w:vAlign w:val="center"/>
                  <w:hideMark/>
                </w:tcPr>
                <w:p w:rsidR="006F4949" w:rsidRPr="003850A9" w:rsidRDefault="005B2BAC" w:rsidP="00E7250D">
                  <w:pPr>
                    <w:rPr>
                      <w:color w:val="000000"/>
                      <w:sz w:val="21"/>
                      <w:szCs w:val="21"/>
                      <w:lang w:eastAsia="en-GB"/>
                    </w:rPr>
                  </w:pPr>
                  <w:r w:rsidRPr="003850A9">
                    <w:rPr>
                      <w:color w:val="000000"/>
                      <w:sz w:val="21"/>
                      <w:szCs w:val="21"/>
                      <w:lang w:eastAsia="en-GB"/>
                    </w:rPr>
                    <w:t xml:space="preserve"> </w:t>
                  </w:r>
                  <w:r w:rsidR="00337D70" w:rsidRPr="003850A9">
                    <w:rPr>
                      <w:color w:val="000000"/>
                      <w:sz w:val="21"/>
                      <w:szCs w:val="21"/>
                      <w:lang w:eastAsia="en-GB"/>
                    </w:rPr>
                    <w:t>US$500,000</w:t>
                  </w:r>
                </w:p>
              </w:tc>
            </w:tr>
            <w:tr w:rsidR="006F4949" w:rsidRPr="003850A9" w:rsidTr="00E73565">
              <w:trPr>
                <w:trHeight w:val="300"/>
              </w:trPr>
              <w:tc>
                <w:tcPr>
                  <w:tcW w:w="3042" w:type="dxa"/>
                  <w:tcBorders>
                    <w:top w:val="nil"/>
                    <w:left w:val="nil"/>
                    <w:bottom w:val="nil"/>
                    <w:right w:val="nil"/>
                  </w:tcBorders>
                  <w:shd w:val="clear" w:color="auto" w:fill="auto"/>
                  <w:noWrap/>
                  <w:vAlign w:val="center"/>
                  <w:hideMark/>
                </w:tcPr>
                <w:p w:rsidR="006F4949" w:rsidRPr="003850A9" w:rsidRDefault="006F4949" w:rsidP="00E7250D">
                  <w:pPr>
                    <w:ind w:left="-57" w:right="-57" w:firstLineChars="186" w:firstLine="391"/>
                    <w:rPr>
                      <w:color w:val="000000"/>
                      <w:sz w:val="21"/>
                      <w:szCs w:val="21"/>
                      <w:lang w:eastAsia="en-GB"/>
                    </w:rPr>
                  </w:pPr>
                  <w:r w:rsidRPr="003850A9">
                    <w:rPr>
                      <w:color w:val="000000"/>
                      <w:sz w:val="21"/>
                      <w:szCs w:val="21"/>
                      <w:lang w:eastAsia="en-GB"/>
                    </w:rPr>
                    <w:t xml:space="preserve">       Grant</w:t>
                  </w:r>
                  <w:r w:rsidR="00E70A15" w:rsidRPr="003850A9">
                    <w:rPr>
                      <w:color w:val="000000"/>
                      <w:sz w:val="21"/>
                      <w:szCs w:val="21"/>
                      <w:lang w:eastAsia="en-GB"/>
                    </w:rPr>
                    <w:t xml:space="preserve"> </w:t>
                  </w:r>
                </w:p>
              </w:tc>
              <w:tc>
                <w:tcPr>
                  <w:tcW w:w="1350" w:type="dxa"/>
                  <w:tcBorders>
                    <w:top w:val="nil"/>
                    <w:left w:val="nil"/>
                    <w:bottom w:val="nil"/>
                    <w:right w:val="nil"/>
                  </w:tcBorders>
                  <w:shd w:val="clear" w:color="auto" w:fill="auto"/>
                  <w:noWrap/>
                  <w:vAlign w:val="center"/>
                  <w:hideMark/>
                </w:tcPr>
                <w:p w:rsidR="006F4949" w:rsidRPr="003850A9" w:rsidRDefault="00120840" w:rsidP="00404705">
                  <w:pPr>
                    <w:ind w:right="-108" w:hanging="108"/>
                    <w:rPr>
                      <w:color w:val="000000"/>
                      <w:sz w:val="21"/>
                      <w:szCs w:val="21"/>
                      <w:lang w:eastAsia="en-GB"/>
                    </w:rPr>
                  </w:pPr>
                  <w:r w:rsidRPr="003850A9">
                    <w:rPr>
                      <w:color w:val="000000"/>
                      <w:sz w:val="21"/>
                      <w:szCs w:val="21"/>
                      <w:lang w:eastAsia="en-GB"/>
                    </w:rPr>
                    <w:t>US$</w:t>
                  </w:r>
                  <w:r w:rsidR="00404705" w:rsidRPr="003850A9">
                    <w:rPr>
                      <w:color w:val="000000"/>
                      <w:sz w:val="21"/>
                      <w:szCs w:val="21"/>
                      <w:lang w:eastAsia="en-GB"/>
                    </w:rPr>
                    <w:t xml:space="preserve"> 3</w:t>
                  </w:r>
                  <w:r w:rsidRPr="003850A9">
                    <w:rPr>
                      <w:color w:val="000000"/>
                      <w:sz w:val="21"/>
                      <w:szCs w:val="21"/>
                      <w:lang w:eastAsia="en-GB"/>
                    </w:rPr>
                    <w:t>,</w:t>
                  </w:r>
                  <w:r w:rsidR="00404705" w:rsidRPr="003850A9">
                    <w:rPr>
                      <w:color w:val="000000"/>
                      <w:sz w:val="21"/>
                      <w:szCs w:val="21"/>
                      <w:lang w:eastAsia="en-GB"/>
                    </w:rPr>
                    <w:t>14</w:t>
                  </w:r>
                  <w:r w:rsidR="005B2BAC" w:rsidRPr="003850A9">
                    <w:rPr>
                      <w:color w:val="000000"/>
                      <w:sz w:val="21"/>
                      <w:szCs w:val="21"/>
                      <w:lang w:eastAsia="en-GB"/>
                    </w:rPr>
                    <w:t>4</w:t>
                  </w:r>
                  <w:r w:rsidRPr="003850A9">
                    <w:rPr>
                      <w:color w:val="000000"/>
                      <w:sz w:val="21"/>
                      <w:szCs w:val="21"/>
                      <w:lang w:eastAsia="en-GB"/>
                    </w:rPr>
                    <w:t xml:space="preserve">,000 </w:t>
                  </w:r>
                </w:p>
              </w:tc>
            </w:tr>
            <w:tr w:rsidR="006F4949" w:rsidRPr="003850A9" w:rsidTr="00E73565">
              <w:trPr>
                <w:trHeight w:val="300"/>
              </w:trPr>
              <w:tc>
                <w:tcPr>
                  <w:tcW w:w="3042" w:type="dxa"/>
                  <w:tcBorders>
                    <w:top w:val="nil"/>
                    <w:left w:val="nil"/>
                    <w:bottom w:val="nil"/>
                    <w:right w:val="nil"/>
                  </w:tcBorders>
                  <w:shd w:val="clear" w:color="auto" w:fill="auto"/>
                  <w:noWrap/>
                  <w:vAlign w:val="center"/>
                  <w:hideMark/>
                </w:tcPr>
                <w:p w:rsidR="006F4949" w:rsidRPr="003850A9" w:rsidRDefault="006F4949" w:rsidP="00E7250D">
                  <w:pPr>
                    <w:ind w:left="-57" w:right="-57" w:firstLineChars="186" w:firstLine="391"/>
                    <w:rPr>
                      <w:color w:val="000000"/>
                      <w:sz w:val="21"/>
                      <w:szCs w:val="21"/>
                      <w:lang w:eastAsia="en-GB"/>
                    </w:rPr>
                  </w:pPr>
                  <w:r w:rsidRPr="003850A9">
                    <w:rPr>
                      <w:color w:val="000000"/>
                      <w:sz w:val="21"/>
                      <w:szCs w:val="21"/>
                      <w:lang w:eastAsia="en-GB"/>
                    </w:rPr>
                    <w:t xml:space="preserve">       In-Kind</w:t>
                  </w:r>
                  <w:r w:rsidR="00E70A15" w:rsidRPr="003850A9">
                    <w:rPr>
                      <w:color w:val="000000"/>
                      <w:sz w:val="21"/>
                      <w:szCs w:val="21"/>
                      <w:lang w:eastAsia="en-GB"/>
                    </w:rPr>
                    <w:t xml:space="preserve"> </w:t>
                  </w:r>
                </w:p>
              </w:tc>
              <w:tc>
                <w:tcPr>
                  <w:tcW w:w="1350" w:type="dxa"/>
                  <w:tcBorders>
                    <w:top w:val="nil"/>
                    <w:left w:val="nil"/>
                    <w:bottom w:val="nil"/>
                    <w:right w:val="nil"/>
                  </w:tcBorders>
                  <w:shd w:val="clear" w:color="auto" w:fill="auto"/>
                  <w:noWrap/>
                  <w:vAlign w:val="center"/>
                  <w:hideMark/>
                </w:tcPr>
                <w:p w:rsidR="006F4949" w:rsidRPr="003850A9" w:rsidRDefault="00120840" w:rsidP="00E7250D">
                  <w:pPr>
                    <w:rPr>
                      <w:color w:val="000000"/>
                      <w:sz w:val="21"/>
                      <w:szCs w:val="21"/>
                      <w:lang w:eastAsia="en-GB"/>
                    </w:rPr>
                  </w:pPr>
                  <w:r w:rsidRPr="003850A9">
                    <w:rPr>
                      <w:color w:val="000000"/>
                      <w:sz w:val="21"/>
                      <w:szCs w:val="21"/>
                      <w:lang w:eastAsia="en-GB"/>
                    </w:rPr>
                    <w:t>0</w:t>
                  </w:r>
                </w:p>
              </w:tc>
            </w:tr>
          </w:tbl>
          <w:p w:rsidR="006F4949" w:rsidRPr="003850A9" w:rsidRDefault="006F4949" w:rsidP="005D2B14">
            <w:pPr>
              <w:tabs>
                <w:tab w:val="left" w:pos="4680"/>
              </w:tabs>
              <w:rPr>
                <w:sz w:val="21"/>
                <w:szCs w:val="21"/>
              </w:rPr>
            </w:pPr>
          </w:p>
        </w:tc>
      </w:tr>
    </w:tbl>
    <w:p w:rsidR="006F4949" w:rsidRPr="003850A9" w:rsidRDefault="006F4949" w:rsidP="006F4949">
      <w:pPr>
        <w:tabs>
          <w:tab w:val="left" w:pos="4680"/>
        </w:tabs>
        <w:rPr>
          <w:sz w:val="20"/>
          <w:szCs w:val="20"/>
        </w:rPr>
      </w:pPr>
    </w:p>
    <w:p w:rsidR="006F4949" w:rsidRPr="003850A9" w:rsidRDefault="006F4949" w:rsidP="006F4949"/>
    <w:p w:rsidR="00404705" w:rsidRPr="003850A9" w:rsidRDefault="00404705" w:rsidP="006F4949"/>
    <w:p w:rsidR="00404705" w:rsidRPr="003850A9" w:rsidRDefault="00404705" w:rsidP="006F4949"/>
    <w:p w:rsidR="00404705" w:rsidRPr="003850A9" w:rsidRDefault="00404705" w:rsidP="006F4949"/>
    <w:p w:rsidR="00404705" w:rsidRPr="003850A9" w:rsidRDefault="00404705" w:rsidP="006F4949"/>
    <w:p w:rsidR="00404705" w:rsidRPr="003850A9" w:rsidRDefault="00404705" w:rsidP="006F4949"/>
    <w:p w:rsidR="006F4949" w:rsidRPr="003850A9" w:rsidRDefault="006F4949" w:rsidP="006F4949">
      <w:pPr>
        <w:rPr>
          <w:sz w:val="18"/>
          <w:szCs w:val="18"/>
        </w:rPr>
      </w:pPr>
    </w:p>
    <w:p w:rsidR="006F4949" w:rsidRPr="003850A9" w:rsidRDefault="006F4949" w:rsidP="00AC138D">
      <w:pPr>
        <w:pBdr>
          <w:bottom w:val="single" w:sz="4" w:space="1" w:color="auto"/>
        </w:pBdr>
        <w:ind w:left="4320" w:hanging="4320"/>
        <w:rPr>
          <w:i/>
          <w:sz w:val="22"/>
          <w:szCs w:val="22"/>
        </w:rPr>
      </w:pPr>
      <w:r w:rsidRPr="003850A9">
        <w:rPr>
          <w:sz w:val="22"/>
          <w:szCs w:val="22"/>
        </w:rPr>
        <w:t xml:space="preserve">Agreed by </w:t>
      </w:r>
      <w:r w:rsidR="00A03CA3" w:rsidRPr="003850A9">
        <w:rPr>
          <w:sz w:val="22"/>
          <w:szCs w:val="22"/>
        </w:rPr>
        <w:t>Government</w:t>
      </w:r>
      <w:r w:rsidRPr="003850A9">
        <w:rPr>
          <w:sz w:val="22"/>
          <w:szCs w:val="22"/>
        </w:rPr>
        <w:t xml:space="preserve">: </w:t>
      </w:r>
      <w:r w:rsidR="00A03CA3" w:rsidRPr="003850A9">
        <w:rPr>
          <w:sz w:val="22"/>
          <w:szCs w:val="22"/>
        </w:rPr>
        <w:tab/>
        <w:t xml:space="preserve">Oyun Sanjaasuren, Minister for </w:t>
      </w:r>
      <w:r w:rsidR="00AC138D" w:rsidRPr="003850A9">
        <w:rPr>
          <w:sz w:val="22"/>
          <w:szCs w:val="22"/>
        </w:rPr>
        <w:t>E</w:t>
      </w:r>
      <w:r w:rsidR="00A03CA3" w:rsidRPr="003850A9">
        <w:rPr>
          <w:sz w:val="22"/>
          <w:szCs w:val="22"/>
        </w:rPr>
        <w:t>nvironment and Green Development</w:t>
      </w:r>
    </w:p>
    <w:p w:rsidR="006F4949" w:rsidRPr="003850A9" w:rsidRDefault="006F4949" w:rsidP="00AC138D">
      <w:pPr>
        <w:ind w:left="3600" w:right="450" w:firstLine="720"/>
        <w:rPr>
          <w:sz w:val="22"/>
          <w:szCs w:val="22"/>
        </w:rPr>
      </w:pPr>
      <w:r w:rsidRPr="003850A9">
        <w:rPr>
          <w:sz w:val="22"/>
          <w:szCs w:val="22"/>
        </w:rPr>
        <w:t>Date/Month/Year</w:t>
      </w:r>
    </w:p>
    <w:p w:rsidR="006F4949" w:rsidRPr="003850A9" w:rsidRDefault="006F4949" w:rsidP="006F4949">
      <w:pPr>
        <w:ind w:right="630"/>
        <w:rPr>
          <w:sz w:val="22"/>
          <w:szCs w:val="22"/>
        </w:rPr>
      </w:pPr>
    </w:p>
    <w:p w:rsidR="00404705" w:rsidRPr="003850A9" w:rsidRDefault="00404705" w:rsidP="006F4949">
      <w:pPr>
        <w:ind w:right="630"/>
        <w:rPr>
          <w:sz w:val="22"/>
          <w:szCs w:val="22"/>
        </w:rPr>
      </w:pPr>
    </w:p>
    <w:p w:rsidR="00404705" w:rsidRPr="003850A9" w:rsidRDefault="00404705" w:rsidP="006F4949">
      <w:pPr>
        <w:ind w:right="630"/>
        <w:rPr>
          <w:sz w:val="22"/>
          <w:szCs w:val="22"/>
        </w:rPr>
      </w:pPr>
    </w:p>
    <w:p w:rsidR="00404705" w:rsidRPr="003850A9" w:rsidRDefault="00404705" w:rsidP="006F4949">
      <w:pPr>
        <w:ind w:right="630"/>
        <w:rPr>
          <w:sz w:val="22"/>
          <w:szCs w:val="22"/>
        </w:rPr>
      </w:pPr>
    </w:p>
    <w:p w:rsidR="00404705" w:rsidRPr="003850A9" w:rsidRDefault="00404705" w:rsidP="006F4949">
      <w:pPr>
        <w:ind w:right="630"/>
        <w:rPr>
          <w:sz w:val="22"/>
          <w:szCs w:val="22"/>
        </w:rPr>
      </w:pPr>
    </w:p>
    <w:p w:rsidR="00404705" w:rsidRPr="003850A9" w:rsidRDefault="00404705" w:rsidP="006F4949">
      <w:pPr>
        <w:ind w:right="630"/>
        <w:rPr>
          <w:sz w:val="22"/>
          <w:szCs w:val="22"/>
        </w:rPr>
      </w:pPr>
    </w:p>
    <w:p w:rsidR="006F4949" w:rsidRPr="003850A9" w:rsidRDefault="006F4949" w:rsidP="006F4949">
      <w:pPr>
        <w:rPr>
          <w:sz w:val="22"/>
          <w:szCs w:val="22"/>
        </w:rPr>
      </w:pPr>
    </w:p>
    <w:p w:rsidR="006F4949" w:rsidRPr="003850A9" w:rsidRDefault="006F4949" w:rsidP="006F4949">
      <w:pPr>
        <w:rPr>
          <w:sz w:val="22"/>
          <w:szCs w:val="22"/>
        </w:rPr>
      </w:pPr>
    </w:p>
    <w:p w:rsidR="006F4949" w:rsidRPr="003850A9" w:rsidRDefault="006F4949" w:rsidP="006F4949">
      <w:pPr>
        <w:pBdr>
          <w:bottom w:val="single" w:sz="4" w:space="1" w:color="auto"/>
        </w:pBdr>
        <w:rPr>
          <w:sz w:val="22"/>
          <w:szCs w:val="22"/>
        </w:rPr>
      </w:pPr>
      <w:r w:rsidRPr="003850A9">
        <w:rPr>
          <w:sz w:val="22"/>
          <w:szCs w:val="22"/>
        </w:rPr>
        <w:t xml:space="preserve">Agreed by (UNDP):  </w:t>
      </w:r>
      <w:r w:rsidR="00A03CA3" w:rsidRPr="003850A9">
        <w:rPr>
          <w:sz w:val="22"/>
          <w:szCs w:val="22"/>
        </w:rPr>
        <w:tab/>
      </w:r>
      <w:r w:rsidR="00A03CA3" w:rsidRPr="003850A9">
        <w:rPr>
          <w:sz w:val="22"/>
          <w:szCs w:val="22"/>
        </w:rPr>
        <w:tab/>
      </w:r>
      <w:r w:rsidR="00A03CA3" w:rsidRPr="003850A9">
        <w:rPr>
          <w:sz w:val="22"/>
          <w:szCs w:val="22"/>
        </w:rPr>
        <w:tab/>
      </w:r>
      <w:r w:rsidR="00AC138D" w:rsidRPr="003850A9">
        <w:rPr>
          <w:sz w:val="22"/>
          <w:szCs w:val="22"/>
        </w:rPr>
        <w:tab/>
      </w:r>
      <w:r w:rsidR="00A03CA3" w:rsidRPr="003850A9">
        <w:rPr>
          <w:sz w:val="22"/>
          <w:szCs w:val="22"/>
        </w:rPr>
        <w:t xml:space="preserve">Sezin Sinanoglu, Resident Representative </w:t>
      </w:r>
    </w:p>
    <w:p w:rsidR="006F4949" w:rsidRPr="003850A9" w:rsidRDefault="006F4949" w:rsidP="00AC138D">
      <w:pPr>
        <w:ind w:left="3600" w:firstLine="720"/>
        <w:rPr>
          <w:sz w:val="22"/>
          <w:szCs w:val="22"/>
        </w:rPr>
      </w:pPr>
      <w:r w:rsidRPr="003850A9">
        <w:rPr>
          <w:sz w:val="22"/>
          <w:szCs w:val="22"/>
        </w:rPr>
        <w:t>Date/Month/Year</w:t>
      </w:r>
    </w:p>
    <w:p w:rsidR="002F5E29" w:rsidRPr="003850A9" w:rsidRDefault="006F4949" w:rsidP="006F4949">
      <w:pPr>
        <w:rPr>
          <w:b/>
          <w:sz w:val="22"/>
          <w:szCs w:val="22"/>
          <w:u w:val="single"/>
          <w:lang w:val="en-GB"/>
        </w:rPr>
      </w:pPr>
      <w:r w:rsidRPr="003850A9">
        <w:rPr>
          <w:b/>
          <w:sz w:val="22"/>
          <w:szCs w:val="22"/>
          <w:u w:val="single"/>
          <w:lang w:val="en-GB"/>
        </w:rPr>
        <w:br w:type="page"/>
      </w:r>
    </w:p>
    <w:p w:rsidR="002F5E29" w:rsidRPr="003850A9" w:rsidRDefault="002F5E29" w:rsidP="006F4949">
      <w:pPr>
        <w:sectPr w:rsidR="002F5E29" w:rsidRPr="003850A9" w:rsidSect="00A53BE8">
          <w:pgSz w:w="11900" w:h="16840"/>
          <w:pgMar w:top="1440" w:right="1080" w:bottom="1440" w:left="1080" w:header="720" w:footer="720" w:gutter="0"/>
          <w:pgNumType w:start="1"/>
          <w:cols w:space="720"/>
          <w:docGrid w:linePitch="326"/>
        </w:sectPr>
      </w:pPr>
    </w:p>
    <w:sdt>
      <w:sdtPr>
        <w:rPr>
          <w:rFonts w:ascii="Times New Roman" w:eastAsia="Times New Roman" w:hAnsi="Times New Roman" w:cs="Times New Roman"/>
          <w:b w:val="0"/>
          <w:bCs w:val="0"/>
          <w:color w:val="auto"/>
          <w:sz w:val="24"/>
          <w:szCs w:val="24"/>
          <w:lang w:eastAsia="en-US"/>
        </w:rPr>
        <w:id w:val="818772264"/>
        <w:docPartObj>
          <w:docPartGallery w:val="Table of Contents"/>
          <w:docPartUnique/>
        </w:docPartObj>
      </w:sdtPr>
      <w:sdtEndPr>
        <w:rPr>
          <w:noProof/>
        </w:rPr>
      </w:sdtEndPr>
      <w:sdtContent>
        <w:p w:rsidR="004B381E" w:rsidRPr="003850A9" w:rsidRDefault="004B381E">
          <w:pPr>
            <w:pStyle w:val="TOCHeading"/>
            <w:rPr>
              <w:rFonts w:ascii="Times New Roman" w:hAnsi="Times New Roman" w:cs="Times New Roman"/>
            </w:rPr>
          </w:pPr>
          <w:r w:rsidRPr="003850A9">
            <w:rPr>
              <w:rFonts w:ascii="Times New Roman" w:hAnsi="Times New Roman" w:cs="Times New Roman"/>
            </w:rPr>
            <w:t>Contents</w:t>
          </w:r>
        </w:p>
        <w:p w:rsidR="002B5279" w:rsidRDefault="00736F54">
          <w:pPr>
            <w:pStyle w:val="TOC1"/>
            <w:tabs>
              <w:tab w:val="right" w:leader="dot" w:pos="9010"/>
            </w:tabs>
            <w:rPr>
              <w:rFonts w:asciiTheme="minorHAnsi" w:eastAsiaTheme="minorEastAsia" w:hAnsiTheme="minorHAnsi" w:cstheme="minorBidi"/>
              <w:noProof/>
              <w:sz w:val="22"/>
              <w:szCs w:val="28"/>
              <w:lang w:bidi="th-TH"/>
            </w:rPr>
          </w:pPr>
          <w:r w:rsidRPr="003850A9">
            <w:fldChar w:fldCharType="begin"/>
          </w:r>
          <w:r w:rsidR="004B381E" w:rsidRPr="003850A9">
            <w:instrText xml:space="preserve"> TOC \o "1-3" \h \z \u </w:instrText>
          </w:r>
          <w:r w:rsidRPr="003850A9">
            <w:fldChar w:fldCharType="separate"/>
          </w:r>
          <w:hyperlink w:anchor="_Toc352682967" w:history="1">
            <w:r w:rsidR="002B5279" w:rsidRPr="00AA787D">
              <w:rPr>
                <w:rStyle w:val="Hyperlink"/>
                <w:noProof/>
              </w:rPr>
              <w:t>SECTION 1:  ELABORATION OF THE NARRATIVE</w:t>
            </w:r>
            <w:r w:rsidR="002B5279">
              <w:rPr>
                <w:noProof/>
                <w:webHidden/>
              </w:rPr>
              <w:tab/>
            </w:r>
            <w:r>
              <w:rPr>
                <w:noProof/>
                <w:webHidden/>
              </w:rPr>
              <w:fldChar w:fldCharType="begin"/>
            </w:r>
            <w:r w:rsidR="002B5279">
              <w:rPr>
                <w:noProof/>
                <w:webHidden/>
              </w:rPr>
              <w:instrText xml:space="preserve"> PAGEREF _Toc352682967 \h </w:instrText>
            </w:r>
            <w:r>
              <w:rPr>
                <w:noProof/>
                <w:webHidden/>
              </w:rPr>
            </w:r>
            <w:r>
              <w:rPr>
                <w:noProof/>
                <w:webHidden/>
              </w:rPr>
              <w:fldChar w:fldCharType="separate"/>
            </w:r>
            <w:r w:rsidR="001A789D">
              <w:rPr>
                <w:noProof/>
                <w:webHidden/>
              </w:rPr>
              <w:t>5</w:t>
            </w:r>
            <w:r>
              <w:rPr>
                <w:noProof/>
                <w:webHidden/>
              </w:rPr>
              <w:fldChar w:fldCharType="end"/>
            </w:r>
          </w:hyperlink>
        </w:p>
        <w:p w:rsidR="002B5279" w:rsidRDefault="004E0ED1">
          <w:pPr>
            <w:pStyle w:val="TOC1"/>
            <w:tabs>
              <w:tab w:val="left" w:pos="1320"/>
              <w:tab w:val="right" w:leader="dot" w:pos="9010"/>
            </w:tabs>
            <w:rPr>
              <w:rFonts w:asciiTheme="minorHAnsi" w:eastAsiaTheme="minorEastAsia" w:hAnsiTheme="minorHAnsi" w:cstheme="minorBidi"/>
              <w:noProof/>
              <w:sz w:val="22"/>
              <w:szCs w:val="28"/>
              <w:lang w:bidi="th-TH"/>
            </w:rPr>
          </w:pPr>
          <w:hyperlink w:anchor="_Toc352682968" w:history="1">
            <w:r w:rsidR="002B5279" w:rsidRPr="00AA787D">
              <w:rPr>
                <w:rStyle w:val="Hyperlink"/>
                <w:noProof/>
              </w:rPr>
              <w:t xml:space="preserve">PART 1: </w:t>
            </w:r>
            <w:r w:rsidR="002B5279">
              <w:rPr>
                <w:rFonts w:asciiTheme="minorHAnsi" w:eastAsiaTheme="minorEastAsia" w:hAnsiTheme="minorHAnsi" w:cstheme="minorBidi"/>
                <w:noProof/>
                <w:sz w:val="22"/>
                <w:szCs w:val="28"/>
                <w:lang w:bidi="th-TH"/>
              </w:rPr>
              <w:tab/>
            </w:r>
            <w:r w:rsidR="002B5279" w:rsidRPr="00AA787D">
              <w:rPr>
                <w:rStyle w:val="Hyperlink"/>
                <w:noProof/>
              </w:rPr>
              <w:t>SITUATION ANALYSIS</w:t>
            </w:r>
            <w:r w:rsidR="002B5279">
              <w:rPr>
                <w:noProof/>
                <w:webHidden/>
              </w:rPr>
              <w:tab/>
            </w:r>
            <w:r w:rsidR="00736F54">
              <w:rPr>
                <w:noProof/>
                <w:webHidden/>
              </w:rPr>
              <w:fldChar w:fldCharType="begin"/>
            </w:r>
            <w:r w:rsidR="002B5279">
              <w:rPr>
                <w:noProof/>
                <w:webHidden/>
              </w:rPr>
              <w:instrText xml:space="preserve"> PAGEREF _Toc352682968 \h </w:instrText>
            </w:r>
            <w:r w:rsidR="00736F54">
              <w:rPr>
                <w:noProof/>
                <w:webHidden/>
              </w:rPr>
            </w:r>
            <w:r w:rsidR="00736F54">
              <w:rPr>
                <w:noProof/>
                <w:webHidden/>
              </w:rPr>
              <w:fldChar w:fldCharType="separate"/>
            </w:r>
            <w:r w:rsidR="001A789D">
              <w:rPr>
                <w:noProof/>
                <w:webHidden/>
              </w:rPr>
              <w:t>5</w:t>
            </w:r>
            <w:r w:rsidR="00736F54">
              <w:rPr>
                <w:noProof/>
                <w:webHidden/>
              </w:rPr>
              <w:fldChar w:fldCharType="end"/>
            </w:r>
          </w:hyperlink>
        </w:p>
        <w:p w:rsidR="002B5279" w:rsidRDefault="004E0ED1">
          <w:pPr>
            <w:pStyle w:val="TOC2"/>
            <w:tabs>
              <w:tab w:val="left" w:pos="880"/>
              <w:tab w:val="right" w:leader="dot" w:pos="9010"/>
            </w:tabs>
            <w:rPr>
              <w:rFonts w:asciiTheme="minorHAnsi" w:eastAsiaTheme="minorEastAsia" w:hAnsiTheme="minorHAnsi" w:cstheme="minorBidi"/>
              <w:noProof/>
              <w:sz w:val="22"/>
              <w:szCs w:val="28"/>
              <w:lang w:bidi="th-TH"/>
            </w:rPr>
          </w:pPr>
          <w:hyperlink w:anchor="_Toc352682969" w:history="1">
            <w:r w:rsidR="002B5279" w:rsidRPr="00AA787D">
              <w:rPr>
                <w:rStyle w:val="Hyperlink"/>
                <w:noProof/>
              </w:rPr>
              <w:t>1.1</w:t>
            </w:r>
            <w:r w:rsidR="002B5279">
              <w:rPr>
                <w:rFonts w:asciiTheme="minorHAnsi" w:eastAsiaTheme="minorEastAsia" w:hAnsiTheme="minorHAnsi" w:cstheme="minorBidi"/>
                <w:noProof/>
                <w:sz w:val="22"/>
                <w:szCs w:val="28"/>
                <w:lang w:bidi="th-TH"/>
              </w:rPr>
              <w:tab/>
            </w:r>
            <w:r w:rsidR="002B5279" w:rsidRPr="00AA787D">
              <w:rPr>
                <w:rStyle w:val="Hyperlink"/>
                <w:noProof/>
              </w:rPr>
              <w:t>Context</w:t>
            </w:r>
            <w:r w:rsidR="002B5279">
              <w:rPr>
                <w:noProof/>
                <w:webHidden/>
              </w:rPr>
              <w:tab/>
            </w:r>
            <w:r w:rsidR="00736F54">
              <w:rPr>
                <w:noProof/>
                <w:webHidden/>
              </w:rPr>
              <w:fldChar w:fldCharType="begin"/>
            </w:r>
            <w:r w:rsidR="002B5279">
              <w:rPr>
                <w:noProof/>
                <w:webHidden/>
              </w:rPr>
              <w:instrText xml:space="preserve"> PAGEREF _Toc352682969 \h </w:instrText>
            </w:r>
            <w:r w:rsidR="00736F54">
              <w:rPr>
                <w:noProof/>
                <w:webHidden/>
              </w:rPr>
            </w:r>
            <w:r w:rsidR="00736F54">
              <w:rPr>
                <w:noProof/>
                <w:webHidden/>
              </w:rPr>
              <w:fldChar w:fldCharType="separate"/>
            </w:r>
            <w:r w:rsidR="001A789D">
              <w:rPr>
                <w:noProof/>
                <w:webHidden/>
              </w:rPr>
              <w:t>5</w:t>
            </w:r>
            <w:r w:rsidR="00736F54">
              <w:rPr>
                <w:noProof/>
                <w:webHidden/>
              </w:rPr>
              <w:fldChar w:fldCharType="end"/>
            </w:r>
          </w:hyperlink>
        </w:p>
        <w:p w:rsidR="002B5279" w:rsidRDefault="004E0ED1">
          <w:pPr>
            <w:pStyle w:val="TOC2"/>
            <w:tabs>
              <w:tab w:val="left" w:pos="880"/>
              <w:tab w:val="right" w:leader="dot" w:pos="9010"/>
            </w:tabs>
            <w:rPr>
              <w:rFonts w:asciiTheme="minorHAnsi" w:eastAsiaTheme="minorEastAsia" w:hAnsiTheme="minorHAnsi" w:cstheme="minorBidi"/>
              <w:noProof/>
              <w:sz w:val="22"/>
              <w:szCs w:val="28"/>
              <w:lang w:bidi="th-TH"/>
            </w:rPr>
          </w:pPr>
          <w:hyperlink w:anchor="_Toc352682970" w:history="1">
            <w:r w:rsidR="002B5279" w:rsidRPr="00AA787D">
              <w:rPr>
                <w:rStyle w:val="Hyperlink"/>
                <w:noProof/>
              </w:rPr>
              <w:t>1.2</w:t>
            </w:r>
            <w:r w:rsidR="002B5279">
              <w:rPr>
                <w:rFonts w:asciiTheme="minorHAnsi" w:eastAsiaTheme="minorEastAsia" w:hAnsiTheme="minorHAnsi" w:cstheme="minorBidi"/>
                <w:noProof/>
                <w:sz w:val="22"/>
                <w:szCs w:val="28"/>
                <w:lang w:bidi="th-TH"/>
              </w:rPr>
              <w:tab/>
            </w:r>
            <w:r w:rsidR="002B5279" w:rsidRPr="00AA787D">
              <w:rPr>
                <w:rStyle w:val="Hyperlink"/>
                <w:noProof/>
              </w:rPr>
              <w:t>Threats, Root Causes, and Impacts</w:t>
            </w:r>
            <w:r w:rsidR="002B5279">
              <w:rPr>
                <w:noProof/>
                <w:webHidden/>
              </w:rPr>
              <w:tab/>
            </w:r>
            <w:r w:rsidR="00736F54">
              <w:rPr>
                <w:noProof/>
                <w:webHidden/>
              </w:rPr>
              <w:fldChar w:fldCharType="begin"/>
            </w:r>
            <w:r w:rsidR="002B5279">
              <w:rPr>
                <w:noProof/>
                <w:webHidden/>
              </w:rPr>
              <w:instrText xml:space="preserve"> PAGEREF _Toc352682970 \h </w:instrText>
            </w:r>
            <w:r w:rsidR="00736F54">
              <w:rPr>
                <w:noProof/>
                <w:webHidden/>
              </w:rPr>
            </w:r>
            <w:r w:rsidR="00736F54">
              <w:rPr>
                <w:noProof/>
                <w:webHidden/>
              </w:rPr>
              <w:fldChar w:fldCharType="separate"/>
            </w:r>
            <w:r w:rsidR="001A789D">
              <w:rPr>
                <w:noProof/>
                <w:webHidden/>
              </w:rPr>
              <w:t>9</w:t>
            </w:r>
            <w:r w:rsidR="00736F54">
              <w:rPr>
                <w:noProof/>
                <w:webHidden/>
              </w:rPr>
              <w:fldChar w:fldCharType="end"/>
            </w:r>
          </w:hyperlink>
        </w:p>
        <w:p w:rsidR="002B5279" w:rsidRDefault="004E0ED1">
          <w:pPr>
            <w:pStyle w:val="TOC2"/>
            <w:tabs>
              <w:tab w:val="left" w:pos="880"/>
              <w:tab w:val="right" w:leader="dot" w:pos="9010"/>
            </w:tabs>
            <w:rPr>
              <w:rFonts w:asciiTheme="minorHAnsi" w:eastAsiaTheme="minorEastAsia" w:hAnsiTheme="minorHAnsi" w:cstheme="minorBidi"/>
              <w:noProof/>
              <w:sz w:val="22"/>
              <w:szCs w:val="28"/>
              <w:lang w:bidi="th-TH"/>
            </w:rPr>
          </w:pPr>
          <w:hyperlink w:anchor="_Toc352682971" w:history="1">
            <w:r w:rsidR="002B5279" w:rsidRPr="00AA787D">
              <w:rPr>
                <w:rStyle w:val="Hyperlink"/>
                <w:noProof/>
              </w:rPr>
              <w:t>1.3</w:t>
            </w:r>
            <w:r w:rsidR="002B5279">
              <w:rPr>
                <w:rFonts w:asciiTheme="minorHAnsi" w:eastAsiaTheme="minorEastAsia" w:hAnsiTheme="minorHAnsi" w:cstheme="minorBidi"/>
                <w:noProof/>
                <w:sz w:val="22"/>
                <w:szCs w:val="28"/>
                <w:lang w:bidi="th-TH"/>
              </w:rPr>
              <w:tab/>
            </w:r>
            <w:r w:rsidR="002B5279" w:rsidRPr="00AA787D">
              <w:rPr>
                <w:rStyle w:val="Hyperlink"/>
                <w:noProof/>
              </w:rPr>
              <w:t>Long-Term Solution</w:t>
            </w:r>
            <w:r w:rsidR="002B5279">
              <w:rPr>
                <w:noProof/>
                <w:webHidden/>
              </w:rPr>
              <w:tab/>
            </w:r>
            <w:r w:rsidR="00736F54">
              <w:rPr>
                <w:noProof/>
                <w:webHidden/>
              </w:rPr>
              <w:fldChar w:fldCharType="begin"/>
            </w:r>
            <w:r w:rsidR="002B5279">
              <w:rPr>
                <w:noProof/>
                <w:webHidden/>
              </w:rPr>
              <w:instrText xml:space="preserve"> PAGEREF _Toc352682971 \h </w:instrText>
            </w:r>
            <w:r w:rsidR="00736F54">
              <w:rPr>
                <w:noProof/>
                <w:webHidden/>
              </w:rPr>
            </w:r>
            <w:r w:rsidR="00736F54">
              <w:rPr>
                <w:noProof/>
                <w:webHidden/>
              </w:rPr>
              <w:fldChar w:fldCharType="separate"/>
            </w:r>
            <w:r w:rsidR="001A789D">
              <w:rPr>
                <w:noProof/>
                <w:webHidden/>
              </w:rPr>
              <w:t>12</w:t>
            </w:r>
            <w:r w:rsidR="00736F54">
              <w:rPr>
                <w:noProof/>
                <w:webHidden/>
              </w:rPr>
              <w:fldChar w:fldCharType="end"/>
            </w:r>
          </w:hyperlink>
        </w:p>
        <w:p w:rsidR="002B5279" w:rsidRDefault="004E0ED1">
          <w:pPr>
            <w:pStyle w:val="TOC2"/>
            <w:tabs>
              <w:tab w:val="left" w:pos="880"/>
              <w:tab w:val="right" w:leader="dot" w:pos="9010"/>
            </w:tabs>
            <w:rPr>
              <w:rFonts w:asciiTheme="minorHAnsi" w:eastAsiaTheme="minorEastAsia" w:hAnsiTheme="minorHAnsi" w:cstheme="minorBidi"/>
              <w:noProof/>
              <w:sz w:val="22"/>
              <w:szCs w:val="28"/>
              <w:lang w:bidi="th-TH"/>
            </w:rPr>
          </w:pPr>
          <w:hyperlink w:anchor="_Toc352682972" w:history="1">
            <w:r w:rsidR="002B5279" w:rsidRPr="00AA787D">
              <w:rPr>
                <w:rStyle w:val="Hyperlink"/>
                <w:noProof/>
              </w:rPr>
              <w:t>1.4</w:t>
            </w:r>
            <w:r w:rsidR="002B5279">
              <w:rPr>
                <w:rFonts w:asciiTheme="minorHAnsi" w:eastAsiaTheme="minorEastAsia" w:hAnsiTheme="minorHAnsi" w:cstheme="minorBidi"/>
                <w:noProof/>
                <w:sz w:val="22"/>
                <w:szCs w:val="28"/>
                <w:lang w:bidi="th-TH"/>
              </w:rPr>
              <w:tab/>
            </w:r>
            <w:r w:rsidR="002B5279" w:rsidRPr="00AA787D">
              <w:rPr>
                <w:rStyle w:val="Hyperlink"/>
                <w:noProof/>
              </w:rPr>
              <w:t>Barriers to Achieving the Solution</w:t>
            </w:r>
            <w:r w:rsidR="002B5279">
              <w:rPr>
                <w:noProof/>
                <w:webHidden/>
              </w:rPr>
              <w:tab/>
            </w:r>
            <w:r w:rsidR="00736F54">
              <w:rPr>
                <w:noProof/>
                <w:webHidden/>
              </w:rPr>
              <w:fldChar w:fldCharType="begin"/>
            </w:r>
            <w:r w:rsidR="002B5279">
              <w:rPr>
                <w:noProof/>
                <w:webHidden/>
              </w:rPr>
              <w:instrText xml:space="preserve"> PAGEREF _Toc352682972 \h </w:instrText>
            </w:r>
            <w:r w:rsidR="00736F54">
              <w:rPr>
                <w:noProof/>
                <w:webHidden/>
              </w:rPr>
            </w:r>
            <w:r w:rsidR="00736F54">
              <w:rPr>
                <w:noProof/>
                <w:webHidden/>
              </w:rPr>
              <w:fldChar w:fldCharType="separate"/>
            </w:r>
            <w:r w:rsidR="001A789D">
              <w:rPr>
                <w:noProof/>
                <w:webHidden/>
              </w:rPr>
              <w:t>13</w:t>
            </w:r>
            <w:r w:rsidR="00736F54">
              <w:rPr>
                <w:noProof/>
                <w:webHidden/>
              </w:rPr>
              <w:fldChar w:fldCharType="end"/>
            </w:r>
          </w:hyperlink>
        </w:p>
        <w:p w:rsidR="002B5279" w:rsidRDefault="004E0ED1">
          <w:pPr>
            <w:pStyle w:val="TOC2"/>
            <w:tabs>
              <w:tab w:val="left" w:pos="880"/>
              <w:tab w:val="right" w:leader="dot" w:pos="9010"/>
            </w:tabs>
            <w:rPr>
              <w:rFonts w:asciiTheme="minorHAnsi" w:eastAsiaTheme="minorEastAsia" w:hAnsiTheme="minorHAnsi" w:cstheme="minorBidi"/>
              <w:noProof/>
              <w:sz w:val="22"/>
              <w:szCs w:val="28"/>
              <w:lang w:bidi="th-TH"/>
            </w:rPr>
          </w:pPr>
          <w:hyperlink w:anchor="_Toc352682973" w:history="1">
            <w:r w:rsidR="002B5279" w:rsidRPr="00AA787D">
              <w:rPr>
                <w:rStyle w:val="Hyperlink"/>
                <w:noProof/>
              </w:rPr>
              <w:t>1.5</w:t>
            </w:r>
            <w:r w:rsidR="002B5279">
              <w:rPr>
                <w:rFonts w:asciiTheme="minorHAnsi" w:eastAsiaTheme="minorEastAsia" w:hAnsiTheme="minorHAnsi" w:cstheme="minorBidi"/>
                <w:noProof/>
                <w:sz w:val="22"/>
                <w:szCs w:val="28"/>
                <w:lang w:bidi="th-TH"/>
              </w:rPr>
              <w:tab/>
            </w:r>
            <w:r w:rsidR="002B5279" w:rsidRPr="00AA787D">
              <w:rPr>
                <w:rStyle w:val="Hyperlink"/>
                <w:noProof/>
              </w:rPr>
              <w:t>Stakeholder Analysis</w:t>
            </w:r>
            <w:r w:rsidR="002B5279">
              <w:rPr>
                <w:noProof/>
                <w:webHidden/>
              </w:rPr>
              <w:tab/>
            </w:r>
            <w:r w:rsidR="00736F54">
              <w:rPr>
                <w:noProof/>
                <w:webHidden/>
              </w:rPr>
              <w:fldChar w:fldCharType="begin"/>
            </w:r>
            <w:r w:rsidR="002B5279">
              <w:rPr>
                <w:noProof/>
                <w:webHidden/>
              </w:rPr>
              <w:instrText xml:space="preserve"> PAGEREF _Toc352682973 \h </w:instrText>
            </w:r>
            <w:r w:rsidR="00736F54">
              <w:rPr>
                <w:noProof/>
                <w:webHidden/>
              </w:rPr>
            </w:r>
            <w:r w:rsidR="00736F54">
              <w:rPr>
                <w:noProof/>
                <w:webHidden/>
              </w:rPr>
              <w:fldChar w:fldCharType="separate"/>
            </w:r>
            <w:r w:rsidR="001A789D">
              <w:rPr>
                <w:noProof/>
                <w:webHidden/>
              </w:rPr>
              <w:t>16</w:t>
            </w:r>
            <w:r w:rsidR="00736F54">
              <w:rPr>
                <w:noProof/>
                <w:webHidden/>
              </w:rPr>
              <w:fldChar w:fldCharType="end"/>
            </w:r>
          </w:hyperlink>
        </w:p>
        <w:p w:rsidR="002B5279" w:rsidRDefault="004E0ED1">
          <w:pPr>
            <w:pStyle w:val="TOC2"/>
            <w:tabs>
              <w:tab w:val="left" w:pos="880"/>
              <w:tab w:val="right" w:leader="dot" w:pos="9010"/>
            </w:tabs>
            <w:rPr>
              <w:rFonts w:asciiTheme="minorHAnsi" w:eastAsiaTheme="minorEastAsia" w:hAnsiTheme="minorHAnsi" w:cstheme="minorBidi"/>
              <w:noProof/>
              <w:sz w:val="22"/>
              <w:szCs w:val="28"/>
              <w:lang w:bidi="th-TH"/>
            </w:rPr>
          </w:pPr>
          <w:hyperlink w:anchor="_Toc352682974" w:history="1">
            <w:r w:rsidR="002B5279" w:rsidRPr="00AA787D">
              <w:rPr>
                <w:rStyle w:val="Hyperlink"/>
                <w:noProof/>
              </w:rPr>
              <w:t>1.6</w:t>
            </w:r>
            <w:r w:rsidR="002B5279">
              <w:rPr>
                <w:rFonts w:asciiTheme="minorHAnsi" w:eastAsiaTheme="minorEastAsia" w:hAnsiTheme="minorHAnsi" w:cstheme="minorBidi"/>
                <w:noProof/>
                <w:sz w:val="22"/>
                <w:szCs w:val="28"/>
                <w:lang w:bidi="th-TH"/>
              </w:rPr>
              <w:tab/>
            </w:r>
            <w:r w:rsidR="002B5279" w:rsidRPr="00AA787D">
              <w:rPr>
                <w:rStyle w:val="Hyperlink"/>
                <w:noProof/>
              </w:rPr>
              <w:t>Baseline Analysis</w:t>
            </w:r>
            <w:r w:rsidR="002B5279">
              <w:rPr>
                <w:noProof/>
                <w:webHidden/>
              </w:rPr>
              <w:tab/>
            </w:r>
            <w:r w:rsidR="00736F54">
              <w:rPr>
                <w:noProof/>
                <w:webHidden/>
              </w:rPr>
              <w:fldChar w:fldCharType="begin"/>
            </w:r>
            <w:r w:rsidR="002B5279">
              <w:rPr>
                <w:noProof/>
                <w:webHidden/>
              </w:rPr>
              <w:instrText xml:space="preserve"> PAGEREF _Toc352682974 \h </w:instrText>
            </w:r>
            <w:r w:rsidR="00736F54">
              <w:rPr>
                <w:noProof/>
                <w:webHidden/>
              </w:rPr>
            </w:r>
            <w:r w:rsidR="00736F54">
              <w:rPr>
                <w:noProof/>
                <w:webHidden/>
              </w:rPr>
              <w:fldChar w:fldCharType="separate"/>
            </w:r>
            <w:r w:rsidR="001A789D">
              <w:rPr>
                <w:noProof/>
                <w:webHidden/>
              </w:rPr>
              <w:t>18</w:t>
            </w:r>
            <w:r w:rsidR="00736F54">
              <w:rPr>
                <w:noProof/>
                <w:webHidden/>
              </w:rPr>
              <w:fldChar w:fldCharType="end"/>
            </w:r>
          </w:hyperlink>
        </w:p>
        <w:p w:rsidR="002B5279" w:rsidRDefault="004E0ED1">
          <w:pPr>
            <w:pStyle w:val="TOC1"/>
            <w:tabs>
              <w:tab w:val="left" w:pos="1320"/>
              <w:tab w:val="right" w:leader="dot" w:pos="9010"/>
            </w:tabs>
            <w:rPr>
              <w:rFonts w:asciiTheme="minorHAnsi" w:eastAsiaTheme="minorEastAsia" w:hAnsiTheme="minorHAnsi" w:cstheme="minorBidi"/>
              <w:noProof/>
              <w:sz w:val="22"/>
              <w:szCs w:val="28"/>
              <w:lang w:bidi="th-TH"/>
            </w:rPr>
          </w:pPr>
          <w:hyperlink w:anchor="_Toc352682975" w:history="1">
            <w:r w:rsidR="002B5279" w:rsidRPr="00AA787D">
              <w:rPr>
                <w:rStyle w:val="Hyperlink"/>
                <w:noProof/>
              </w:rPr>
              <w:t>PART II:</w:t>
            </w:r>
            <w:r w:rsidR="002B5279">
              <w:rPr>
                <w:rFonts w:asciiTheme="minorHAnsi" w:eastAsiaTheme="minorEastAsia" w:hAnsiTheme="minorHAnsi" w:cstheme="minorBidi"/>
                <w:noProof/>
                <w:sz w:val="22"/>
                <w:szCs w:val="28"/>
                <w:lang w:bidi="th-TH"/>
              </w:rPr>
              <w:tab/>
            </w:r>
            <w:r w:rsidR="002B5279" w:rsidRPr="00AA787D">
              <w:rPr>
                <w:rStyle w:val="Hyperlink"/>
                <w:noProof/>
              </w:rPr>
              <w:t>STRATEGY</w:t>
            </w:r>
            <w:r w:rsidR="002B5279">
              <w:rPr>
                <w:noProof/>
                <w:webHidden/>
              </w:rPr>
              <w:tab/>
            </w:r>
            <w:r w:rsidR="00736F54">
              <w:rPr>
                <w:noProof/>
                <w:webHidden/>
              </w:rPr>
              <w:fldChar w:fldCharType="begin"/>
            </w:r>
            <w:r w:rsidR="002B5279">
              <w:rPr>
                <w:noProof/>
                <w:webHidden/>
              </w:rPr>
              <w:instrText xml:space="preserve"> PAGEREF _Toc352682975 \h </w:instrText>
            </w:r>
            <w:r w:rsidR="00736F54">
              <w:rPr>
                <w:noProof/>
                <w:webHidden/>
              </w:rPr>
            </w:r>
            <w:r w:rsidR="00736F54">
              <w:rPr>
                <w:noProof/>
                <w:webHidden/>
              </w:rPr>
              <w:fldChar w:fldCharType="separate"/>
            </w:r>
            <w:r w:rsidR="001A789D">
              <w:rPr>
                <w:noProof/>
                <w:webHidden/>
              </w:rPr>
              <w:t>20</w:t>
            </w:r>
            <w:r w:rsidR="00736F54">
              <w:rPr>
                <w:noProof/>
                <w:webHidden/>
              </w:rPr>
              <w:fldChar w:fldCharType="end"/>
            </w:r>
          </w:hyperlink>
        </w:p>
        <w:p w:rsidR="002B5279" w:rsidRDefault="004E0ED1">
          <w:pPr>
            <w:pStyle w:val="TOC2"/>
            <w:tabs>
              <w:tab w:val="left" w:pos="880"/>
              <w:tab w:val="right" w:leader="dot" w:pos="9010"/>
            </w:tabs>
            <w:rPr>
              <w:rFonts w:asciiTheme="minorHAnsi" w:eastAsiaTheme="minorEastAsia" w:hAnsiTheme="minorHAnsi" w:cstheme="minorBidi"/>
              <w:noProof/>
              <w:sz w:val="22"/>
              <w:szCs w:val="28"/>
              <w:lang w:bidi="th-TH"/>
            </w:rPr>
          </w:pPr>
          <w:hyperlink w:anchor="_Toc352682976" w:history="1">
            <w:r w:rsidR="002B5279" w:rsidRPr="00AA787D">
              <w:rPr>
                <w:rStyle w:val="Hyperlink"/>
                <w:noProof/>
              </w:rPr>
              <w:t>2.1</w:t>
            </w:r>
            <w:r w:rsidR="002B5279">
              <w:rPr>
                <w:rFonts w:asciiTheme="minorHAnsi" w:eastAsiaTheme="minorEastAsia" w:hAnsiTheme="minorHAnsi" w:cstheme="minorBidi"/>
                <w:noProof/>
                <w:sz w:val="22"/>
                <w:szCs w:val="28"/>
                <w:lang w:bidi="th-TH"/>
              </w:rPr>
              <w:tab/>
            </w:r>
            <w:r w:rsidR="002B5279" w:rsidRPr="00AA787D">
              <w:rPr>
                <w:rStyle w:val="Hyperlink"/>
                <w:noProof/>
              </w:rPr>
              <w:t>Policy Conformity:  Fit with GEF Focal Area Strategy and Strategic Programme</w:t>
            </w:r>
            <w:r w:rsidR="002B5279">
              <w:rPr>
                <w:noProof/>
                <w:webHidden/>
              </w:rPr>
              <w:tab/>
            </w:r>
            <w:r w:rsidR="00736F54">
              <w:rPr>
                <w:noProof/>
                <w:webHidden/>
              </w:rPr>
              <w:fldChar w:fldCharType="begin"/>
            </w:r>
            <w:r w:rsidR="002B5279">
              <w:rPr>
                <w:noProof/>
                <w:webHidden/>
              </w:rPr>
              <w:instrText xml:space="preserve"> PAGEREF _Toc352682976 \h </w:instrText>
            </w:r>
            <w:r w:rsidR="00736F54">
              <w:rPr>
                <w:noProof/>
                <w:webHidden/>
              </w:rPr>
            </w:r>
            <w:r w:rsidR="00736F54">
              <w:rPr>
                <w:noProof/>
                <w:webHidden/>
              </w:rPr>
              <w:fldChar w:fldCharType="separate"/>
            </w:r>
            <w:r w:rsidR="001A789D">
              <w:rPr>
                <w:noProof/>
                <w:webHidden/>
              </w:rPr>
              <w:t>20</w:t>
            </w:r>
            <w:r w:rsidR="00736F54">
              <w:rPr>
                <w:noProof/>
                <w:webHidden/>
              </w:rPr>
              <w:fldChar w:fldCharType="end"/>
            </w:r>
          </w:hyperlink>
        </w:p>
        <w:p w:rsidR="002B5279" w:rsidRDefault="004E0ED1">
          <w:pPr>
            <w:pStyle w:val="TOC2"/>
            <w:tabs>
              <w:tab w:val="left" w:pos="880"/>
              <w:tab w:val="right" w:leader="dot" w:pos="9010"/>
            </w:tabs>
            <w:rPr>
              <w:rFonts w:asciiTheme="minorHAnsi" w:eastAsiaTheme="minorEastAsia" w:hAnsiTheme="minorHAnsi" w:cstheme="minorBidi"/>
              <w:noProof/>
              <w:sz w:val="22"/>
              <w:szCs w:val="28"/>
              <w:lang w:bidi="th-TH"/>
            </w:rPr>
          </w:pPr>
          <w:hyperlink w:anchor="_Toc352682977" w:history="1">
            <w:r w:rsidR="002B5279" w:rsidRPr="00AA787D">
              <w:rPr>
                <w:rStyle w:val="Hyperlink"/>
                <w:noProof/>
              </w:rPr>
              <w:t>2.2</w:t>
            </w:r>
            <w:r w:rsidR="002B5279">
              <w:rPr>
                <w:rFonts w:asciiTheme="minorHAnsi" w:eastAsiaTheme="minorEastAsia" w:hAnsiTheme="minorHAnsi" w:cstheme="minorBidi"/>
                <w:noProof/>
                <w:sz w:val="22"/>
                <w:szCs w:val="28"/>
                <w:lang w:bidi="th-TH"/>
              </w:rPr>
              <w:tab/>
            </w:r>
            <w:r w:rsidR="002B5279" w:rsidRPr="00AA787D">
              <w:rPr>
                <w:rStyle w:val="Hyperlink"/>
                <w:noProof/>
              </w:rPr>
              <w:t>Project Rationale and Summary of GEF Alternative</w:t>
            </w:r>
            <w:r w:rsidR="002B5279">
              <w:rPr>
                <w:noProof/>
                <w:webHidden/>
              </w:rPr>
              <w:tab/>
            </w:r>
            <w:r w:rsidR="00736F54">
              <w:rPr>
                <w:noProof/>
                <w:webHidden/>
              </w:rPr>
              <w:fldChar w:fldCharType="begin"/>
            </w:r>
            <w:r w:rsidR="002B5279">
              <w:rPr>
                <w:noProof/>
                <w:webHidden/>
              </w:rPr>
              <w:instrText xml:space="preserve"> PAGEREF _Toc352682977 \h </w:instrText>
            </w:r>
            <w:r w:rsidR="00736F54">
              <w:rPr>
                <w:noProof/>
                <w:webHidden/>
              </w:rPr>
            </w:r>
            <w:r w:rsidR="00736F54">
              <w:rPr>
                <w:noProof/>
                <w:webHidden/>
              </w:rPr>
              <w:fldChar w:fldCharType="separate"/>
            </w:r>
            <w:r w:rsidR="001A789D">
              <w:rPr>
                <w:noProof/>
                <w:webHidden/>
              </w:rPr>
              <w:t>22</w:t>
            </w:r>
            <w:r w:rsidR="00736F54">
              <w:rPr>
                <w:noProof/>
                <w:webHidden/>
              </w:rPr>
              <w:fldChar w:fldCharType="end"/>
            </w:r>
          </w:hyperlink>
        </w:p>
        <w:p w:rsidR="002B5279" w:rsidRDefault="004E0ED1">
          <w:pPr>
            <w:pStyle w:val="TOC2"/>
            <w:tabs>
              <w:tab w:val="left" w:pos="880"/>
              <w:tab w:val="right" w:leader="dot" w:pos="9010"/>
            </w:tabs>
            <w:rPr>
              <w:rFonts w:asciiTheme="minorHAnsi" w:eastAsiaTheme="minorEastAsia" w:hAnsiTheme="minorHAnsi" w:cstheme="minorBidi"/>
              <w:noProof/>
              <w:sz w:val="22"/>
              <w:szCs w:val="28"/>
              <w:lang w:bidi="th-TH"/>
            </w:rPr>
          </w:pPr>
          <w:hyperlink w:anchor="_Toc352682978" w:history="1">
            <w:r w:rsidR="002B5279" w:rsidRPr="00AA787D">
              <w:rPr>
                <w:rStyle w:val="Hyperlink"/>
                <w:noProof/>
              </w:rPr>
              <w:t>2.3</w:t>
            </w:r>
            <w:r w:rsidR="002B5279">
              <w:rPr>
                <w:rFonts w:asciiTheme="minorHAnsi" w:eastAsiaTheme="minorEastAsia" w:hAnsiTheme="minorHAnsi" w:cstheme="minorBidi"/>
                <w:noProof/>
                <w:sz w:val="22"/>
                <w:szCs w:val="28"/>
                <w:lang w:bidi="th-TH"/>
              </w:rPr>
              <w:tab/>
            </w:r>
            <w:r w:rsidR="002B5279" w:rsidRPr="00AA787D">
              <w:rPr>
                <w:rStyle w:val="Hyperlink"/>
                <w:noProof/>
              </w:rPr>
              <w:t>Project Goal, Objective, Outcomes and Outputs</w:t>
            </w:r>
            <w:r w:rsidR="002B5279">
              <w:rPr>
                <w:noProof/>
                <w:webHidden/>
              </w:rPr>
              <w:tab/>
            </w:r>
            <w:r w:rsidR="00736F54">
              <w:rPr>
                <w:noProof/>
                <w:webHidden/>
              </w:rPr>
              <w:fldChar w:fldCharType="begin"/>
            </w:r>
            <w:r w:rsidR="002B5279">
              <w:rPr>
                <w:noProof/>
                <w:webHidden/>
              </w:rPr>
              <w:instrText xml:space="preserve"> PAGEREF _Toc352682978 \h </w:instrText>
            </w:r>
            <w:r w:rsidR="00736F54">
              <w:rPr>
                <w:noProof/>
                <w:webHidden/>
              </w:rPr>
            </w:r>
            <w:r w:rsidR="00736F54">
              <w:rPr>
                <w:noProof/>
                <w:webHidden/>
              </w:rPr>
              <w:fldChar w:fldCharType="separate"/>
            </w:r>
            <w:r w:rsidR="001A789D">
              <w:rPr>
                <w:noProof/>
                <w:webHidden/>
              </w:rPr>
              <w:t>22</w:t>
            </w:r>
            <w:r w:rsidR="00736F54">
              <w:rPr>
                <w:noProof/>
                <w:webHidden/>
              </w:rPr>
              <w:fldChar w:fldCharType="end"/>
            </w:r>
          </w:hyperlink>
        </w:p>
        <w:p w:rsidR="002B5279" w:rsidRDefault="004E0ED1">
          <w:pPr>
            <w:pStyle w:val="TOC2"/>
            <w:tabs>
              <w:tab w:val="left" w:pos="880"/>
              <w:tab w:val="right" w:leader="dot" w:pos="9010"/>
            </w:tabs>
            <w:rPr>
              <w:rFonts w:asciiTheme="minorHAnsi" w:eastAsiaTheme="minorEastAsia" w:hAnsiTheme="minorHAnsi" w:cstheme="minorBidi"/>
              <w:noProof/>
              <w:sz w:val="22"/>
              <w:szCs w:val="28"/>
              <w:lang w:bidi="th-TH"/>
            </w:rPr>
          </w:pPr>
          <w:hyperlink w:anchor="_Toc352682979" w:history="1">
            <w:r w:rsidR="002B5279" w:rsidRPr="00AA787D">
              <w:rPr>
                <w:rStyle w:val="Hyperlink"/>
                <w:noProof/>
              </w:rPr>
              <w:t>2.4</w:t>
            </w:r>
            <w:r w:rsidR="002B5279">
              <w:rPr>
                <w:rFonts w:asciiTheme="minorHAnsi" w:eastAsiaTheme="minorEastAsia" w:hAnsiTheme="minorHAnsi" w:cstheme="minorBidi"/>
                <w:noProof/>
                <w:sz w:val="22"/>
                <w:szCs w:val="28"/>
                <w:lang w:bidi="th-TH"/>
              </w:rPr>
              <w:tab/>
            </w:r>
            <w:r w:rsidR="002B5279" w:rsidRPr="00AA787D">
              <w:rPr>
                <w:rStyle w:val="Hyperlink"/>
                <w:noProof/>
              </w:rPr>
              <w:t>Project Indicators</w:t>
            </w:r>
            <w:r w:rsidR="002B5279">
              <w:rPr>
                <w:noProof/>
                <w:webHidden/>
              </w:rPr>
              <w:tab/>
            </w:r>
            <w:r w:rsidR="00736F54">
              <w:rPr>
                <w:noProof/>
                <w:webHidden/>
              </w:rPr>
              <w:fldChar w:fldCharType="begin"/>
            </w:r>
            <w:r w:rsidR="002B5279">
              <w:rPr>
                <w:noProof/>
                <w:webHidden/>
              </w:rPr>
              <w:instrText xml:space="preserve"> PAGEREF _Toc352682979 \h </w:instrText>
            </w:r>
            <w:r w:rsidR="00736F54">
              <w:rPr>
                <w:noProof/>
                <w:webHidden/>
              </w:rPr>
            </w:r>
            <w:r w:rsidR="00736F54">
              <w:rPr>
                <w:noProof/>
                <w:webHidden/>
              </w:rPr>
              <w:fldChar w:fldCharType="separate"/>
            </w:r>
            <w:r w:rsidR="001A789D">
              <w:rPr>
                <w:noProof/>
                <w:webHidden/>
              </w:rPr>
              <w:t>30</w:t>
            </w:r>
            <w:r w:rsidR="00736F54">
              <w:rPr>
                <w:noProof/>
                <w:webHidden/>
              </w:rPr>
              <w:fldChar w:fldCharType="end"/>
            </w:r>
          </w:hyperlink>
        </w:p>
        <w:p w:rsidR="002B5279" w:rsidRDefault="004E0ED1">
          <w:pPr>
            <w:pStyle w:val="TOC2"/>
            <w:tabs>
              <w:tab w:val="left" w:pos="880"/>
              <w:tab w:val="right" w:leader="dot" w:pos="9010"/>
            </w:tabs>
            <w:rPr>
              <w:rFonts w:asciiTheme="minorHAnsi" w:eastAsiaTheme="minorEastAsia" w:hAnsiTheme="minorHAnsi" w:cstheme="minorBidi"/>
              <w:noProof/>
              <w:sz w:val="22"/>
              <w:szCs w:val="28"/>
              <w:lang w:bidi="th-TH"/>
            </w:rPr>
          </w:pPr>
          <w:hyperlink w:anchor="_Toc352682980" w:history="1">
            <w:r w:rsidR="002B5279" w:rsidRPr="00AA787D">
              <w:rPr>
                <w:rStyle w:val="Hyperlink"/>
                <w:noProof/>
              </w:rPr>
              <w:t>2.5</w:t>
            </w:r>
            <w:r w:rsidR="002B5279">
              <w:rPr>
                <w:rFonts w:asciiTheme="minorHAnsi" w:eastAsiaTheme="minorEastAsia" w:hAnsiTheme="minorHAnsi" w:cstheme="minorBidi"/>
                <w:noProof/>
                <w:sz w:val="22"/>
                <w:szCs w:val="28"/>
                <w:lang w:bidi="th-TH"/>
              </w:rPr>
              <w:tab/>
            </w:r>
            <w:r w:rsidR="002B5279" w:rsidRPr="00AA787D">
              <w:rPr>
                <w:rStyle w:val="Hyperlink"/>
                <w:noProof/>
              </w:rPr>
              <w:t>Risks and Assumptions</w:t>
            </w:r>
            <w:r w:rsidR="002B5279">
              <w:rPr>
                <w:noProof/>
                <w:webHidden/>
              </w:rPr>
              <w:tab/>
            </w:r>
            <w:r w:rsidR="00736F54">
              <w:rPr>
                <w:noProof/>
                <w:webHidden/>
              </w:rPr>
              <w:fldChar w:fldCharType="begin"/>
            </w:r>
            <w:r w:rsidR="002B5279">
              <w:rPr>
                <w:noProof/>
                <w:webHidden/>
              </w:rPr>
              <w:instrText xml:space="preserve"> PAGEREF _Toc352682980 \h </w:instrText>
            </w:r>
            <w:r w:rsidR="00736F54">
              <w:rPr>
                <w:noProof/>
                <w:webHidden/>
              </w:rPr>
            </w:r>
            <w:r w:rsidR="00736F54">
              <w:rPr>
                <w:noProof/>
                <w:webHidden/>
              </w:rPr>
              <w:fldChar w:fldCharType="separate"/>
            </w:r>
            <w:r w:rsidR="001A789D">
              <w:rPr>
                <w:noProof/>
                <w:webHidden/>
              </w:rPr>
              <w:t>30</w:t>
            </w:r>
            <w:r w:rsidR="00736F54">
              <w:rPr>
                <w:noProof/>
                <w:webHidden/>
              </w:rPr>
              <w:fldChar w:fldCharType="end"/>
            </w:r>
          </w:hyperlink>
        </w:p>
        <w:p w:rsidR="002B5279" w:rsidRDefault="004E0ED1">
          <w:pPr>
            <w:pStyle w:val="TOC2"/>
            <w:tabs>
              <w:tab w:val="left" w:pos="880"/>
              <w:tab w:val="right" w:leader="dot" w:pos="9010"/>
            </w:tabs>
            <w:rPr>
              <w:rFonts w:asciiTheme="minorHAnsi" w:eastAsiaTheme="minorEastAsia" w:hAnsiTheme="minorHAnsi" w:cstheme="minorBidi"/>
              <w:noProof/>
              <w:sz w:val="22"/>
              <w:szCs w:val="28"/>
              <w:lang w:bidi="th-TH"/>
            </w:rPr>
          </w:pPr>
          <w:hyperlink w:anchor="_Toc352682981" w:history="1">
            <w:r w:rsidR="002B5279" w:rsidRPr="00AA787D">
              <w:rPr>
                <w:rStyle w:val="Hyperlink"/>
                <w:noProof/>
              </w:rPr>
              <w:t>2.7</w:t>
            </w:r>
            <w:r w:rsidR="002B5279">
              <w:rPr>
                <w:rFonts w:asciiTheme="minorHAnsi" w:eastAsiaTheme="minorEastAsia" w:hAnsiTheme="minorHAnsi" w:cstheme="minorBidi"/>
                <w:noProof/>
                <w:sz w:val="22"/>
                <w:szCs w:val="28"/>
                <w:lang w:bidi="th-TH"/>
              </w:rPr>
              <w:tab/>
            </w:r>
            <w:r w:rsidR="002B5279" w:rsidRPr="00AA787D">
              <w:rPr>
                <w:rStyle w:val="Hyperlink"/>
                <w:noProof/>
              </w:rPr>
              <w:t>Cost-Effectiveness</w:t>
            </w:r>
            <w:r w:rsidR="002B5279">
              <w:rPr>
                <w:noProof/>
                <w:webHidden/>
              </w:rPr>
              <w:tab/>
            </w:r>
            <w:r w:rsidR="00736F54">
              <w:rPr>
                <w:noProof/>
                <w:webHidden/>
              </w:rPr>
              <w:fldChar w:fldCharType="begin"/>
            </w:r>
            <w:r w:rsidR="002B5279">
              <w:rPr>
                <w:noProof/>
                <w:webHidden/>
              </w:rPr>
              <w:instrText xml:space="preserve"> PAGEREF _Toc352682981 \h </w:instrText>
            </w:r>
            <w:r w:rsidR="00736F54">
              <w:rPr>
                <w:noProof/>
                <w:webHidden/>
              </w:rPr>
            </w:r>
            <w:r w:rsidR="00736F54">
              <w:rPr>
                <w:noProof/>
                <w:webHidden/>
              </w:rPr>
              <w:fldChar w:fldCharType="separate"/>
            </w:r>
            <w:r w:rsidR="001A789D">
              <w:rPr>
                <w:noProof/>
                <w:webHidden/>
              </w:rPr>
              <w:t>35</w:t>
            </w:r>
            <w:r w:rsidR="00736F54">
              <w:rPr>
                <w:noProof/>
                <w:webHidden/>
              </w:rPr>
              <w:fldChar w:fldCharType="end"/>
            </w:r>
          </w:hyperlink>
        </w:p>
        <w:p w:rsidR="002B5279" w:rsidRDefault="004E0ED1">
          <w:pPr>
            <w:pStyle w:val="TOC2"/>
            <w:tabs>
              <w:tab w:val="left" w:pos="880"/>
              <w:tab w:val="right" w:leader="dot" w:pos="9010"/>
            </w:tabs>
            <w:rPr>
              <w:rFonts w:asciiTheme="minorHAnsi" w:eastAsiaTheme="minorEastAsia" w:hAnsiTheme="minorHAnsi" w:cstheme="minorBidi"/>
              <w:noProof/>
              <w:sz w:val="22"/>
              <w:szCs w:val="28"/>
              <w:lang w:bidi="th-TH"/>
            </w:rPr>
          </w:pPr>
          <w:hyperlink w:anchor="_Toc352682982" w:history="1">
            <w:r w:rsidR="002B5279" w:rsidRPr="00AA787D">
              <w:rPr>
                <w:rStyle w:val="Hyperlink"/>
                <w:noProof/>
              </w:rPr>
              <w:t>2.8</w:t>
            </w:r>
            <w:r w:rsidR="002B5279">
              <w:rPr>
                <w:rFonts w:asciiTheme="minorHAnsi" w:eastAsiaTheme="minorEastAsia" w:hAnsiTheme="minorHAnsi" w:cstheme="minorBidi"/>
                <w:noProof/>
                <w:sz w:val="22"/>
                <w:szCs w:val="28"/>
                <w:lang w:bidi="th-TH"/>
              </w:rPr>
              <w:tab/>
            </w:r>
            <w:r w:rsidR="002B5279" w:rsidRPr="00AA787D">
              <w:rPr>
                <w:rStyle w:val="Hyperlink"/>
                <w:noProof/>
              </w:rPr>
              <w:t>Project Consistency with National Priorities/Plans</w:t>
            </w:r>
            <w:r w:rsidR="002B5279">
              <w:rPr>
                <w:noProof/>
                <w:webHidden/>
              </w:rPr>
              <w:tab/>
            </w:r>
            <w:r w:rsidR="00736F54">
              <w:rPr>
                <w:noProof/>
                <w:webHidden/>
              </w:rPr>
              <w:fldChar w:fldCharType="begin"/>
            </w:r>
            <w:r w:rsidR="002B5279">
              <w:rPr>
                <w:noProof/>
                <w:webHidden/>
              </w:rPr>
              <w:instrText xml:space="preserve"> PAGEREF _Toc352682982 \h </w:instrText>
            </w:r>
            <w:r w:rsidR="00736F54">
              <w:rPr>
                <w:noProof/>
                <w:webHidden/>
              </w:rPr>
            </w:r>
            <w:r w:rsidR="00736F54">
              <w:rPr>
                <w:noProof/>
                <w:webHidden/>
              </w:rPr>
              <w:fldChar w:fldCharType="separate"/>
            </w:r>
            <w:r w:rsidR="001A789D">
              <w:rPr>
                <w:noProof/>
                <w:webHidden/>
              </w:rPr>
              <w:t>36</w:t>
            </w:r>
            <w:r w:rsidR="00736F54">
              <w:rPr>
                <w:noProof/>
                <w:webHidden/>
              </w:rPr>
              <w:fldChar w:fldCharType="end"/>
            </w:r>
          </w:hyperlink>
        </w:p>
        <w:p w:rsidR="002B5279" w:rsidRDefault="004E0ED1">
          <w:pPr>
            <w:pStyle w:val="TOC2"/>
            <w:tabs>
              <w:tab w:val="left" w:pos="880"/>
              <w:tab w:val="right" w:leader="dot" w:pos="9010"/>
            </w:tabs>
            <w:rPr>
              <w:rFonts w:asciiTheme="minorHAnsi" w:eastAsiaTheme="minorEastAsia" w:hAnsiTheme="minorHAnsi" w:cstheme="minorBidi"/>
              <w:noProof/>
              <w:sz w:val="22"/>
              <w:szCs w:val="28"/>
              <w:lang w:bidi="th-TH"/>
            </w:rPr>
          </w:pPr>
          <w:hyperlink w:anchor="_Toc352682983" w:history="1">
            <w:r w:rsidR="002B5279" w:rsidRPr="00AA787D">
              <w:rPr>
                <w:rStyle w:val="Hyperlink"/>
                <w:noProof/>
              </w:rPr>
              <w:t>2.9</w:t>
            </w:r>
            <w:r w:rsidR="002B5279">
              <w:rPr>
                <w:rFonts w:asciiTheme="minorHAnsi" w:eastAsiaTheme="minorEastAsia" w:hAnsiTheme="minorHAnsi" w:cstheme="minorBidi"/>
                <w:noProof/>
                <w:sz w:val="22"/>
                <w:szCs w:val="28"/>
                <w:lang w:bidi="th-TH"/>
              </w:rPr>
              <w:tab/>
            </w:r>
            <w:r w:rsidR="002B5279" w:rsidRPr="00AA787D">
              <w:rPr>
                <w:rStyle w:val="Hyperlink"/>
                <w:noProof/>
              </w:rPr>
              <w:t>Country Ownership:  Country Eligibility and Country Driveness</w:t>
            </w:r>
            <w:r w:rsidR="002B5279">
              <w:rPr>
                <w:noProof/>
                <w:webHidden/>
              </w:rPr>
              <w:tab/>
            </w:r>
            <w:r w:rsidR="00736F54">
              <w:rPr>
                <w:noProof/>
                <w:webHidden/>
              </w:rPr>
              <w:fldChar w:fldCharType="begin"/>
            </w:r>
            <w:r w:rsidR="002B5279">
              <w:rPr>
                <w:noProof/>
                <w:webHidden/>
              </w:rPr>
              <w:instrText xml:space="preserve"> PAGEREF _Toc352682983 \h </w:instrText>
            </w:r>
            <w:r w:rsidR="00736F54">
              <w:rPr>
                <w:noProof/>
                <w:webHidden/>
              </w:rPr>
            </w:r>
            <w:r w:rsidR="00736F54">
              <w:rPr>
                <w:noProof/>
                <w:webHidden/>
              </w:rPr>
              <w:fldChar w:fldCharType="separate"/>
            </w:r>
            <w:r w:rsidR="001A789D">
              <w:rPr>
                <w:noProof/>
                <w:webHidden/>
              </w:rPr>
              <w:t>37</w:t>
            </w:r>
            <w:r w:rsidR="00736F54">
              <w:rPr>
                <w:noProof/>
                <w:webHidden/>
              </w:rPr>
              <w:fldChar w:fldCharType="end"/>
            </w:r>
          </w:hyperlink>
        </w:p>
        <w:p w:rsidR="002B5279" w:rsidRDefault="004E0ED1">
          <w:pPr>
            <w:pStyle w:val="TOC2"/>
            <w:tabs>
              <w:tab w:val="left" w:pos="1100"/>
              <w:tab w:val="right" w:leader="dot" w:pos="9010"/>
            </w:tabs>
            <w:rPr>
              <w:rFonts w:asciiTheme="minorHAnsi" w:eastAsiaTheme="minorEastAsia" w:hAnsiTheme="minorHAnsi" w:cstheme="minorBidi"/>
              <w:noProof/>
              <w:sz w:val="22"/>
              <w:szCs w:val="28"/>
              <w:lang w:bidi="th-TH"/>
            </w:rPr>
          </w:pPr>
          <w:hyperlink w:anchor="_Toc352682984" w:history="1">
            <w:r w:rsidR="002B5279" w:rsidRPr="00AA787D">
              <w:rPr>
                <w:rStyle w:val="Hyperlink"/>
                <w:noProof/>
              </w:rPr>
              <w:t>2.10</w:t>
            </w:r>
            <w:r w:rsidR="002B5279">
              <w:rPr>
                <w:rFonts w:asciiTheme="minorHAnsi" w:eastAsiaTheme="minorEastAsia" w:hAnsiTheme="minorHAnsi" w:cstheme="minorBidi"/>
                <w:noProof/>
                <w:sz w:val="22"/>
                <w:szCs w:val="28"/>
                <w:lang w:bidi="th-TH"/>
              </w:rPr>
              <w:tab/>
            </w:r>
            <w:r w:rsidR="002B5279" w:rsidRPr="00AA787D">
              <w:rPr>
                <w:rStyle w:val="Hyperlink"/>
                <w:noProof/>
              </w:rPr>
              <w:t>Sustainability and Replicability</w:t>
            </w:r>
            <w:r w:rsidR="002B5279">
              <w:rPr>
                <w:noProof/>
                <w:webHidden/>
              </w:rPr>
              <w:tab/>
            </w:r>
            <w:r w:rsidR="00736F54">
              <w:rPr>
                <w:noProof/>
                <w:webHidden/>
              </w:rPr>
              <w:fldChar w:fldCharType="begin"/>
            </w:r>
            <w:r w:rsidR="002B5279">
              <w:rPr>
                <w:noProof/>
                <w:webHidden/>
              </w:rPr>
              <w:instrText xml:space="preserve"> PAGEREF _Toc352682984 \h </w:instrText>
            </w:r>
            <w:r w:rsidR="00736F54">
              <w:rPr>
                <w:noProof/>
                <w:webHidden/>
              </w:rPr>
            </w:r>
            <w:r w:rsidR="00736F54">
              <w:rPr>
                <w:noProof/>
                <w:webHidden/>
              </w:rPr>
              <w:fldChar w:fldCharType="separate"/>
            </w:r>
            <w:r w:rsidR="001A789D">
              <w:rPr>
                <w:noProof/>
                <w:webHidden/>
              </w:rPr>
              <w:t>37</w:t>
            </w:r>
            <w:r w:rsidR="00736F54">
              <w:rPr>
                <w:noProof/>
                <w:webHidden/>
              </w:rPr>
              <w:fldChar w:fldCharType="end"/>
            </w:r>
          </w:hyperlink>
        </w:p>
        <w:p w:rsidR="002B5279" w:rsidRDefault="004E0ED1">
          <w:pPr>
            <w:pStyle w:val="TOC1"/>
            <w:tabs>
              <w:tab w:val="right" w:leader="dot" w:pos="9010"/>
            </w:tabs>
            <w:rPr>
              <w:rFonts w:asciiTheme="minorHAnsi" w:eastAsiaTheme="minorEastAsia" w:hAnsiTheme="minorHAnsi" w:cstheme="minorBidi"/>
              <w:noProof/>
              <w:sz w:val="22"/>
              <w:szCs w:val="28"/>
              <w:lang w:bidi="th-TH"/>
            </w:rPr>
          </w:pPr>
          <w:hyperlink w:anchor="_Toc352682985" w:history="1">
            <w:r w:rsidR="002B5279" w:rsidRPr="00AA787D">
              <w:rPr>
                <w:rStyle w:val="Hyperlink"/>
                <w:noProof/>
              </w:rPr>
              <w:t>PART III:  MANAGEMENT ARRANGEMENTS</w:t>
            </w:r>
            <w:r w:rsidR="002B5279">
              <w:rPr>
                <w:noProof/>
                <w:webHidden/>
              </w:rPr>
              <w:tab/>
            </w:r>
            <w:r w:rsidR="00736F54">
              <w:rPr>
                <w:noProof/>
                <w:webHidden/>
              </w:rPr>
              <w:fldChar w:fldCharType="begin"/>
            </w:r>
            <w:r w:rsidR="002B5279">
              <w:rPr>
                <w:noProof/>
                <w:webHidden/>
              </w:rPr>
              <w:instrText xml:space="preserve"> PAGEREF _Toc352682985 \h </w:instrText>
            </w:r>
            <w:r w:rsidR="00736F54">
              <w:rPr>
                <w:noProof/>
                <w:webHidden/>
              </w:rPr>
            </w:r>
            <w:r w:rsidR="00736F54">
              <w:rPr>
                <w:noProof/>
                <w:webHidden/>
              </w:rPr>
              <w:fldChar w:fldCharType="separate"/>
            </w:r>
            <w:r w:rsidR="001A789D">
              <w:rPr>
                <w:noProof/>
                <w:webHidden/>
              </w:rPr>
              <w:t>39</w:t>
            </w:r>
            <w:r w:rsidR="00736F54">
              <w:rPr>
                <w:noProof/>
                <w:webHidden/>
              </w:rPr>
              <w:fldChar w:fldCharType="end"/>
            </w:r>
          </w:hyperlink>
        </w:p>
        <w:p w:rsidR="002B5279" w:rsidRDefault="004E0ED1">
          <w:pPr>
            <w:pStyle w:val="TOC2"/>
            <w:tabs>
              <w:tab w:val="left" w:pos="880"/>
              <w:tab w:val="right" w:leader="dot" w:pos="9010"/>
            </w:tabs>
            <w:rPr>
              <w:rFonts w:asciiTheme="minorHAnsi" w:eastAsiaTheme="minorEastAsia" w:hAnsiTheme="minorHAnsi" w:cstheme="minorBidi"/>
              <w:noProof/>
              <w:sz w:val="22"/>
              <w:szCs w:val="28"/>
              <w:lang w:bidi="th-TH"/>
            </w:rPr>
          </w:pPr>
          <w:hyperlink w:anchor="_Toc352682986" w:history="1">
            <w:r w:rsidR="002B5279" w:rsidRPr="00AA787D">
              <w:rPr>
                <w:rStyle w:val="Hyperlink"/>
                <w:noProof/>
              </w:rPr>
              <w:t>A.</w:t>
            </w:r>
            <w:r w:rsidR="002B5279">
              <w:rPr>
                <w:rFonts w:asciiTheme="minorHAnsi" w:eastAsiaTheme="minorEastAsia" w:hAnsiTheme="minorHAnsi" w:cstheme="minorBidi"/>
                <w:noProof/>
                <w:sz w:val="22"/>
                <w:szCs w:val="28"/>
                <w:lang w:bidi="th-TH"/>
              </w:rPr>
              <w:tab/>
            </w:r>
            <w:r w:rsidR="002B5279" w:rsidRPr="00AA787D">
              <w:rPr>
                <w:rStyle w:val="Hyperlink"/>
                <w:noProof/>
              </w:rPr>
              <w:t xml:space="preserve"> Institutional Arrangement</w:t>
            </w:r>
            <w:r w:rsidR="002B5279">
              <w:rPr>
                <w:noProof/>
                <w:webHidden/>
              </w:rPr>
              <w:tab/>
            </w:r>
            <w:r w:rsidR="00736F54">
              <w:rPr>
                <w:noProof/>
                <w:webHidden/>
              </w:rPr>
              <w:fldChar w:fldCharType="begin"/>
            </w:r>
            <w:r w:rsidR="002B5279">
              <w:rPr>
                <w:noProof/>
                <w:webHidden/>
              </w:rPr>
              <w:instrText xml:space="preserve"> PAGEREF _Toc352682986 \h </w:instrText>
            </w:r>
            <w:r w:rsidR="00736F54">
              <w:rPr>
                <w:noProof/>
                <w:webHidden/>
              </w:rPr>
            </w:r>
            <w:r w:rsidR="00736F54">
              <w:rPr>
                <w:noProof/>
                <w:webHidden/>
              </w:rPr>
              <w:fldChar w:fldCharType="separate"/>
            </w:r>
            <w:r w:rsidR="001A789D">
              <w:rPr>
                <w:noProof/>
                <w:webHidden/>
              </w:rPr>
              <w:t>39</w:t>
            </w:r>
            <w:r w:rsidR="00736F54">
              <w:rPr>
                <w:noProof/>
                <w:webHidden/>
              </w:rPr>
              <w:fldChar w:fldCharType="end"/>
            </w:r>
          </w:hyperlink>
        </w:p>
        <w:p w:rsidR="002B5279" w:rsidRDefault="004E0ED1">
          <w:pPr>
            <w:pStyle w:val="TOC2"/>
            <w:tabs>
              <w:tab w:val="left" w:pos="880"/>
              <w:tab w:val="right" w:leader="dot" w:pos="9010"/>
            </w:tabs>
            <w:rPr>
              <w:rFonts w:asciiTheme="minorHAnsi" w:eastAsiaTheme="minorEastAsia" w:hAnsiTheme="minorHAnsi" w:cstheme="minorBidi"/>
              <w:noProof/>
              <w:sz w:val="22"/>
              <w:szCs w:val="28"/>
              <w:lang w:bidi="th-TH"/>
            </w:rPr>
          </w:pPr>
          <w:hyperlink w:anchor="_Toc352682987" w:history="1">
            <w:r w:rsidR="002B5279" w:rsidRPr="00AA787D">
              <w:rPr>
                <w:rStyle w:val="Hyperlink"/>
                <w:noProof/>
              </w:rPr>
              <w:t>B.</w:t>
            </w:r>
            <w:r w:rsidR="002B5279">
              <w:rPr>
                <w:rFonts w:asciiTheme="minorHAnsi" w:eastAsiaTheme="minorEastAsia" w:hAnsiTheme="minorHAnsi" w:cstheme="minorBidi"/>
                <w:noProof/>
                <w:sz w:val="22"/>
                <w:szCs w:val="28"/>
                <w:lang w:bidi="th-TH"/>
              </w:rPr>
              <w:tab/>
            </w:r>
            <w:r w:rsidR="002B5279" w:rsidRPr="00AA787D">
              <w:rPr>
                <w:rStyle w:val="Hyperlink"/>
                <w:noProof/>
              </w:rPr>
              <w:t>Project Implementation Arrangement</w:t>
            </w:r>
            <w:r w:rsidR="002B5279">
              <w:rPr>
                <w:noProof/>
                <w:webHidden/>
              </w:rPr>
              <w:tab/>
            </w:r>
            <w:r w:rsidR="00736F54">
              <w:rPr>
                <w:noProof/>
                <w:webHidden/>
              </w:rPr>
              <w:fldChar w:fldCharType="begin"/>
            </w:r>
            <w:r w:rsidR="002B5279">
              <w:rPr>
                <w:noProof/>
                <w:webHidden/>
              </w:rPr>
              <w:instrText xml:space="preserve"> PAGEREF _Toc352682987 \h </w:instrText>
            </w:r>
            <w:r w:rsidR="00736F54">
              <w:rPr>
                <w:noProof/>
                <w:webHidden/>
              </w:rPr>
            </w:r>
            <w:r w:rsidR="00736F54">
              <w:rPr>
                <w:noProof/>
                <w:webHidden/>
              </w:rPr>
              <w:fldChar w:fldCharType="separate"/>
            </w:r>
            <w:r w:rsidR="001A789D">
              <w:rPr>
                <w:noProof/>
                <w:webHidden/>
              </w:rPr>
              <w:t>39</w:t>
            </w:r>
            <w:r w:rsidR="00736F54">
              <w:rPr>
                <w:noProof/>
                <w:webHidden/>
              </w:rPr>
              <w:fldChar w:fldCharType="end"/>
            </w:r>
          </w:hyperlink>
        </w:p>
        <w:p w:rsidR="002B5279" w:rsidRDefault="004E0ED1">
          <w:pPr>
            <w:pStyle w:val="TOC1"/>
            <w:tabs>
              <w:tab w:val="right" w:leader="dot" w:pos="9010"/>
            </w:tabs>
            <w:rPr>
              <w:rFonts w:asciiTheme="minorHAnsi" w:eastAsiaTheme="minorEastAsia" w:hAnsiTheme="minorHAnsi" w:cstheme="minorBidi"/>
              <w:noProof/>
              <w:sz w:val="22"/>
              <w:szCs w:val="28"/>
              <w:lang w:bidi="th-TH"/>
            </w:rPr>
          </w:pPr>
          <w:hyperlink w:anchor="_Toc352682988" w:history="1">
            <w:r w:rsidR="002B5279" w:rsidRPr="00AA787D">
              <w:rPr>
                <w:rStyle w:val="Hyperlink"/>
                <w:noProof/>
              </w:rPr>
              <w:t>PART IV: MONITORING AND EVAULATION</w:t>
            </w:r>
            <w:r w:rsidR="002B5279">
              <w:rPr>
                <w:noProof/>
                <w:webHidden/>
              </w:rPr>
              <w:tab/>
            </w:r>
            <w:r w:rsidR="00736F54">
              <w:rPr>
                <w:noProof/>
                <w:webHidden/>
              </w:rPr>
              <w:fldChar w:fldCharType="begin"/>
            </w:r>
            <w:r w:rsidR="002B5279">
              <w:rPr>
                <w:noProof/>
                <w:webHidden/>
              </w:rPr>
              <w:instrText xml:space="preserve"> PAGEREF _Toc352682988 \h </w:instrText>
            </w:r>
            <w:r w:rsidR="00736F54">
              <w:rPr>
                <w:noProof/>
                <w:webHidden/>
              </w:rPr>
            </w:r>
            <w:r w:rsidR="00736F54">
              <w:rPr>
                <w:noProof/>
                <w:webHidden/>
              </w:rPr>
              <w:fldChar w:fldCharType="separate"/>
            </w:r>
            <w:r w:rsidR="001A789D">
              <w:rPr>
                <w:noProof/>
                <w:webHidden/>
              </w:rPr>
              <w:t>40</w:t>
            </w:r>
            <w:r w:rsidR="00736F54">
              <w:rPr>
                <w:noProof/>
                <w:webHidden/>
              </w:rPr>
              <w:fldChar w:fldCharType="end"/>
            </w:r>
          </w:hyperlink>
        </w:p>
        <w:p w:rsidR="002B5279" w:rsidRDefault="004E0ED1">
          <w:pPr>
            <w:pStyle w:val="TOC1"/>
            <w:tabs>
              <w:tab w:val="right" w:leader="dot" w:pos="9010"/>
            </w:tabs>
            <w:rPr>
              <w:rFonts w:asciiTheme="minorHAnsi" w:eastAsiaTheme="minorEastAsia" w:hAnsiTheme="minorHAnsi" w:cstheme="minorBidi"/>
              <w:noProof/>
              <w:sz w:val="22"/>
              <w:szCs w:val="28"/>
              <w:lang w:bidi="th-TH"/>
            </w:rPr>
          </w:pPr>
          <w:hyperlink w:anchor="_Toc352682989" w:history="1">
            <w:r w:rsidR="002B5279" w:rsidRPr="00AA787D">
              <w:rPr>
                <w:rStyle w:val="Hyperlink"/>
                <w:noProof/>
              </w:rPr>
              <w:t>PART V:  LEGAL CONTEXT</w:t>
            </w:r>
            <w:r w:rsidR="002B5279">
              <w:rPr>
                <w:noProof/>
                <w:webHidden/>
              </w:rPr>
              <w:tab/>
            </w:r>
            <w:r w:rsidR="00736F54">
              <w:rPr>
                <w:noProof/>
                <w:webHidden/>
              </w:rPr>
              <w:fldChar w:fldCharType="begin"/>
            </w:r>
            <w:r w:rsidR="002B5279">
              <w:rPr>
                <w:noProof/>
                <w:webHidden/>
              </w:rPr>
              <w:instrText xml:space="preserve"> PAGEREF _Toc352682989 \h </w:instrText>
            </w:r>
            <w:r w:rsidR="00736F54">
              <w:rPr>
                <w:noProof/>
                <w:webHidden/>
              </w:rPr>
            </w:r>
            <w:r w:rsidR="00736F54">
              <w:rPr>
                <w:noProof/>
                <w:webHidden/>
              </w:rPr>
              <w:fldChar w:fldCharType="separate"/>
            </w:r>
            <w:r w:rsidR="001A789D">
              <w:rPr>
                <w:noProof/>
                <w:webHidden/>
              </w:rPr>
              <w:t>43</w:t>
            </w:r>
            <w:r w:rsidR="00736F54">
              <w:rPr>
                <w:noProof/>
                <w:webHidden/>
              </w:rPr>
              <w:fldChar w:fldCharType="end"/>
            </w:r>
          </w:hyperlink>
        </w:p>
        <w:p w:rsidR="002B5279" w:rsidRDefault="004E0ED1">
          <w:pPr>
            <w:pStyle w:val="TOC1"/>
            <w:tabs>
              <w:tab w:val="right" w:leader="dot" w:pos="9010"/>
            </w:tabs>
            <w:rPr>
              <w:rFonts w:asciiTheme="minorHAnsi" w:eastAsiaTheme="minorEastAsia" w:hAnsiTheme="minorHAnsi" w:cstheme="minorBidi"/>
              <w:noProof/>
              <w:sz w:val="22"/>
              <w:szCs w:val="28"/>
              <w:lang w:bidi="th-TH"/>
            </w:rPr>
          </w:pPr>
          <w:hyperlink w:anchor="_Toc352682990" w:history="1">
            <w:r w:rsidR="002B5279" w:rsidRPr="00AA787D">
              <w:rPr>
                <w:rStyle w:val="Hyperlink"/>
                <w:noProof/>
              </w:rPr>
              <w:t>SECTION II:  STRATEGIC RESULTS FRAMEWORK</w:t>
            </w:r>
            <w:r w:rsidR="002B5279">
              <w:rPr>
                <w:noProof/>
                <w:webHidden/>
              </w:rPr>
              <w:tab/>
            </w:r>
            <w:r w:rsidR="00736F54">
              <w:rPr>
                <w:noProof/>
                <w:webHidden/>
              </w:rPr>
              <w:fldChar w:fldCharType="begin"/>
            </w:r>
            <w:r w:rsidR="002B5279">
              <w:rPr>
                <w:noProof/>
                <w:webHidden/>
              </w:rPr>
              <w:instrText xml:space="preserve"> PAGEREF _Toc352682990 \h </w:instrText>
            </w:r>
            <w:r w:rsidR="00736F54">
              <w:rPr>
                <w:noProof/>
                <w:webHidden/>
              </w:rPr>
            </w:r>
            <w:r w:rsidR="00736F54">
              <w:rPr>
                <w:noProof/>
                <w:webHidden/>
              </w:rPr>
              <w:fldChar w:fldCharType="separate"/>
            </w:r>
            <w:r w:rsidR="001A789D">
              <w:rPr>
                <w:noProof/>
                <w:webHidden/>
              </w:rPr>
              <w:t>45</w:t>
            </w:r>
            <w:r w:rsidR="00736F54">
              <w:rPr>
                <w:noProof/>
                <w:webHidden/>
              </w:rPr>
              <w:fldChar w:fldCharType="end"/>
            </w:r>
          </w:hyperlink>
        </w:p>
        <w:p w:rsidR="002B5279" w:rsidRDefault="004E0ED1">
          <w:pPr>
            <w:pStyle w:val="TOC1"/>
            <w:tabs>
              <w:tab w:val="left" w:pos="1760"/>
              <w:tab w:val="right" w:leader="dot" w:pos="9010"/>
            </w:tabs>
            <w:rPr>
              <w:rFonts w:asciiTheme="minorHAnsi" w:eastAsiaTheme="minorEastAsia" w:hAnsiTheme="minorHAnsi" w:cstheme="minorBidi"/>
              <w:noProof/>
              <w:sz w:val="22"/>
              <w:szCs w:val="28"/>
              <w:lang w:bidi="th-TH"/>
            </w:rPr>
          </w:pPr>
          <w:hyperlink w:anchor="_Toc352682991" w:history="1">
            <w:r w:rsidR="002B5279" w:rsidRPr="00AA787D">
              <w:rPr>
                <w:rStyle w:val="Hyperlink"/>
                <w:noProof/>
              </w:rPr>
              <w:t>SECTION III:</w:t>
            </w:r>
            <w:r w:rsidR="002B5279">
              <w:rPr>
                <w:rFonts w:asciiTheme="minorHAnsi" w:eastAsiaTheme="minorEastAsia" w:hAnsiTheme="minorHAnsi" w:cstheme="minorBidi"/>
                <w:noProof/>
                <w:sz w:val="22"/>
                <w:szCs w:val="28"/>
                <w:lang w:bidi="th-TH"/>
              </w:rPr>
              <w:tab/>
            </w:r>
            <w:r w:rsidR="002B5279" w:rsidRPr="00AA787D">
              <w:rPr>
                <w:rStyle w:val="Hyperlink"/>
                <w:noProof/>
              </w:rPr>
              <w:t>TOTAL BUDGET AND WORKPLAN</w:t>
            </w:r>
            <w:r w:rsidR="002B5279">
              <w:rPr>
                <w:noProof/>
                <w:webHidden/>
              </w:rPr>
              <w:tab/>
            </w:r>
            <w:r w:rsidR="00736F54">
              <w:rPr>
                <w:noProof/>
                <w:webHidden/>
              </w:rPr>
              <w:fldChar w:fldCharType="begin"/>
            </w:r>
            <w:r w:rsidR="002B5279">
              <w:rPr>
                <w:noProof/>
                <w:webHidden/>
              </w:rPr>
              <w:instrText xml:space="preserve"> PAGEREF _Toc352682991 \h </w:instrText>
            </w:r>
            <w:r w:rsidR="00736F54">
              <w:rPr>
                <w:noProof/>
                <w:webHidden/>
              </w:rPr>
            </w:r>
            <w:r w:rsidR="00736F54">
              <w:rPr>
                <w:noProof/>
                <w:webHidden/>
              </w:rPr>
              <w:fldChar w:fldCharType="separate"/>
            </w:r>
            <w:r w:rsidR="001A789D">
              <w:rPr>
                <w:noProof/>
                <w:webHidden/>
              </w:rPr>
              <w:t>48</w:t>
            </w:r>
            <w:r w:rsidR="00736F54">
              <w:rPr>
                <w:noProof/>
                <w:webHidden/>
              </w:rPr>
              <w:fldChar w:fldCharType="end"/>
            </w:r>
          </w:hyperlink>
        </w:p>
        <w:p w:rsidR="002B5279" w:rsidRDefault="004E0ED1">
          <w:pPr>
            <w:pStyle w:val="TOC1"/>
            <w:tabs>
              <w:tab w:val="left" w:pos="1760"/>
              <w:tab w:val="right" w:leader="dot" w:pos="9010"/>
            </w:tabs>
            <w:rPr>
              <w:rFonts w:asciiTheme="minorHAnsi" w:eastAsiaTheme="minorEastAsia" w:hAnsiTheme="minorHAnsi" w:cstheme="minorBidi"/>
              <w:noProof/>
              <w:sz w:val="22"/>
              <w:szCs w:val="28"/>
              <w:lang w:bidi="th-TH"/>
            </w:rPr>
          </w:pPr>
          <w:hyperlink w:anchor="_Toc352682992" w:history="1">
            <w:r w:rsidR="002B5279" w:rsidRPr="00AA787D">
              <w:rPr>
                <w:rStyle w:val="Hyperlink"/>
                <w:noProof/>
              </w:rPr>
              <w:t>SECTION IV:</w:t>
            </w:r>
            <w:r w:rsidR="002B5279">
              <w:rPr>
                <w:rFonts w:asciiTheme="minorHAnsi" w:eastAsiaTheme="minorEastAsia" w:hAnsiTheme="minorHAnsi" w:cstheme="minorBidi"/>
                <w:noProof/>
                <w:sz w:val="22"/>
                <w:szCs w:val="28"/>
                <w:lang w:bidi="th-TH"/>
              </w:rPr>
              <w:tab/>
            </w:r>
            <w:r w:rsidR="002B5279" w:rsidRPr="00AA787D">
              <w:rPr>
                <w:rStyle w:val="Hyperlink"/>
                <w:noProof/>
              </w:rPr>
              <w:t>ANNEXES</w:t>
            </w:r>
            <w:r w:rsidR="002B5279">
              <w:rPr>
                <w:noProof/>
                <w:webHidden/>
              </w:rPr>
              <w:tab/>
            </w:r>
            <w:r w:rsidR="00736F54">
              <w:rPr>
                <w:noProof/>
                <w:webHidden/>
              </w:rPr>
              <w:fldChar w:fldCharType="begin"/>
            </w:r>
            <w:r w:rsidR="002B5279">
              <w:rPr>
                <w:noProof/>
                <w:webHidden/>
              </w:rPr>
              <w:instrText xml:space="preserve"> PAGEREF _Toc352682992 \h </w:instrText>
            </w:r>
            <w:r w:rsidR="00736F54">
              <w:rPr>
                <w:noProof/>
                <w:webHidden/>
              </w:rPr>
            </w:r>
            <w:r w:rsidR="00736F54">
              <w:rPr>
                <w:noProof/>
                <w:webHidden/>
              </w:rPr>
              <w:fldChar w:fldCharType="separate"/>
            </w:r>
            <w:r w:rsidR="001A789D">
              <w:rPr>
                <w:noProof/>
                <w:webHidden/>
              </w:rPr>
              <w:t>52</w:t>
            </w:r>
            <w:r w:rsidR="00736F54">
              <w:rPr>
                <w:noProof/>
                <w:webHidden/>
              </w:rPr>
              <w:fldChar w:fldCharType="end"/>
            </w:r>
          </w:hyperlink>
        </w:p>
        <w:p w:rsidR="002B5279" w:rsidRDefault="004E0ED1">
          <w:pPr>
            <w:pStyle w:val="TOC2"/>
            <w:tabs>
              <w:tab w:val="left" w:pos="1540"/>
              <w:tab w:val="right" w:leader="dot" w:pos="9010"/>
            </w:tabs>
            <w:rPr>
              <w:rFonts w:asciiTheme="minorHAnsi" w:eastAsiaTheme="minorEastAsia" w:hAnsiTheme="minorHAnsi" w:cstheme="minorBidi"/>
              <w:noProof/>
              <w:sz w:val="22"/>
              <w:szCs w:val="28"/>
              <w:lang w:bidi="th-TH"/>
            </w:rPr>
          </w:pPr>
          <w:hyperlink w:anchor="_Toc352682993" w:history="1">
            <w:r w:rsidR="002B5279" w:rsidRPr="00AA787D">
              <w:rPr>
                <w:rStyle w:val="Hyperlink"/>
                <w:noProof/>
              </w:rPr>
              <w:t>Annex A:</w:t>
            </w:r>
            <w:r w:rsidR="002B5279">
              <w:rPr>
                <w:rFonts w:asciiTheme="minorHAnsi" w:eastAsiaTheme="minorEastAsia" w:hAnsiTheme="minorHAnsi" w:cstheme="minorBidi"/>
                <w:noProof/>
                <w:sz w:val="22"/>
                <w:szCs w:val="28"/>
                <w:lang w:bidi="th-TH"/>
              </w:rPr>
              <w:tab/>
            </w:r>
            <w:r w:rsidR="002B5279" w:rsidRPr="00AA787D">
              <w:rPr>
                <w:rStyle w:val="Hyperlink"/>
                <w:noProof/>
              </w:rPr>
              <w:t>Consultants to be hired for the project using GEF resources</w:t>
            </w:r>
            <w:r w:rsidR="002B5279">
              <w:rPr>
                <w:noProof/>
                <w:webHidden/>
              </w:rPr>
              <w:tab/>
            </w:r>
            <w:r w:rsidR="00736F54">
              <w:rPr>
                <w:noProof/>
                <w:webHidden/>
              </w:rPr>
              <w:fldChar w:fldCharType="begin"/>
            </w:r>
            <w:r w:rsidR="002B5279">
              <w:rPr>
                <w:noProof/>
                <w:webHidden/>
              </w:rPr>
              <w:instrText xml:space="preserve"> PAGEREF _Toc352682993 \h </w:instrText>
            </w:r>
            <w:r w:rsidR="00736F54">
              <w:rPr>
                <w:noProof/>
                <w:webHidden/>
              </w:rPr>
            </w:r>
            <w:r w:rsidR="00736F54">
              <w:rPr>
                <w:noProof/>
                <w:webHidden/>
              </w:rPr>
              <w:fldChar w:fldCharType="separate"/>
            </w:r>
            <w:r w:rsidR="001A789D">
              <w:rPr>
                <w:noProof/>
                <w:webHidden/>
              </w:rPr>
              <w:t>52</w:t>
            </w:r>
            <w:r w:rsidR="00736F54">
              <w:rPr>
                <w:noProof/>
                <w:webHidden/>
              </w:rPr>
              <w:fldChar w:fldCharType="end"/>
            </w:r>
          </w:hyperlink>
        </w:p>
        <w:p w:rsidR="002B5279" w:rsidRDefault="004E0ED1">
          <w:pPr>
            <w:pStyle w:val="TOC2"/>
            <w:tabs>
              <w:tab w:val="left" w:pos="1540"/>
              <w:tab w:val="right" w:leader="dot" w:pos="9010"/>
            </w:tabs>
            <w:rPr>
              <w:rFonts w:asciiTheme="minorHAnsi" w:eastAsiaTheme="minorEastAsia" w:hAnsiTheme="minorHAnsi" w:cstheme="minorBidi"/>
              <w:noProof/>
              <w:sz w:val="22"/>
              <w:szCs w:val="28"/>
              <w:lang w:bidi="th-TH"/>
            </w:rPr>
          </w:pPr>
          <w:hyperlink w:anchor="_Toc352682994" w:history="1">
            <w:r w:rsidR="002B5279" w:rsidRPr="00AA787D">
              <w:rPr>
                <w:rStyle w:val="Hyperlink"/>
                <w:noProof/>
              </w:rPr>
              <w:t xml:space="preserve">Annex B:  </w:t>
            </w:r>
            <w:r w:rsidR="002B5279">
              <w:rPr>
                <w:rFonts w:asciiTheme="minorHAnsi" w:eastAsiaTheme="minorEastAsia" w:hAnsiTheme="minorHAnsi" w:cstheme="minorBidi"/>
                <w:noProof/>
                <w:sz w:val="22"/>
                <w:szCs w:val="28"/>
                <w:lang w:bidi="th-TH"/>
              </w:rPr>
              <w:tab/>
            </w:r>
            <w:r w:rsidR="002B5279" w:rsidRPr="00AA787D">
              <w:rPr>
                <w:rStyle w:val="Hyperlink"/>
                <w:noProof/>
              </w:rPr>
              <w:t>Co-financing Letters</w:t>
            </w:r>
            <w:r w:rsidR="002B5279">
              <w:rPr>
                <w:noProof/>
                <w:webHidden/>
              </w:rPr>
              <w:tab/>
            </w:r>
            <w:r w:rsidR="00736F54">
              <w:rPr>
                <w:noProof/>
                <w:webHidden/>
              </w:rPr>
              <w:fldChar w:fldCharType="begin"/>
            </w:r>
            <w:r w:rsidR="002B5279">
              <w:rPr>
                <w:noProof/>
                <w:webHidden/>
              </w:rPr>
              <w:instrText xml:space="preserve"> PAGEREF _Toc352682994 \h </w:instrText>
            </w:r>
            <w:r w:rsidR="00736F54">
              <w:rPr>
                <w:noProof/>
                <w:webHidden/>
              </w:rPr>
            </w:r>
            <w:r w:rsidR="00736F54">
              <w:rPr>
                <w:noProof/>
                <w:webHidden/>
              </w:rPr>
              <w:fldChar w:fldCharType="separate"/>
            </w:r>
            <w:r w:rsidR="001A789D">
              <w:rPr>
                <w:noProof/>
                <w:webHidden/>
              </w:rPr>
              <w:t>55</w:t>
            </w:r>
            <w:r w:rsidR="00736F54">
              <w:rPr>
                <w:noProof/>
                <w:webHidden/>
              </w:rPr>
              <w:fldChar w:fldCharType="end"/>
            </w:r>
          </w:hyperlink>
        </w:p>
        <w:p w:rsidR="002B5279" w:rsidRDefault="004E0ED1">
          <w:pPr>
            <w:pStyle w:val="TOC2"/>
            <w:tabs>
              <w:tab w:val="left" w:pos="1540"/>
              <w:tab w:val="right" w:leader="dot" w:pos="9010"/>
            </w:tabs>
            <w:rPr>
              <w:rFonts w:asciiTheme="minorHAnsi" w:eastAsiaTheme="minorEastAsia" w:hAnsiTheme="minorHAnsi" w:cstheme="minorBidi"/>
              <w:noProof/>
              <w:sz w:val="22"/>
              <w:szCs w:val="28"/>
              <w:lang w:bidi="th-TH"/>
            </w:rPr>
          </w:pPr>
          <w:hyperlink w:anchor="_Toc352682995" w:history="1">
            <w:r w:rsidR="002B5279" w:rsidRPr="00AA787D">
              <w:rPr>
                <w:rStyle w:val="Hyperlink"/>
                <w:noProof/>
              </w:rPr>
              <w:t xml:space="preserve">Annex C:  </w:t>
            </w:r>
            <w:r w:rsidR="002B5279">
              <w:rPr>
                <w:rFonts w:asciiTheme="minorHAnsi" w:eastAsiaTheme="minorEastAsia" w:hAnsiTheme="minorHAnsi" w:cstheme="minorBidi"/>
                <w:noProof/>
                <w:sz w:val="22"/>
                <w:szCs w:val="28"/>
                <w:lang w:bidi="th-TH"/>
              </w:rPr>
              <w:tab/>
            </w:r>
            <w:r w:rsidR="002B5279" w:rsidRPr="00AA787D">
              <w:rPr>
                <w:rStyle w:val="Hyperlink"/>
                <w:noProof/>
              </w:rPr>
              <w:t>Extended Summary of Institutional and Policy Context Related to Protected Areas</w:t>
            </w:r>
            <w:r w:rsidR="002B5279">
              <w:rPr>
                <w:noProof/>
                <w:webHidden/>
              </w:rPr>
              <w:tab/>
            </w:r>
            <w:r w:rsidR="001A789D">
              <w:rPr>
                <w:noProof/>
                <w:webHidden/>
              </w:rPr>
              <w:tab/>
            </w:r>
            <w:r w:rsidR="00736F54">
              <w:rPr>
                <w:noProof/>
                <w:webHidden/>
              </w:rPr>
              <w:fldChar w:fldCharType="begin"/>
            </w:r>
            <w:r w:rsidR="002B5279">
              <w:rPr>
                <w:noProof/>
                <w:webHidden/>
              </w:rPr>
              <w:instrText xml:space="preserve"> PAGEREF _Toc352682995 \h </w:instrText>
            </w:r>
            <w:r w:rsidR="00736F54">
              <w:rPr>
                <w:noProof/>
                <w:webHidden/>
              </w:rPr>
            </w:r>
            <w:r w:rsidR="00736F54">
              <w:rPr>
                <w:noProof/>
                <w:webHidden/>
              </w:rPr>
              <w:fldChar w:fldCharType="separate"/>
            </w:r>
            <w:r w:rsidR="001A789D">
              <w:rPr>
                <w:noProof/>
                <w:webHidden/>
              </w:rPr>
              <w:t>61</w:t>
            </w:r>
            <w:r w:rsidR="00736F54">
              <w:rPr>
                <w:noProof/>
                <w:webHidden/>
              </w:rPr>
              <w:fldChar w:fldCharType="end"/>
            </w:r>
          </w:hyperlink>
        </w:p>
        <w:p w:rsidR="002B5279" w:rsidRDefault="004E0ED1">
          <w:pPr>
            <w:pStyle w:val="TOC2"/>
            <w:tabs>
              <w:tab w:val="left" w:pos="1540"/>
              <w:tab w:val="right" w:leader="dot" w:pos="9010"/>
            </w:tabs>
            <w:rPr>
              <w:rFonts w:asciiTheme="minorHAnsi" w:eastAsiaTheme="minorEastAsia" w:hAnsiTheme="minorHAnsi" w:cstheme="minorBidi"/>
              <w:noProof/>
              <w:sz w:val="22"/>
              <w:szCs w:val="28"/>
              <w:lang w:bidi="th-TH"/>
            </w:rPr>
          </w:pPr>
          <w:hyperlink w:anchor="_Toc352682996" w:history="1">
            <w:r w:rsidR="002B5279" w:rsidRPr="00AA787D">
              <w:rPr>
                <w:rStyle w:val="Hyperlink"/>
                <w:noProof/>
              </w:rPr>
              <w:t>Annex D:</w:t>
            </w:r>
            <w:r w:rsidR="002B5279">
              <w:rPr>
                <w:rFonts w:asciiTheme="minorHAnsi" w:eastAsiaTheme="minorEastAsia" w:hAnsiTheme="minorHAnsi" w:cstheme="minorBidi"/>
                <w:noProof/>
                <w:sz w:val="22"/>
                <w:szCs w:val="28"/>
                <w:lang w:bidi="th-TH"/>
              </w:rPr>
              <w:tab/>
            </w:r>
            <w:r w:rsidR="002B5279" w:rsidRPr="00AA787D">
              <w:rPr>
                <w:rStyle w:val="Hyperlink"/>
                <w:noProof/>
              </w:rPr>
              <w:t>Description of Relevant Sector Investments</w:t>
            </w:r>
            <w:r w:rsidR="002B5279">
              <w:rPr>
                <w:noProof/>
                <w:webHidden/>
              </w:rPr>
              <w:tab/>
            </w:r>
            <w:r w:rsidR="00736F54">
              <w:rPr>
                <w:noProof/>
                <w:webHidden/>
              </w:rPr>
              <w:fldChar w:fldCharType="begin"/>
            </w:r>
            <w:r w:rsidR="002B5279">
              <w:rPr>
                <w:noProof/>
                <w:webHidden/>
              </w:rPr>
              <w:instrText xml:space="preserve"> PAGEREF _Toc352682996 \h </w:instrText>
            </w:r>
            <w:r w:rsidR="00736F54">
              <w:rPr>
                <w:noProof/>
                <w:webHidden/>
              </w:rPr>
            </w:r>
            <w:r w:rsidR="00736F54">
              <w:rPr>
                <w:noProof/>
                <w:webHidden/>
              </w:rPr>
              <w:fldChar w:fldCharType="separate"/>
            </w:r>
            <w:r w:rsidR="001A789D">
              <w:rPr>
                <w:noProof/>
                <w:webHidden/>
              </w:rPr>
              <w:t>69</w:t>
            </w:r>
            <w:r w:rsidR="00736F54">
              <w:rPr>
                <w:noProof/>
                <w:webHidden/>
              </w:rPr>
              <w:fldChar w:fldCharType="end"/>
            </w:r>
          </w:hyperlink>
        </w:p>
        <w:p w:rsidR="002B5279" w:rsidRDefault="004E0ED1">
          <w:pPr>
            <w:pStyle w:val="TOC2"/>
            <w:tabs>
              <w:tab w:val="left" w:pos="1540"/>
              <w:tab w:val="right" w:leader="dot" w:pos="9010"/>
            </w:tabs>
            <w:rPr>
              <w:rFonts w:asciiTheme="minorHAnsi" w:eastAsiaTheme="minorEastAsia" w:hAnsiTheme="minorHAnsi" w:cstheme="minorBidi"/>
              <w:noProof/>
              <w:sz w:val="22"/>
              <w:szCs w:val="28"/>
              <w:lang w:bidi="th-TH"/>
            </w:rPr>
          </w:pPr>
          <w:hyperlink w:anchor="_Toc352682997" w:history="1">
            <w:r w:rsidR="002B5279" w:rsidRPr="00AA787D">
              <w:rPr>
                <w:rStyle w:val="Hyperlink"/>
                <w:noProof/>
              </w:rPr>
              <w:t>Annex E:</w:t>
            </w:r>
            <w:r w:rsidR="002B5279">
              <w:rPr>
                <w:rFonts w:asciiTheme="minorHAnsi" w:eastAsiaTheme="minorEastAsia" w:hAnsiTheme="minorHAnsi" w:cstheme="minorBidi"/>
                <w:noProof/>
                <w:sz w:val="22"/>
                <w:szCs w:val="28"/>
                <w:lang w:bidi="th-TH"/>
              </w:rPr>
              <w:tab/>
            </w:r>
            <w:r w:rsidR="002B5279" w:rsidRPr="00AA787D">
              <w:rPr>
                <w:rStyle w:val="Hyperlink"/>
                <w:noProof/>
              </w:rPr>
              <w:t>Stakeholder Involvement Plan</w:t>
            </w:r>
            <w:r w:rsidR="002B5279">
              <w:rPr>
                <w:noProof/>
                <w:webHidden/>
              </w:rPr>
              <w:tab/>
            </w:r>
            <w:r w:rsidR="00736F54">
              <w:rPr>
                <w:noProof/>
                <w:webHidden/>
              </w:rPr>
              <w:fldChar w:fldCharType="begin"/>
            </w:r>
            <w:r w:rsidR="002B5279">
              <w:rPr>
                <w:noProof/>
                <w:webHidden/>
              </w:rPr>
              <w:instrText xml:space="preserve"> PAGEREF _Toc352682997 \h </w:instrText>
            </w:r>
            <w:r w:rsidR="00736F54">
              <w:rPr>
                <w:noProof/>
                <w:webHidden/>
              </w:rPr>
            </w:r>
            <w:r w:rsidR="00736F54">
              <w:rPr>
                <w:noProof/>
                <w:webHidden/>
              </w:rPr>
              <w:fldChar w:fldCharType="separate"/>
            </w:r>
            <w:r w:rsidR="001A789D">
              <w:rPr>
                <w:noProof/>
                <w:webHidden/>
              </w:rPr>
              <w:t>73</w:t>
            </w:r>
            <w:r w:rsidR="00736F54">
              <w:rPr>
                <w:noProof/>
                <w:webHidden/>
              </w:rPr>
              <w:fldChar w:fldCharType="end"/>
            </w:r>
          </w:hyperlink>
        </w:p>
        <w:p w:rsidR="002B5279" w:rsidRDefault="004E0ED1">
          <w:pPr>
            <w:pStyle w:val="TOC2"/>
            <w:tabs>
              <w:tab w:val="left" w:pos="1540"/>
              <w:tab w:val="right" w:leader="dot" w:pos="9010"/>
            </w:tabs>
            <w:rPr>
              <w:rFonts w:asciiTheme="minorHAnsi" w:eastAsiaTheme="minorEastAsia" w:hAnsiTheme="minorHAnsi" w:cstheme="minorBidi"/>
              <w:noProof/>
              <w:sz w:val="22"/>
              <w:szCs w:val="28"/>
              <w:lang w:bidi="th-TH"/>
            </w:rPr>
          </w:pPr>
          <w:hyperlink w:anchor="_Toc352682998" w:history="1">
            <w:r w:rsidR="002B5279" w:rsidRPr="00AA787D">
              <w:rPr>
                <w:rStyle w:val="Hyperlink"/>
                <w:noProof/>
              </w:rPr>
              <w:t>Annex F:</w:t>
            </w:r>
            <w:r w:rsidR="002B5279">
              <w:rPr>
                <w:rFonts w:asciiTheme="minorHAnsi" w:eastAsiaTheme="minorEastAsia" w:hAnsiTheme="minorHAnsi" w:cstheme="minorBidi"/>
                <w:noProof/>
                <w:sz w:val="22"/>
                <w:szCs w:val="28"/>
                <w:lang w:bidi="th-TH"/>
              </w:rPr>
              <w:tab/>
            </w:r>
            <w:r w:rsidR="002B5279" w:rsidRPr="00AA787D">
              <w:rPr>
                <w:rStyle w:val="Hyperlink"/>
                <w:noProof/>
              </w:rPr>
              <w:t>Environmental and Social Screening Checklist</w:t>
            </w:r>
            <w:r w:rsidR="002B5279">
              <w:rPr>
                <w:noProof/>
                <w:webHidden/>
              </w:rPr>
              <w:tab/>
            </w:r>
            <w:r w:rsidR="00736F54">
              <w:rPr>
                <w:noProof/>
                <w:webHidden/>
              </w:rPr>
              <w:fldChar w:fldCharType="begin"/>
            </w:r>
            <w:r w:rsidR="002B5279">
              <w:rPr>
                <w:noProof/>
                <w:webHidden/>
              </w:rPr>
              <w:instrText xml:space="preserve"> PAGEREF _Toc352682998 \h </w:instrText>
            </w:r>
            <w:r w:rsidR="00736F54">
              <w:rPr>
                <w:noProof/>
                <w:webHidden/>
              </w:rPr>
            </w:r>
            <w:r w:rsidR="00736F54">
              <w:rPr>
                <w:noProof/>
                <w:webHidden/>
              </w:rPr>
              <w:fldChar w:fldCharType="separate"/>
            </w:r>
            <w:r w:rsidR="001A789D">
              <w:rPr>
                <w:noProof/>
                <w:webHidden/>
              </w:rPr>
              <w:t>76</w:t>
            </w:r>
            <w:r w:rsidR="00736F54">
              <w:rPr>
                <w:noProof/>
                <w:webHidden/>
              </w:rPr>
              <w:fldChar w:fldCharType="end"/>
            </w:r>
          </w:hyperlink>
        </w:p>
        <w:p w:rsidR="002B5279" w:rsidRDefault="004E0ED1">
          <w:pPr>
            <w:pStyle w:val="TOC2"/>
            <w:tabs>
              <w:tab w:val="left" w:pos="1540"/>
              <w:tab w:val="right" w:leader="dot" w:pos="9010"/>
            </w:tabs>
            <w:rPr>
              <w:rFonts w:asciiTheme="minorHAnsi" w:eastAsiaTheme="minorEastAsia" w:hAnsiTheme="minorHAnsi" w:cstheme="minorBidi"/>
              <w:noProof/>
              <w:sz w:val="22"/>
              <w:szCs w:val="28"/>
              <w:lang w:bidi="th-TH"/>
            </w:rPr>
          </w:pPr>
          <w:hyperlink w:anchor="_Toc352682999" w:history="1">
            <w:r w:rsidR="002B5279" w:rsidRPr="00AA787D">
              <w:rPr>
                <w:rStyle w:val="Hyperlink"/>
                <w:noProof/>
              </w:rPr>
              <w:t>Annex G:</w:t>
            </w:r>
            <w:r w:rsidR="002B5279">
              <w:rPr>
                <w:rFonts w:asciiTheme="minorHAnsi" w:eastAsiaTheme="minorEastAsia" w:hAnsiTheme="minorHAnsi" w:cstheme="minorBidi"/>
                <w:noProof/>
                <w:sz w:val="22"/>
                <w:szCs w:val="28"/>
                <w:lang w:bidi="th-TH"/>
              </w:rPr>
              <w:tab/>
            </w:r>
            <w:r w:rsidR="002B5279" w:rsidRPr="00AA787D">
              <w:rPr>
                <w:rStyle w:val="Hyperlink"/>
                <w:noProof/>
              </w:rPr>
              <w:t>Description of Project Sites</w:t>
            </w:r>
            <w:r w:rsidR="002B5279">
              <w:rPr>
                <w:noProof/>
                <w:webHidden/>
              </w:rPr>
              <w:tab/>
            </w:r>
            <w:r w:rsidR="00736F54">
              <w:rPr>
                <w:noProof/>
                <w:webHidden/>
              </w:rPr>
              <w:fldChar w:fldCharType="begin"/>
            </w:r>
            <w:r w:rsidR="002B5279">
              <w:rPr>
                <w:noProof/>
                <w:webHidden/>
              </w:rPr>
              <w:instrText xml:space="preserve"> PAGEREF _Toc352682999 \h </w:instrText>
            </w:r>
            <w:r w:rsidR="00736F54">
              <w:rPr>
                <w:noProof/>
                <w:webHidden/>
              </w:rPr>
            </w:r>
            <w:r w:rsidR="00736F54">
              <w:rPr>
                <w:noProof/>
                <w:webHidden/>
              </w:rPr>
              <w:fldChar w:fldCharType="separate"/>
            </w:r>
            <w:r w:rsidR="001A789D">
              <w:rPr>
                <w:noProof/>
                <w:webHidden/>
              </w:rPr>
              <w:t>83</w:t>
            </w:r>
            <w:r w:rsidR="00736F54">
              <w:rPr>
                <w:noProof/>
                <w:webHidden/>
              </w:rPr>
              <w:fldChar w:fldCharType="end"/>
            </w:r>
          </w:hyperlink>
        </w:p>
        <w:p w:rsidR="002B5279" w:rsidRDefault="004E0ED1">
          <w:pPr>
            <w:pStyle w:val="TOC2"/>
            <w:tabs>
              <w:tab w:val="left" w:pos="1540"/>
              <w:tab w:val="right" w:leader="dot" w:pos="9010"/>
            </w:tabs>
            <w:rPr>
              <w:rFonts w:asciiTheme="minorHAnsi" w:eastAsiaTheme="minorEastAsia" w:hAnsiTheme="minorHAnsi" w:cstheme="minorBidi"/>
              <w:noProof/>
              <w:sz w:val="22"/>
              <w:szCs w:val="28"/>
              <w:lang w:bidi="th-TH"/>
            </w:rPr>
          </w:pPr>
          <w:hyperlink w:anchor="_Toc352683000" w:history="1">
            <w:r w:rsidR="002B5279" w:rsidRPr="00AA787D">
              <w:rPr>
                <w:rStyle w:val="Hyperlink"/>
                <w:noProof/>
              </w:rPr>
              <w:t>Annex H.</w:t>
            </w:r>
            <w:r w:rsidR="002B5279">
              <w:rPr>
                <w:rFonts w:asciiTheme="minorHAnsi" w:eastAsiaTheme="minorEastAsia" w:hAnsiTheme="minorHAnsi" w:cstheme="minorBidi"/>
                <w:noProof/>
                <w:sz w:val="22"/>
                <w:szCs w:val="28"/>
                <w:lang w:bidi="th-TH"/>
              </w:rPr>
              <w:tab/>
            </w:r>
            <w:r w:rsidR="002B5279" w:rsidRPr="00AA787D">
              <w:rPr>
                <w:rStyle w:val="Hyperlink"/>
                <w:noProof/>
              </w:rPr>
              <w:t>Management Effectiveness Tracking Tool (METT) Assessment Summary</w:t>
            </w:r>
            <w:r w:rsidR="002B5279">
              <w:rPr>
                <w:noProof/>
                <w:webHidden/>
              </w:rPr>
              <w:tab/>
            </w:r>
            <w:r w:rsidR="00736F54">
              <w:rPr>
                <w:noProof/>
                <w:webHidden/>
              </w:rPr>
              <w:fldChar w:fldCharType="begin"/>
            </w:r>
            <w:r w:rsidR="002B5279">
              <w:rPr>
                <w:noProof/>
                <w:webHidden/>
              </w:rPr>
              <w:instrText xml:space="preserve"> PAGEREF _Toc352683000 \h </w:instrText>
            </w:r>
            <w:r w:rsidR="00736F54">
              <w:rPr>
                <w:noProof/>
                <w:webHidden/>
              </w:rPr>
            </w:r>
            <w:r w:rsidR="00736F54">
              <w:rPr>
                <w:noProof/>
                <w:webHidden/>
              </w:rPr>
              <w:fldChar w:fldCharType="separate"/>
            </w:r>
            <w:r w:rsidR="001A789D">
              <w:rPr>
                <w:noProof/>
                <w:webHidden/>
              </w:rPr>
              <w:t>95</w:t>
            </w:r>
            <w:r w:rsidR="00736F54">
              <w:rPr>
                <w:noProof/>
                <w:webHidden/>
              </w:rPr>
              <w:fldChar w:fldCharType="end"/>
            </w:r>
          </w:hyperlink>
        </w:p>
        <w:p w:rsidR="002B5279" w:rsidRDefault="004E0ED1">
          <w:pPr>
            <w:pStyle w:val="TOC2"/>
            <w:tabs>
              <w:tab w:val="left" w:pos="1320"/>
              <w:tab w:val="right" w:leader="dot" w:pos="9010"/>
            </w:tabs>
            <w:rPr>
              <w:rFonts w:asciiTheme="minorHAnsi" w:eastAsiaTheme="minorEastAsia" w:hAnsiTheme="minorHAnsi" w:cstheme="minorBidi"/>
              <w:noProof/>
              <w:sz w:val="22"/>
              <w:szCs w:val="28"/>
              <w:lang w:bidi="th-TH"/>
            </w:rPr>
          </w:pPr>
          <w:hyperlink w:anchor="_Toc352683001" w:history="1">
            <w:r w:rsidR="002B5279" w:rsidRPr="00AA787D">
              <w:rPr>
                <w:rStyle w:val="Hyperlink"/>
                <w:noProof/>
              </w:rPr>
              <w:t>Annex I.</w:t>
            </w:r>
            <w:r w:rsidR="002B5279">
              <w:rPr>
                <w:rFonts w:asciiTheme="minorHAnsi" w:eastAsiaTheme="minorEastAsia" w:hAnsiTheme="minorHAnsi" w:cstheme="minorBidi"/>
                <w:noProof/>
                <w:sz w:val="22"/>
                <w:szCs w:val="28"/>
                <w:lang w:bidi="th-TH"/>
              </w:rPr>
              <w:tab/>
            </w:r>
            <w:r w:rsidR="002B5279" w:rsidRPr="00AA787D">
              <w:rPr>
                <w:rStyle w:val="Hyperlink"/>
                <w:noProof/>
              </w:rPr>
              <w:t>Letter of Agreement on UNDP Direct Project Services</w:t>
            </w:r>
            <w:r w:rsidR="002B5279">
              <w:rPr>
                <w:noProof/>
                <w:webHidden/>
              </w:rPr>
              <w:tab/>
            </w:r>
            <w:r w:rsidR="00736F54">
              <w:rPr>
                <w:noProof/>
                <w:webHidden/>
              </w:rPr>
              <w:fldChar w:fldCharType="begin"/>
            </w:r>
            <w:r w:rsidR="002B5279">
              <w:rPr>
                <w:noProof/>
                <w:webHidden/>
              </w:rPr>
              <w:instrText xml:space="preserve"> PAGEREF _Toc352683001 \h </w:instrText>
            </w:r>
            <w:r w:rsidR="00736F54">
              <w:rPr>
                <w:noProof/>
                <w:webHidden/>
              </w:rPr>
            </w:r>
            <w:r w:rsidR="00736F54">
              <w:rPr>
                <w:noProof/>
                <w:webHidden/>
              </w:rPr>
              <w:fldChar w:fldCharType="separate"/>
            </w:r>
            <w:r w:rsidR="001A789D">
              <w:rPr>
                <w:noProof/>
                <w:webHidden/>
              </w:rPr>
              <w:t>96</w:t>
            </w:r>
            <w:r w:rsidR="00736F54">
              <w:rPr>
                <w:noProof/>
                <w:webHidden/>
              </w:rPr>
              <w:fldChar w:fldCharType="end"/>
            </w:r>
          </w:hyperlink>
        </w:p>
        <w:p w:rsidR="004B381E" w:rsidRPr="003850A9" w:rsidRDefault="00736F54" w:rsidP="003F74C6">
          <w:r w:rsidRPr="003850A9">
            <w:rPr>
              <w:b/>
              <w:bCs/>
              <w:noProof/>
            </w:rPr>
            <w:fldChar w:fldCharType="end"/>
          </w:r>
        </w:p>
      </w:sdtContent>
    </w:sdt>
    <w:p w:rsidR="002A566A" w:rsidRPr="003850A9" w:rsidRDefault="002A566A" w:rsidP="003F74C6">
      <w:pPr>
        <w:ind w:left="1440" w:hanging="1440"/>
        <w:jc w:val="center"/>
        <w:rPr>
          <w:sz w:val="20"/>
          <w:szCs w:val="20"/>
        </w:rPr>
        <w:sectPr w:rsidR="002A566A" w:rsidRPr="003850A9" w:rsidSect="004F3E7A">
          <w:type w:val="continuous"/>
          <w:pgSz w:w="11900" w:h="16840"/>
          <w:pgMar w:top="1170" w:right="1440" w:bottom="1080" w:left="1440" w:header="720" w:footer="720" w:gutter="0"/>
          <w:cols w:space="720"/>
        </w:sectPr>
      </w:pPr>
    </w:p>
    <w:p w:rsidR="009554BB" w:rsidRPr="003850A9" w:rsidRDefault="009554BB" w:rsidP="000731EA">
      <w:pPr>
        <w:rPr>
          <w:b/>
          <w:sz w:val="22"/>
          <w:szCs w:val="22"/>
          <w:u w:val="single"/>
          <w:lang w:val="en-GB"/>
        </w:rPr>
      </w:pPr>
    </w:p>
    <w:p w:rsidR="002F5E29" w:rsidRPr="003850A9" w:rsidRDefault="002F5E29" w:rsidP="000731EA">
      <w:pPr>
        <w:rPr>
          <w:b/>
          <w:sz w:val="22"/>
          <w:szCs w:val="22"/>
          <w:u w:val="single"/>
          <w:lang w:val="en-GB"/>
        </w:rPr>
      </w:pPr>
      <w:r w:rsidRPr="003850A9">
        <w:rPr>
          <w:b/>
          <w:sz w:val="22"/>
          <w:szCs w:val="22"/>
          <w:u w:val="single"/>
          <w:lang w:val="en-GB"/>
        </w:rPr>
        <w:t>Acronyms and Abbreviations</w:t>
      </w:r>
    </w:p>
    <w:p w:rsidR="00AB75CF" w:rsidRPr="003850A9" w:rsidRDefault="00AB75CF" w:rsidP="006F4949">
      <w:pPr>
        <w:rPr>
          <w:sz w:val="20"/>
          <w:szCs w:val="20"/>
        </w:rPr>
      </w:pPr>
    </w:p>
    <w:p w:rsidR="00AB75CF" w:rsidRPr="003850A9" w:rsidRDefault="00AB75CF" w:rsidP="00AB75CF">
      <w:pPr>
        <w:ind w:left="1080" w:hanging="1080"/>
        <w:rPr>
          <w:sz w:val="22"/>
          <w:szCs w:val="22"/>
        </w:rPr>
      </w:pPr>
    </w:p>
    <w:p w:rsidR="00C00578" w:rsidRPr="003850A9" w:rsidRDefault="00C00578" w:rsidP="00B76AE4">
      <w:pPr>
        <w:autoSpaceDE w:val="0"/>
        <w:autoSpaceDN w:val="0"/>
        <w:adjustRightInd w:val="0"/>
        <w:jc w:val="both"/>
        <w:rPr>
          <w:sz w:val="22"/>
          <w:szCs w:val="22"/>
        </w:rPr>
      </w:pPr>
      <w:r w:rsidRPr="003850A9">
        <w:rPr>
          <w:b/>
          <w:sz w:val="22"/>
          <w:szCs w:val="22"/>
        </w:rPr>
        <w:t>ALAGaC</w:t>
      </w:r>
      <w:r w:rsidRPr="003850A9">
        <w:rPr>
          <w:sz w:val="22"/>
          <w:szCs w:val="22"/>
        </w:rPr>
        <w:tab/>
        <w:t>Agency for Land Affairs, Geodesy and Cartography</w:t>
      </w:r>
    </w:p>
    <w:p w:rsidR="00540DD8" w:rsidRPr="003850A9" w:rsidRDefault="00540DD8" w:rsidP="00B76AE4">
      <w:pPr>
        <w:autoSpaceDE w:val="0"/>
        <w:autoSpaceDN w:val="0"/>
        <w:adjustRightInd w:val="0"/>
        <w:jc w:val="both"/>
        <w:rPr>
          <w:rFonts w:eastAsia="Calibri"/>
          <w:bCs/>
          <w:sz w:val="22"/>
          <w:szCs w:val="22"/>
        </w:rPr>
      </w:pPr>
      <w:r w:rsidRPr="003850A9">
        <w:rPr>
          <w:b/>
          <w:sz w:val="22"/>
          <w:szCs w:val="22"/>
        </w:rPr>
        <w:t>BZ</w:t>
      </w:r>
      <w:r w:rsidRPr="003850A9">
        <w:rPr>
          <w:sz w:val="22"/>
          <w:szCs w:val="22"/>
        </w:rPr>
        <w:tab/>
      </w:r>
      <w:r w:rsidRPr="003850A9">
        <w:rPr>
          <w:sz w:val="22"/>
          <w:szCs w:val="22"/>
        </w:rPr>
        <w:tab/>
        <w:t>Buffer Zone</w:t>
      </w:r>
    </w:p>
    <w:p w:rsidR="00B76AE4" w:rsidRPr="003850A9" w:rsidRDefault="00B76AE4" w:rsidP="00B76AE4">
      <w:pPr>
        <w:autoSpaceDE w:val="0"/>
        <w:autoSpaceDN w:val="0"/>
        <w:adjustRightInd w:val="0"/>
        <w:jc w:val="both"/>
        <w:rPr>
          <w:rFonts w:eastAsia="Calibri"/>
          <w:sz w:val="22"/>
          <w:szCs w:val="22"/>
        </w:rPr>
      </w:pPr>
      <w:r w:rsidRPr="003850A9">
        <w:rPr>
          <w:rFonts w:eastAsia="Calibri"/>
          <w:b/>
          <w:sz w:val="22"/>
          <w:szCs w:val="22"/>
        </w:rPr>
        <w:t>CBO</w:t>
      </w:r>
      <w:r w:rsidRPr="003850A9">
        <w:rPr>
          <w:rFonts w:eastAsia="Calibri"/>
          <w:sz w:val="22"/>
          <w:szCs w:val="22"/>
        </w:rPr>
        <w:tab/>
      </w:r>
      <w:r w:rsidRPr="003850A9">
        <w:rPr>
          <w:rFonts w:eastAsia="Calibri"/>
          <w:sz w:val="22"/>
          <w:szCs w:val="22"/>
        </w:rPr>
        <w:tab/>
        <w:t>Community Based Organization</w:t>
      </w:r>
    </w:p>
    <w:p w:rsidR="00E14803" w:rsidRPr="003850A9" w:rsidRDefault="00E14803" w:rsidP="00E14803">
      <w:pPr>
        <w:autoSpaceDE w:val="0"/>
        <w:autoSpaceDN w:val="0"/>
        <w:adjustRightInd w:val="0"/>
        <w:jc w:val="both"/>
        <w:rPr>
          <w:rFonts w:eastAsia="Calibri"/>
          <w:sz w:val="22"/>
          <w:szCs w:val="22"/>
        </w:rPr>
      </w:pPr>
      <w:r w:rsidRPr="003850A9">
        <w:rPr>
          <w:rFonts w:eastAsia="Calibri"/>
          <w:b/>
          <w:sz w:val="22"/>
          <w:szCs w:val="22"/>
        </w:rPr>
        <w:t>CBNRM</w:t>
      </w:r>
      <w:r w:rsidRPr="003850A9">
        <w:rPr>
          <w:rFonts w:eastAsia="Calibri"/>
          <w:sz w:val="22"/>
          <w:szCs w:val="22"/>
        </w:rPr>
        <w:tab/>
        <w:t>Community Based Natural Resources Management</w:t>
      </w:r>
    </w:p>
    <w:p w:rsidR="00C9074E" w:rsidRPr="003850A9" w:rsidRDefault="00C9074E" w:rsidP="00B76AE4">
      <w:pPr>
        <w:autoSpaceDE w:val="0"/>
        <w:autoSpaceDN w:val="0"/>
        <w:adjustRightInd w:val="0"/>
        <w:jc w:val="both"/>
        <w:rPr>
          <w:b/>
          <w:sz w:val="22"/>
          <w:szCs w:val="22"/>
        </w:rPr>
      </w:pPr>
      <w:r w:rsidRPr="003850A9">
        <w:rPr>
          <w:b/>
          <w:sz w:val="22"/>
          <w:szCs w:val="22"/>
        </w:rPr>
        <w:t>CSO</w:t>
      </w:r>
      <w:r w:rsidRPr="003850A9">
        <w:rPr>
          <w:b/>
          <w:sz w:val="22"/>
          <w:szCs w:val="22"/>
        </w:rPr>
        <w:tab/>
      </w:r>
      <w:r w:rsidRPr="003850A9">
        <w:rPr>
          <w:b/>
          <w:sz w:val="22"/>
          <w:szCs w:val="22"/>
        </w:rPr>
        <w:tab/>
      </w:r>
      <w:r w:rsidRPr="003850A9">
        <w:rPr>
          <w:sz w:val="22"/>
          <w:szCs w:val="22"/>
        </w:rPr>
        <w:t>Civil Society Organization</w:t>
      </w:r>
    </w:p>
    <w:p w:rsidR="00B76AE4" w:rsidRPr="003850A9" w:rsidRDefault="00B76AE4" w:rsidP="00B76AE4">
      <w:pPr>
        <w:autoSpaceDE w:val="0"/>
        <w:autoSpaceDN w:val="0"/>
        <w:adjustRightInd w:val="0"/>
        <w:jc w:val="both"/>
        <w:rPr>
          <w:rFonts w:eastAsia="Calibri"/>
          <w:sz w:val="22"/>
          <w:szCs w:val="22"/>
        </w:rPr>
      </w:pPr>
      <w:r w:rsidRPr="003850A9">
        <w:rPr>
          <w:b/>
          <w:sz w:val="22"/>
          <w:szCs w:val="22"/>
        </w:rPr>
        <w:t>GIZ</w:t>
      </w:r>
      <w:r w:rsidRPr="003850A9">
        <w:rPr>
          <w:b/>
          <w:sz w:val="22"/>
          <w:szCs w:val="22"/>
        </w:rPr>
        <w:tab/>
      </w:r>
      <w:r w:rsidRPr="003850A9">
        <w:rPr>
          <w:b/>
          <w:sz w:val="22"/>
          <w:szCs w:val="22"/>
        </w:rPr>
        <w:tab/>
      </w:r>
      <w:r w:rsidRPr="003850A9">
        <w:rPr>
          <w:sz w:val="22"/>
          <w:szCs w:val="22"/>
        </w:rPr>
        <w:t>German International Cooperation Agency</w:t>
      </w:r>
    </w:p>
    <w:p w:rsidR="00B76AE4" w:rsidRPr="003850A9" w:rsidRDefault="00B76AE4" w:rsidP="00B76AE4">
      <w:pPr>
        <w:autoSpaceDE w:val="0"/>
        <w:autoSpaceDN w:val="0"/>
        <w:adjustRightInd w:val="0"/>
        <w:jc w:val="both"/>
        <w:rPr>
          <w:rFonts w:eastAsia="Calibri"/>
          <w:sz w:val="22"/>
          <w:szCs w:val="22"/>
        </w:rPr>
      </w:pPr>
      <w:r w:rsidRPr="003850A9">
        <w:rPr>
          <w:rFonts w:eastAsia="Calibri"/>
          <w:b/>
          <w:sz w:val="22"/>
          <w:szCs w:val="22"/>
        </w:rPr>
        <w:t>FAO</w:t>
      </w:r>
      <w:r w:rsidRPr="003850A9">
        <w:rPr>
          <w:rFonts w:eastAsia="Calibri"/>
          <w:b/>
          <w:sz w:val="22"/>
          <w:szCs w:val="22"/>
        </w:rPr>
        <w:tab/>
      </w:r>
      <w:r w:rsidRPr="003850A9">
        <w:rPr>
          <w:rFonts w:eastAsia="Calibri"/>
          <w:sz w:val="22"/>
          <w:szCs w:val="22"/>
        </w:rPr>
        <w:tab/>
        <w:t>Food and Agricultural Organization</w:t>
      </w:r>
    </w:p>
    <w:p w:rsidR="00CE69F6" w:rsidRPr="003850A9" w:rsidRDefault="00CE69F6" w:rsidP="00B76AE4">
      <w:pPr>
        <w:autoSpaceDE w:val="0"/>
        <w:autoSpaceDN w:val="0"/>
        <w:adjustRightInd w:val="0"/>
        <w:jc w:val="both"/>
        <w:rPr>
          <w:rFonts w:eastAsia="Calibri"/>
          <w:b/>
          <w:sz w:val="22"/>
          <w:szCs w:val="22"/>
        </w:rPr>
      </w:pPr>
      <w:r w:rsidRPr="003850A9">
        <w:rPr>
          <w:rFonts w:eastAsia="Calibri"/>
          <w:b/>
          <w:sz w:val="22"/>
          <w:szCs w:val="22"/>
        </w:rPr>
        <w:t>KfW</w:t>
      </w:r>
      <w:r w:rsidRPr="003850A9">
        <w:rPr>
          <w:rFonts w:eastAsia="Calibri"/>
          <w:b/>
          <w:sz w:val="22"/>
          <w:szCs w:val="22"/>
        </w:rPr>
        <w:tab/>
      </w:r>
      <w:r w:rsidRPr="003850A9">
        <w:rPr>
          <w:rFonts w:eastAsia="Calibri"/>
          <w:b/>
          <w:sz w:val="22"/>
          <w:szCs w:val="22"/>
        </w:rPr>
        <w:tab/>
      </w:r>
      <w:r w:rsidRPr="003850A9">
        <w:rPr>
          <w:rFonts w:eastAsia="Calibri"/>
          <w:sz w:val="22"/>
          <w:szCs w:val="22"/>
        </w:rPr>
        <w:t>Kreditanstalt fu</w:t>
      </w:r>
      <w:r w:rsidR="00A61EA9" w:rsidRPr="003850A9">
        <w:rPr>
          <w:rFonts w:eastAsia="Calibri"/>
          <w:sz w:val="22"/>
          <w:szCs w:val="22"/>
        </w:rPr>
        <w:t>e</w:t>
      </w:r>
      <w:r w:rsidRPr="003850A9">
        <w:rPr>
          <w:rFonts w:eastAsia="Calibri"/>
          <w:sz w:val="22"/>
          <w:szCs w:val="22"/>
        </w:rPr>
        <w:t>r Wiederaufbau</w:t>
      </w:r>
    </w:p>
    <w:p w:rsidR="00B76AE4" w:rsidRPr="003850A9" w:rsidRDefault="00B76AE4" w:rsidP="00B76AE4">
      <w:pPr>
        <w:autoSpaceDE w:val="0"/>
        <w:autoSpaceDN w:val="0"/>
        <w:adjustRightInd w:val="0"/>
        <w:jc w:val="both"/>
        <w:rPr>
          <w:rFonts w:eastAsia="Calibri"/>
          <w:sz w:val="22"/>
          <w:szCs w:val="22"/>
        </w:rPr>
      </w:pPr>
      <w:r w:rsidRPr="003850A9">
        <w:rPr>
          <w:rFonts w:eastAsia="Calibri"/>
          <w:b/>
          <w:sz w:val="22"/>
          <w:szCs w:val="22"/>
        </w:rPr>
        <w:t>LC</w:t>
      </w:r>
      <w:r w:rsidRPr="003850A9">
        <w:rPr>
          <w:rFonts w:eastAsia="Calibri"/>
          <w:sz w:val="22"/>
          <w:szCs w:val="22"/>
        </w:rPr>
        <w:tab/>
      </w:r>
      <w:r w:rsidRPr="003850A9">
        <w:rPr>
          <w:rFonts w:eastAsia="Calibri"/>
          <w:sz w:val="22"/>
          <w:szCs w:val="22"/>
        </w:rPr>
        <w:tab/>
        <w:t>Local Coordinator</w:t>
      </w:r>
    </w:p>
    <w:p w:rsidR="006778D6" w:rsidRPr="003850A9" w:rsidRDefault="006778D6" w:rsidP="00B76AE4">
      <w:pPr>
        <w:autoSpaceDE w:val="0"/>
        <w:autoSpaceDN w:val="0"/>
        <w:adjustRightInd w:val="0"/>
        <w:jc w:val="both"/>
        <w:rPr>
          <w:rFonts w:eastAsia="Calibri"/>
          <w:sz w:val="22"/>
          <w:szCs w:val="22"/>
        </w:rPr>
      </w:pPr>
      <w:r w:rsidRPr="003850A9">
        <w:rPr>
          <w:rFonts w:eastAsia="Calibri"/>
          <w:b/>
          <w:sz w:val="22"/>
          <w:szCs w:val="22"/>
        </w:rPr>
        <w:t>LPA</w:t>
      </w:r>
      <w:r w:rsidRPr="003850A9">
        <w:rPr>
          <w:rFonts w:eastAsia="Calibri"/>
          <w:sz w:val="22"/>
          <w:szCs w:val="22"/>
        </w:rPr>
        <w:tab/>
      </w:r>
      <w:r w:rsidRPr="003850A9">
        <w:rPr>
          <w:rFonts w:eastAsia="Calibri"/>
          <w:sz w:val="22"/>
          <w:szCs w:val="22"/>
        </w:rPr>
        <w:tab/>
        <w:t>Local Protected Area</w:t>
      </w:r>
    </w:p>
    <w:p w:rsidR="00C00578" w:rsidRPr="003850A9" w:rsidRDefault="00C00578" w:rsidP="00B76AE4">
      <w:pPr>
        <w:autoSpaceDE w:val="0"/>
        <w:autoSpaceDN w:val="0"/>
        <w:adjustRightInd w:val="0"/>
        <w:jc w:val="both"/>
        <w:rPr>
          <w:rFonts w:eastAsia="Calibri"/>
          <w:b/>
          <w:sz w:val="22"/>
          <w:szCs w:val="22"/>
        </w:rPr>
      </w:pPr>
      <w:r w:rsidRPr="003850A9">
        <w:rPr>
          <w:b/>
          <w:sz w:val="22"/>
          <w:szCs w:val="22"/>
        </w:rPr>
        <w:t>MCUD</w:t>
      </w:r>
      <w:r w:rsidRPr="003850A9">
        <w:rPr>
          <w:b/>
          <w:sz w:val="22"/>
          <w:szCs w:val="22"/>
        </w:rPr>
        <w:tab/>
      </w:r>
      <w:r w:rsidRPr="003850A9">
        <w:rPr>
          <w:b/>
          <w:sz w:val="22"/>
          <w:szCs w:val="22"/>
        </w:rPr>
        <w:tab/>
      </w:r>
      <w:r w:rsidRPr="003850A9">
        <w:rPr>
          <w:sz w:val="22"/>
          <w:szCs w:val="22"/>
        </w:rPr>
        <w:t>Ministry of Construction and Urban Development</w:t>
      </w:r>
    </w:p>
    <w:p w:rsidR="00B76AE4" w:rsidRPr="003850A9" w:rsidRDefault="00B76AE4" w:rsidP="00B76AE4">
      <w:pPr>
        <w:autoSpaceDE w:val="0"/>
        <w:autoSpaceDN w:val="0"/>
        <w:adjustRightInd w:val="0"/>
        <w:jc w:val="both"/>
        <w:rPr>
          <w:rFonts w:eastAsia="Calibri"/>
          <w:sz w:val="22"/>
          <w:szCs w:val="22"/>
        </w:rPr>
      </w:pPr>
      <w:r w:rsidRPr="003850A9">
        <w:rPr>
          <w:rFonts w:eastAsia="Calibri"/>
          <w:b/>
          <w:sz w:val="22"/>
          <w:szCs w:val="22"/>
        </w:rPr>
        <w:t>MDG</w:t>
      </w:r>
      <w:r w:rsidRPr="003850A9">
        <w:rPr>
          <w:rFonts w:eastAsia="Calibri"/>
          <w:b/>
          <w:sz w:val="22"/>
          <w:szCs w:val="22"/>
        </w:rPr>
        <w:tab/>
      </w:r>
      <w:r w:rsidRPr="003850A9">
        <w:rPr>
          <w:rFonts w:eastAsia="Calibri"/>
          <w:sz w:val="22"/>
          <w:szCs w:val="22"/>
        </w:rPr>
        <w:tab/>
        <w:t>Millennium Development Goal</w:t>
      </w:r>
    </w:p>
    <w:p w:rsidR="00B76AE4" w:rsidRPr="003850A9" w:rsidRDefault="00B76AE4" w:rsidP="00B76AE4">
      <w:pPr>
        <w:autoSpaceDE w:val="0"/>
        <w:autoSpaceDN w:val="0"/>
        <w:adjustRightInd w:val="0"/>
        <w:jc w:val="both"/>
        <w:rPr>
          <w:rFonts w:eastAsia="Calibri"/>
          <w:sz w:val="22"/>
          <w:szCs w:val="22"/>
        </w:rPr>
      </w:pPr>
      <w:r w:rsidRPr="003850A9">
        <w:rPr>
          <w:b/>
          <w:sz w:val="22"/>
          <w:szCs w:val="22"/>
        </w:rPr>
        <w:t>MIA</w:t>
      </w:r>
      <w:r w:rsidRPr="003850A9">
        <w:rPr>
          <w:b/>
          <w:sz w:val="22"/>
          <w:szCs w:val="22"/>
        </w:rPr>
        <w:tab/>
      </w:r>
      <w:r w:rsidRPr="003850A9">
        <w:rPr>
          <w:b/>
          <w:sz w:val="22"/>
          <w:szCs w:val="22"/>
        </w:rPr>
        <w:tab/>
      </w:r>
      <w:r w:rsidRPr="003850A9">
        <w:rPr>
          <w:sz w:val="22"/>
          <w:szCs w:val="22"/>
        </w:rPr>
        <w:t xml:space="preserve">Ministry of Industry and Agriculture </w:t>
      </w:r>
    </w:p>
    <w:p w:rsidR="00B76AE4" w:rsidRPr="003850A9" w:rsidRDefault="00B76AE4" w:rsidP="00B76AE4">
      <w:pPr>
        <w:autoSpaceDE w:val="0"/>
        <w:autoSpaceDN w:val="0"/>
        <w:adjustRightInd w:val="0"/>
        <w:jc w:val="both"/>
        <w:rPr>
          <w:rFonts w:eastAsia="Calibri"/>
          <w:sz w:val="22"/>
          <w:szCs w:val="22"/>
        </w:rPr>
      </w:pPr>
      <w:r w:rsidRPr="003850A9">
        <w:rPr>
          <w:rFonts w:eastAsia="Calibri"/>
          <w:b/>
          <w:sz w:val="22"/>
          <w:szCs w:val="22"/>
        </w:rPr>
        <w:t>MEGD</w:t>
      </w:r>
      <w:r w:rsidRPr="003850A9">
        <w:rPr>
          <w:rFonts w:eastAsia="Calibri"/>
          <w:sz w:val="22"/>
          <w:szCs w:val="22"/>
        </w:rPr>
        <w:tab/>
      </w:r>
      <w:r w:rsidRPr="003850A9">
        <w:rPr>
          <w:rFonts w:eastAsia="Calibri"/>
          <w:sz w:val="22"/>
          <w:szCs w:val="22"/>
        </w:rPr>
        <w:tab/>
      </w:r>
      <w:bookmarkStart w:id="1" w:name="OLE_LINK6"/>
      <w:bookmarkStart w:id="2" w:name="OLE_LINK7"/>
      <w:r w:rsidRPr="003850A9">
        <w:rPr>
          <w:rFonts w:eastAsia="Calibri"/>
          <w:sz w:val="22"/>
          <w:szCs w:val="22"/>
        </w:rPr>
        <w:t>Ministry of Environment</w:t>
      </w:r>
      <w:bookmarkEnd w:id="1"/>
      <w:bookmarkEnd w:id="2"/>
      <w:r w:rsidRPr="003850A9">
        <w:rPr>
          <w:rFonts w:eastAsia="Calibri"/>
          <w:sz w:val="22"/>
          <w:szCs w:val="22"/>
        </w:rPr>
        <w:t xml:space="preserve"> and Green Development </w:t>
      </w:r>
    </w:p>
    <w:p w:rsidR="00232022" w:rsidRPr="003850A9" w:rsidRDefault="00232022" w:rsidP="00B76AE4">
      <w:pPr>
        <w:autoSpaceDE w:val="0"/>
        <w:autoSpaceDN w:val="0"/>
        <w:adjustRightInd w:val="0"/>
        <w:jc w:val="both"/>
        <w:rPr>
          <w:rFonts w:eastAsia="Calibri"/>
          <w:b/>
          <w:sz w:val="22"/>
          <w:szCs w:val="22"/>
        </w:rPr>
      </w:pPr>
      <w:r w:rsidRPr="003850A9">
        <w:rPr>
          <w:rFonts w:eastAsia="Calibri"/>
          <w:b/>
          <w:sz w:val="22"/>
          <w:szCs w:val="22"/>
        </w:rPr>
        <w:t>MoF</w:t>
      </w:r>
      <w:r w:rsidRPr="003850A9">
        <w:rPr>
          <w:rFonts w:eastAsia="Calibri"/>
          <w:b/>
          <w:sz w:val="22"/>
          <w:szCs w:val="22"/>
        </w:rPr>
        <w:tab/>
      </w:r>
      <w:r w:rsidRPr="003850A9">
        <w:rPr>
          <w:rFonts w:eastAsia="Calibri"/>
          <w:b/>
          <w:sz w:val="22"/>
          <w:szCs w:val="22"/>
        </w:rPr>
        <w:tab/>
      </w:r>
      <w:r w:rsidRPr="003850A9">
        <w:rPr>
          <w:rFonts w:eastAsia="Calibri"/>
          <w:sz w:val="22"/>
          <w:szCs w:val="22"/>
        </w:rPr>
        <w:t xml:space="preserve">Ministry of </w:t>
      </w:r>
      <w:r w:rsidR="007A3E7C" w:rsidRPr="003850A9">
        <w:rPr>
          <w:rFonts w:eastAsia="Calibri"/>
          <w:sz w:val="22"/>
          <w:szCs w:val="22"/>
        </w:rPr>
        <w:t>F</w:t>
      </w:r>
      <w:r w:rsidRPr="003850A9">
        <w:rPr>
          <w:rFonts w:eastAsia="Calibri"/>
          <w:sz w:val="22"/>
          <w:szCs w:val="22"/>
        </w:rPr>
        <w:t>inance</w:t>
      </w:r>
    </w:p>
    <w:p w:rsidR="00C00578" w:rsidRPr="003850A9" w:rsidRDefault="00C00578" w:rsidP="00B76AE4">
      <w:pPr>
        <w:autoSpaceDE w:val="0"/>
        <w:autoSpaceDN w:val="0"/>
        <w:adjustRightInd w:val="0"/>
        <w:jc w:val="both"/>
        <w:rPr>
          <w:rFonts w:eastAsia="Calibri"/>
          <w:sz w:val="22"/>
          <w:szCs w:val="22"/>
        </w:rPr>
      </w:pPr>
      <w:r w:rsidRPr="003850A9">
        <w:rPr>
          <w:rFonts w:eastAsia="Calibri"/>
          <w:b/>
          <w:sz w:val="22"/>
          <w:szCs w:val="22"/>
        </w:rPr>
        <w:t>M</w:t>
      </w:r>
      <w:r w:rsidR="0095561A" w:rsidRPr="003850A9">
        <w:rPr>
          <w:rFonts w:eastAsia="Calibri"/>
          <w:b/>
          <w:sz w:val="22"/>
          <w:szCs w:val="22"/>
        </w:rPr>
        <w:t>o</w:t>
      </w:r>
      <w:r w:rsidRPr="003850A9">
        <w:rPr>
          <w:rFonts w:eastAsia="Calibri"/>
          <w:b/>
          <w:sz w:val="22"/>
          <w:szCs w:val="22"/>
        </w:rPr>
        <w:t>M</w:t>
      </w:r>
      <w:r w:rsidRPr="003850A9">
        <w:rPr>
          <w:rFonts w:eastAsia="Calibri"/>
          <w:sz w:val="22"/>
          <w:szCs w:val="22"/>
        </w:rPr>
        <w:tab/>
      </w:r>
      <w:r w:rsidRPr="003850A9">
        <w:rPr>
          <w:rFonts w:eastAsia="Calibri"/>
          <w:sz w:val="22"/>
          <w:szCs w:val="22"/>
        </w:rPr>
        <w:tab/>
        <w:t>Ministry of Mining</w:t>
      </w:r>
    </w:p>
    <w:p w:rsidR="00B76AE4" w:rsidRPr="003850A9" w:rsidRDefault="00B76AE4" w:rsidP="00B76AE4">
      <w:pPr>
        <w:autoSpaceDE w:val="0"/>
        <w:autoSpaceDN w:val="0"/>
        <w:adjustRightInd w:val="0"/>
        <w:jc w:val="both"/>
        <w:rPr>
          <w:rFonts w:eastAsia="Calibri"/>
          <w:sz w:val="22"/>
          <w:szCs w:val="22"/>
        </w:rPr>
      </w:pPr>
      <w:r w:rsidRPr="003850A9">
        <w:rPr>
          <w:rFonts w:eastAsia="Calibri"/>
          <w:b/>
          <w:bCs/>
          <w:sz w:val="22"/>
          <w:szCs w:val="22"/>
        </w:rPr>
        <w:t>NIM</w:t>
      </w:r>
      <w:r w:rsidRPr="003850A9">
        <w:rPr>
          <w:rFonts w:eastAsia="Calibri"/>
          <w:b/>
          <w:bCs/>
          <w:sz w:val="22"/>
          <w:szCs w:val="22"/>
        </w:rPr>
        <w:tab/>
      </w:r>
      <w:r w:rsidRPr="003850A9">
        <w:rPr>
          <w:rFonts w:eastAsia="Calibri"/>
          <w:b/>
          <w:bCs/>
          <w:sz w:val="22"/>
          <w:szCs w:val="22"/>
        </w:rPr>
        <w:tab/>
      </w:r>
      <w:r w:rsidRPr="003850A9">
        <w:rPr>
          <w:rFonts w:eastAsia="Calibri"/>
          <w:sz w:val="22"/>
          <w:szCs w:val="22"/>
        </w:rPr>
        <w:t>National Implementation</w:t>
      </w:r>
    </w:p>
    <w:p w:rsidR="00B76AE4" w:rsidRPr="003850A9" w:rsidRDefault="00B76AE4" w:rsidP="00B76AE4">
      <w:pPr>
        <w:autoSpaceDE w:val="0"/>
        <w:autoSpaceDN w:val="0"/>
        <w:adjustRightInd w:val="0"/>
        <w:jc w:val="both"/>
        <w:rPr>
          <w:rFonts w:eastAsia="Calibri"/>
          <w:sz w:val="22"/>
          <w:szCs w:val="22"/>
        </w:rPr>
      </w:pPr>
      <w:r w:rsidRPr="003850A9">
        <w:rPr>
          <w:rFonts w:eastAsia="Calibri"/>
          <w:b/>
          <w:bCs/>
          <w:sz w:val="22"/>
          <w:szCs w:val="22"/>
        </w:rPr>
        <w:t>NGO</w:t>
      </w:r>
      <w:r w:rsidRPr="003850A9">
        <w:rPr>
          <w:rFonts w:eastAsia="Calibri"/>
          <w:b/>
          <w:bCs/>
          <w:sz w:val="22"/>
          <w:szCs w:val="22"/>
        </w:rPr>
        <w:tab/>
      </w:r>
      <w:r w:rsidRPr="003850A9">
        <w:rPr>
          <w:rFonts w:eastAsia="Calibri"/>
          <w:b/>
          <w:bCs/>
          <w:sz w:val="22"/>
          <w:szCs w:val="22"/>
        </w:rPr>
        <w:tab/>
      </w:r>
      <w:r w:rsidRPr="003850A9">
        <w:rPr>
          <w:rFonts w:eastAsia="Calibri"/>
          <w:sz w:val="22"/>
          <w:szCs w:val="22"/>
        </w:rPr>
        <w:t>Non-Governmental Organization</w:t>
      </w:r>
    </w:p>
    <w:p w:rsidR="00360FFA" w:rsidRPr="003850A9" w:rsidRDefault="00360FFA" w:rsidP="00B76AE4">
      <w:pPr>
        <w:autoSpaceDE w:val="0"/>
        <w:autoSpaceDN w:val="0"/>
        <w:adjustRightInd w:val="0"/>
        <w:jc w:val="both"/>
        <w:rPr>
          <w:rFonts w:eastAsia="Calibri"/>
          <w:sz w:val="22"/>
          <w:szCs w:val="22"/>
        </w:rPr>
      </w:pPr>
      <w:r w:rsidRPr="003850A9">
        <w:rPr>
          <w:rFonts w:eastAsia="Calibri"/>
          <w:sz w:val="22"/>
          <w:szCs w:val="22"/>
        </w:rPr>
        <w:t>NPA</w:t>
      </w:r>
      <w:r w:rsidRPr="003850A9">
        <w:rPr>
          <w:rFonts w:eastAsia="Calibri"/>
          <w:sz w:val="22"/>
          <w:szCs w:val="22"/>
        </w:rPr>
        <w:tab/>
      </w:r>
      <w:r w:rsidRPr="003850A9">
        <w:rPr>
          <w:rFonts w:eastAsia="Calibri"/>
          <w:sz w:val="22"/>
          <w:szCs w:val="22"/>
        </w:rPr>
        <w:tab/>
        <w:t xml:space="preserve">National </w:t>
      </w:r>
      <w:r w:rsidR="00A57AD3" w:rsidRPr="003850A9">
        <w:rPr>
          <w:rFonts w:eastAsia="Calibri"/>
          <w:sz w:val="22"/>
          <w:szCs w:val="22"/>
        </w:rPr>
        <w:t>P</w:t>
      </w:r>
      <w:r w:rsidRPr="003850A9">
        <w:rPr>
          <w:rFonts w:eastAsia="Calibri"/>
          <w:sz w:val="22"/>
          <w:szCs w:val="22"/>
        </w:rPr>
        <w:t>rotected Area</w:t>
      </w:r>
    </w:p>
    <w:p w:rsidR="00B76AE4" w:rsidRPr="003850A9" w:rsidRDefault="00B76AE4" w:rsidP="00B76AE4">
      <w:pPr>
        <w:autoSpaceDE w:val="0"/>
        <w:autoSpaceDN w:val="0"/>
        <w:adjustRightInd w:val="0"/>
        <w:jc w:val="both"/>
        <w:rPr>
          <w:rFonts w:eastAsia="Calibri"/>
          <w:b/>
          <w:sz w:val="22"/>
          <w:szCs w:val="22"/>
        </w:rPr>
      </w:pPr>
      <w:r w:rsidRPr="003850A9">
        <w:rPr>
          <w:rFonts w:eastAsia="Calibri"/>
          <w:b/>
          <w:sz w:val="22"/>
          <w:szCs w:val="22"/>
        </w:rPr>
        <w:t>NPD</w:t>
      </w:r>
      <w:r w:rsidRPr="003850A9">
        <w:rPr>
          <w:rFonts w:eastAsia="Calibri"/>
          <w:b/>
          <w:sz w:val="22"/>
          <w:szCs w:val="22"/>
        </w:rPr>
        <w:tab/>
      </w:r>
      <w:r w:rsidRPr="003850A9">
        <w:rPr>
          <w:rFonts w:eastAsia="Calibri"/>
          <w:b/>
          <w:sz w:val="22"/>
          <w:szCs w:val="22"/>
        </w:rPr>
        <w:tab/>
      </w:r>
      <w:r w:rsidRPr="003850A9">
        <w:rPr>
          <w:rFonts w:eastAsia="Calibri"/>
          <w:sz w:val="22"/>
          <w:szCs w:val="22"/>
        </w:rPr>
        <w:t>National Project Director</w:t>
      </w:r>
    </w:p>
    <w:p w:rsidR="00B76AE4" w:rsidRPr="003850A9" w:rsidRDefault="00B76AE4" w:rsidP="00B76AE4">
      <w:pPr>
        <w:autoSpaceDE w:val="0"/>
        <w:autoSpaceDN w:val="0"/>
        <w:adjustRightInd w:val="0"/>
        <w:jc w:val="both"/>
        <w:rPr>
          <w:rFonts w:eastAsia="Calibri"/>
          <w:sz w:val="22"/>
          <w:szCs w:val="22"/>
        </w:rPr>
      </w:pPr>
      <w:r w:rsidRPr="003850A9">
        <w:rPr>
          <w:rFonts w:eastAsia="Calibri"/>
          <w:b/>
          <w:sz w:val="22"/>
          <w:szCs w:val="22"/>
        </w:rPr>
        <w:t>NPC</w:t>
      </w:r>
      <w:r w:rsidRPr="003850A9">
        <w:rPr>
          <w:rFonts w:eastAsia="Calibri"/>
          <w:b/>
          <w:sz w:val="22"/>
          <w:szCs w:val="22"/>
        </w:rPr>
        <w:tab/>
      </w:r>
      <w:r w:rsidRPr="003850A9">
        <w:rPr>
          <w:rFonts w:eastAsia="Calibri"/>
          <w:b/>
          <w:sz w:val="22"/>
          <w:szCs w:val="22"/>
        </w:rPr>
        <w:tab/>
      </w:r>
      <w:r w:rsidRPr="003850A9">
        <w:rPr>
          <w:rFonts w:eastAsia="Calibri"/>
          <w:sz w:val="22"/>
          <w:szCs w:val="22"/>
        </w:rPr>
        <w:t xml:space="preserve">National Project Coordinator </w:t>
      </w:r>
    </w:p>
    <w:p w:rsidR="00E14803" w:rsidRPr="003850A9" w:rsidRDefault="00E14803" w:rsidP="00B76AE4">
      <w:pPr>
        <w:autoSpaceDE w:val="0"/>
        <w:autoSpaceDN w:val="0"/>
        <w:adjustRightInd w:val="0"/>
        <w:jc w:val="both"/>
        <w:rPr>
          <w:rFonts w:eastAsia="Calibri"/>
          <w:b/>
          <w:sz w:val="22"/>
          <w:szCs w:val="22"/>
        </w:rPr>
      </w:pPr>
      <w:r w:rsidRPr="003850A9">
        <w:rPr>
          <w:rFonts w:eastAsia="Calibri"/>
          <w:b/>
          <w:sz w:val="22"/>
          <w:szCs w:val="22"/>
        </w:rPr>
        <w:t>NRM</w:t>
      </w:r>
      <w:r w:rsidRPr="003850A9">
        <w:rPr>
          <w:rFonts w:eastAsia="Calibri"/>
          <w:sz w:val="22"/>
          <w:szCs w:val="22"/>
        </w:rPr>
        <w:tab/>
      </w:r>
      <w:r w:rsidRPr="003850A9">
        <w:rPr>
          <w:rFonts w:eastAsia="Calibri"/>
          <w:sz w:val="22"/>
          <w:szCs w:val="22"/>
        </w:rPr>
        <w:tab/>
        <w:t>Natural Resources Management</w:t>
      </w:r>
    </w:p>
    <w:p w:rsidR="00B76AE4" w:rsidRPr="003850A9" w:rsidRDefault="00B76AE4" w:rsidP="00B76AE4">
      <w:pPr>
        <w:autoSpaceDE w:val="0"/>
        <w:autoSpaceDN w:val="0"/>
        <w:adjustRightInd w:val="0"/>
        <w:jc w:val="both"/>
        <w:rPr>
          <w:sz w:val="22"/>
          <w:szCs w:val="22"/>
        </w:rPr>
      </w:pPr>
      <w:r w:rsidRPr="003850A9">
        <w:rPr>
          <w:b/>
          <w:sz w:val="22"/>
          <w:szCs w:val="22"/>
        </w:rPr>
        <w:t>PAAD</w:t>
      </w:r>
      <w:r w:rsidRPr="003850A9">
        <w:rPr>
          <w:b/>
          <w:sz w:val="22"/>
          <w:szCs w:val="22"/>
        </w:rPr>
        <w:tab/>
      </w:r>
      <w:r w:rsidRPr="003850A9">
        <w:rPr>
          <w:sz w:val="22"/>
          <w:szCs w:val="22"/>
        </w:rPr>
        <w:tab/>
        <w:t xml:space="preserve">Protected Area Administration Department </w:t>
      </w:r>
    </w:p>
    <w:p w:rsidR="00B76AE4" w:rsidRPr="003850A9" w:rsidRDefault="00B76AE4" w:rsidP="00B76AE4">
      <w:pPr>
        <w:autoSpaceDE w:val="0"/>
        <w:autoSpaceDN w:val="0"/>
        <w:adjustRightInd w:val="0"/>
        <w:jc w:val="both"/>
        <w:rPr>
          <w:rFonts w:eastAsia="Calibri"/>
          <w:sz w:val="22"/>
          <w:szCs w:val="22"/>
        </w:rPr>
      </w:pPr>
      <w:r w:rsidRPr="003850A9">
        <w:rPr>
          <w:rFonts w:eastAsia="Calibri"/>
          <w:b/>
          <w:sz w:val="22"/>
          <w:szCs w:val="22"/>
        </w:rPr>
        <w:t>PB</w:t>
      </w:r>
      <w:r w:rsidRPr="003850A9">
        <w:rPr>
          <w:rFonts w:eastAsia="Calibri"/>
          <w:sz w:val="22"/>
          <w:szCs w:val="22"/>
        </w:rPr>
        <w:tab/>
      </w:r>
      <w:r w:rsidRPr="003850A9">
        <w:rPr>
          <w:rFonts w:eastAsia="Calibri"/>
          <w:sz w:val="22"/>
          <w:szCs w:val="22"/>
        </w:rPr>
        <w:tab/>
        <w:t>Project Board</w:t>
      </w:r>
    </w:p>
    <w:p w:rsidR="00B76AE4" w:rsidRPr="003850A9" w:rsidRDefault="00B76AE4" w:rsidP="00B76AE4">
      <w:pPr>
        <w:autoSpaceDE w:val="0"/>
        <w:autoSpaceDN w:val="0"/>
        <w:adjustRightInd w:val="0"/>
        <w:jc w:val="both"/>
        <w:rPr>
          <w:rFonts w:eastAsia="Calibri"/>
          <w:sz w:val="22"/>
          <w:szCs w:val="22"/>
        </w:rPr>
      </w:pPr>
      <w:r w:rsidRPr="003850A9">
        <w:rPr>
          <w:rFonts w:eastAsia="Calibri"/>
          <w:b/>
          <w:sz w:val="22"/>
          <w:szCs w:val="22"/>
        </w:rPr>
        <w:t>PIU</w:t>
      </w:r>
      <w:r w:rsidRPr="003850A9">
        <w:rPr>
          <w:rFonts w:eastAsia="Calibri"/>
          <w:sz w:val="22"/>
          <w:szCs w:val="22"/>
        </w:rPr>
        <w:tab/>
      </w:r>
      <w:r w:rsidRPr="003850A9">
        <w:rPr>
          <w:rFonts w:eastAsia="Calibri"/>
          <w:sz w:val="22"/>
          <w:szCs w:val="22"/>
        </w:rPr>
        <w:tab/>
        <w:t>Project Implementation Unit</w:t>
      </w:r>
    </w:p>
    <w:p w:rsidR="000150B3" w:rsidRPr="003850A9" w:rsidRDefault="000150B3" w:rsidP="00B76AE4">
      <w:pPr>
        <w:autoSpaceDE w:val="0"/>
        <w:autoSpaceDN w:val="0"/>
        <w:adjustRightInd w:val="0"/>
        <w:jc w:val="both"/>
        <w:rPr>
          <w:rFonts w:eastAsia="Calibri"/>
          <w:sz w:val="22"/>
          <w:szCs w:val="22"/>
        </w:rPr>
      </w:pPr>
      <w:r w:rsidRPr="003850A9">
        <w:rPr>
          <w:rFonts w:eastAsia="Calibri"/>
          <w:b/>
          <w:sz w:val="22"/>
          <w:szCs w:val="22"/>
        </w:rPr>
        <w:t xml:space="preserve">IWRM </w:t>
      </w:r>
      <w:r w:rsidRPr="003850A9">
        <w:rPr>
          <w:rFonts w:eastAsia="Calibri"/>
          <w:b/>
          <w:sz w:val="22"/>
          <w:szCs w:val="22"/>
        </w:rPr>
        <w:tab/>
      </w:r>
      <w:r w:rsidRPr="003850A9">
        <w:rPr>
          <w:rFonts w:eastAsia="Calibri"/>
          <w:sz w:val="22"/>
          <w:szCs w:val="22"/>
        </w:rPr>
        <w:t xml:space="preserve">Integrated Water Resources Management </w:t>
      </w:r>
    </w:p>
    <w:p w:rsidR="00E73565" w:rsidRPr="003850A9" w:rsidRDefault="00E73565" w:rsidP="00B76AE4">
      <w:pPr>
        <w:autoSpaceDE w:val="0"/>
        <w:autoSpaceDN w:val="0"/>
        <w:adjustRightInd w:val="0"/>
        <w:jc w:val="both"/>
        <w:rPr>
          <w:rFonts w:eastAsia="Calibri"/>
          <w:sz w:val="22"/>
          <w:szCs w:val="22"/>
        </w:rPr>
      </w:pPr>
      <w:r w:rsidRPr="003850A9">
        <w:rPr>
          <w:rFonts w:eastAsia="Calibri"/>
          <w:b/>
          <w:sz w:val="22"/>
          <w:szCs w:val="22"/>
        </w:rPr>
        <w:t>SDC</w:t>
      </w:r>
      <w:r w:rsidRPr="003850A9">
        <w:rPr>
          <w:rFonts w:eastAsia="Calibri"/>
          <w:sz w:val="22"/>
          <w:szCs w:val="22"/>
        </w:rPr>
        <w:t xml:space="preserve"> </w:t>
      </w:r>
      <w:r w:rsidRPr="003850A9">
        <w:rPr>
          <w:rFonts w:eastAsia="Calibri"/>
          <w:sz w:val="22"/>
          <w:szCs w:val="22"/>
        </w:rPr>
        <w:tab/>
      </w:r>
      <w:r w:rsidRPr="003850A9">
        <w:rPr>
          <w:rFonts w:eastAsia="Calibri"/>
          <w:sz w:val="22"/>
          <w:szCs w:val="22"/>
        </w:rPr>
        <w:tab/>
        <w:t>Swiss Development Cooperation</w:t>
      </w:r>
      <w:r w:rsidR="00A5236C" w:rsidRPr="003850A9">
        <w:rPr>
          <w:rFonts w:eastAsia="Calibri"/>
          <w:sz w:val="22"/>
          <w:szCs w:val="22"/>
        </w:rPr>
        <w:t xml:space="preserve"> Agency</w:t>
      </w:r>
    </w:p>
    <w:p w:rsidR="007D2365" w:rsidRPr="003850A9" w:rsidRDefault="007D2365" w:rsidP="00B76AE4">
      <w:pPr>
        <w:autoSpaceDE w:val="0"/>
        <w:autoSpaceDN w:val="0"/>
        <w:adjustRightInd w:val="0"/>
        <w:jc w:val="both"/>
        <w:rPr>
          <w:rFonts w:eastAsia="Calibri"/>
          <w:b/>
          <w:bCs/>
          <w:sz w:val="22"/>
          <w:szCs w:val="22"/>
        </w:rPr>
      </w:pPr>
      <w:r w:rsidRPr="003850A9">
        <w:rPr>
          <w:rFonts w:eastAsia="Calibri"/>
          <w:b/>
          <w:bCs/>
          <w:sz w:val="22"/>
          <w:szCs w:val="22"/>
        </w:rPr>
        <w:t>SPA</w:t>
      </w:r>
      <w:r w:rsidRPr="003850A9">
        <w:rPr>
          <w:rFonts w:eastAsia="Calibri"/>
          <w:b/>
          <w:bCs/>
          <w:sz w:val="22"/>
          <w:szCs w:val="22"/>
        </w:rPr>
        <w:tab/>
      </w:r>
      <w:r w:rsidRPr="003850A9">
        <w:rPr>
          <w:rFonts w:eastAsia="Calibri"/>
          <w:b/>
          <w:bCs/>
          <w:sz w:val="22"/>
          <w:szCs w:val="22"/>
        </w:rPr>
        <w:tab/>
      </w:r>
      <w:r w:rsidRPr="003850A9">
        <w:rPr>
          <w:rFonts w:eastAsia="Calibri"/>
          <w:bCs/>
          <w:sz w:val="22"/>
          <w:szCs w:val="22"/>
        </w:rPr>
        <w:t>Special Protected Area</w:t>
      </w:r>
    </w:p>
    <w:p w:rsidR="00D31C03" w:rsidRPr="003850A9" w:rsidRDefault="00D31C03" w:rsidP="00B76AE4">
      <w:pPr>
        <w:autoSpaceDE w:val="0"/>
        <w:autoSpaceDN w:val="0"/>
        <w:adjustRightInd w:val="0"/>
        <w:jc w:val="both"/>
        <w:rPr>
          <w:rFonts w:eastAsia="Calibri"/>
          <w:b/>
          <w:bCs/>
          <w:sz w:val="22"/>
          <w:szCs w:val="22"/>
        </w:rPr>
      </w:pPr>
      <w:r w:rsidRPr="003850A9">
        <w:rPr>
          <w:rFonts w:eastAsia="Calibri"/>
          <w:b/>
          <w:bCs/>
          <w:sz w:val="22"/>
          <w:szCs w:val="22"/>
        </w:rPr>
        <w:t>TNC</w:t>
      </w:r>
      <w:r w:rsidRPr="003850A9">
        <w:rPr>
          <w:rFonts w:eastAsia="Calibri"/>
          <w:b/>
          <w:bCs/>
          <w:sz w:val="22"/>
          <w:szCs w:val="22"/>
        </w:rPr>
        <w:tab/>
      </w:r>
      <w:r w:rsidRPr="003850A9">
        <w:rPr>
          <w:rFonts w:eastAsia="Calibri"/>
          <w:b/>
          <w:bCs/>
          <w:sz w:val="22"/>
          <w:szCs w:val="22"/>
        </w:rPr>
        <w:tab/>
      </w:r>
      <w:r w:rsidRPr="003850A9">
        <w:rPr>
          <w:rFonts w:eastAsia="Calibri"/>
          <w:bCs/>
          <w:sz w:val="22"/>
          <w:szCs w:val="22"/>
        </w:rPr>
        <w:t>The Nature Conservancy</w:t>
      </w:r>
    </w:p>
    <w:p w:rsidR="00B76AE4" w:rsidRPr="003850A9" w:rsidRDefault="00B76AE4" w:rsidP="00B76AE4">
      <w:pPr>
        <w:autoSpaceDE w:val="0"/>
        <w:autoSpaceDN w:val="0"/>
        <w:adjustRightInd w:val="0"/>
        <w:jc w:val="both"/>
        <w:rPr>
          <w:rFonts w:eastAsia="Calibri"/>
          <w:sz w:val="22"/>
          <w:szCs w:val="22"/>
        </w:rPr>
      </w:pPr>
      <w:r w:rsidRPr="003850A9">
        <w:rPr>
          <w:rFonts w:eastAsia="Calibri"/>
          <w:b/>
          <w:bCs/>
          <w:sz w:val="22"/>
          <w:szCs w:val="22"/>
        </w:rPr>
        <w:t>TOR</w:t>
      </w:r>
      <w:r w:rsidRPr="003850A9">
        <w:rPr>
          <w:rFonts w:eastAsia="Calibri"/>
          <w:b/>
          <w:bCs/>
          <w:sz w:val="22"/>
          <w:szCs w:val="22"/>
        </w:rPr>
        <w:tab/>
      </w:r>
      <w:r w:rsidRPr="003850A9">
        <w:rPr>
          <w:rFonts w:eastAsia="Calibri"/>
          <w:b/>
          <w:bCs/>
          <w:sz w:val="22"/>
          <w:szCs w:val="22"/>
        </w:rPr>
        <w:tab/>
      </w:r>
      <w:r w:rsidRPr="003850A9">
        <w:rPr>
          <w:rFonts w:eastAsia="Calibri"/>
          <w:sz w:val="22"/>
          <w:szCs w:val="22"/>
        </w:rPr>
        <w:t>Terms of Reference</w:t>
      </w:r>
    </w:p>
    <w:p w:rsidR="00B76AE4" w:rsidRPr="003850A9" w:rsidRDefault="00B76AE4" w:rsidP="00B76AE4">
      <w:pPr>
        <w:autoSpaceDE w:val="0"/>
        <w:autoSpaceDN w:val="0"/>
        <w:adjustRightInd w:val="0"/>
        <w:jc w:val="both"/>
        <w:rPr>
          <w:rFonts w:eastAsia="Calibri"/>
          <w:sz w:val="22"/>
          <w:szCs w:val="22"/>
        </w:rPr>
      </w:pPr>
      <w:r w:rsidRPr="003850A9">
        <w:rPr>
          <w:rFonts w:eastAsia="Calibri"/>
          <w:b/>
          <w:sz w:val="22"/>
          <w:szCs w:val="22"/>
        </w:rPr>
        <w:t>UNCT</w:t>
      </w:r>
      <w:r w:rsidRPr="003850A9">
        <w:rPr>
          <w:rFonts w:eastAsia="Calibri"/>
          <w:b/>
          <w:sz w:val="22"/>
          <w:szCs w:val="22"/>
        </w:rPr>
        <w:tab/>
      </w:r>
      <w:r w:rsidRPr="003850A9">
        <w:rPr>
          <w:rFonts w:eastAsia="Calibri"/>
          <w:sz w:val="22"/>
          <w:szCs w:val="22"/>
        </w:rPr>
        <w:tab/>
        <w:t>United Nations Country Team</w:t>
      </w:r>
    </w:p>
    <w:p w:rsidR="00B76AE4" w:rsidRPr="003850A9" w:rsidRDefault="00B76AE4" w:rsidP="00B76AE4">
      <w:pPr>
        <w:autoSpaceDE w:val="0"/>
        <w:autoSpaceDN w:val="0"/>
        <w:adjustRightInd w:val="0"/>
        <w:jc w:val="both"/>
        <w:rPr>
          <w:rFonts w:eastAsia="Calibri"/>
          <w:sz w:val="22"/>
          <w:szCs w:val="22"/>
        </w:rPr>
      </w:pPr>
      <w:r w:rsidRPr="003850A9">
        <w:rPr>
          <w:rFonts w:eastAsia="Calibri"/>
          <w:b/>
          <w:sz w:val="22"/>
          <w:szCs w:val="22"/>
        </w:rPr>
        <w:t>UNDAF</w:t>
      </w:r>
      <w:r w:rsidRPr="003850A9">
        <w:rPr>
          <w:rFonts w:eastAsia="Calibri"/>
          <w:b/>
          <w:sz w:val="22"/>
          <w:szCs w:val="22"/>
        </w:rPr>
        <w:tab/>
      </w:r>
      <w:r w:rsidRPr="003850A9">
        <w:rPr>
          <w:rFonts w:eastAsia="Calibri"/>
          <w:sz w:val="22"/>
          <w:szCs w:val="22"/>
        </w:rPr>
        <w:t>United Nations Development Assistance Framework</w:t>
      </w:r>
    </w:p>
    <w:p w:rsidR="00B76AE4" w:rsidRPr="003850A9" w:rsidRDefault="00B76AE4" w:rsidP="00B76AE4">
      <w:pPr>
        <w:autoSpaceDE w:val="0"/>
        <w:autoSpaceDN w:val="0"/>
        <w:adjustRightInd w:val="0"/>
        <w:jc w:val="both"/>
        <w:rPr>
          <w:rFonts w:eastAsia="Calibri"/>
          <w:sz w:val="22"/>
          <w:szCs w:val="22"/>
        </w:rPr>
      </w:pPr>
      <w:r w:rsidRPr="003850A9">
        <w:rPr>
          <w:rFonts w:eastAsia="Calibri"/>
          <w:b/>
          <w:bCs/>
          <w:sz w:val="22"/>
          <w:szCs w:val="22"/>
        </w:rPr>
        <w:t>UNDP</w:t>
      </w:r>
      <w:r w:rsidRPr="003850A9">
        <w:rPr>
          <w:rFonts w:eastAsia="Calibri"/>
          <w:b/>
          <w:bCs/>
          <w:sz w:val="22"/>
          <w:szCs w:val="22"/>
        </w:rPr>
        <w:tab/>
      </w:r>
      <w:r w:rsidRPr="003850A9">
        <w:rPr>
          <w:rFonts w:eastAsia="Calibri"/>
          <w:b/>
          <w:bCs/>
          <w:sz w:val="22"/>
          <w:szCs w:val="22"/>
        </w:rPr>
        <w:tab/>
      </w:r>
      <w:r w:rsidRPr="003850A9">
        <w:rPr>
          <w:rFonts w:eastAsia="Calibri"/>
          <w:sz w:val="22"/>
          <w:szCs w:val="22"/>
        </w:rPr>
        <w:t>United Nations Development Programme</w:t>
      </w:r>
    </w:p>
    <w:p w:rsidR="00B76AE4" w:rsidRPr="003850A9" w:rsidRDefault="00B76AE4" w:rsidP="00B76AE4">
      <w:pPr>
        <w:autoSpaceDE w:val="0"/>
        <w:autoSpaceDN w:val="0"/>
        <w:adjustRightInd w:val="0"/>
        <w:jc w:val="both"/>
        <w:rPr>
          <w:sz w:val="22"/>
          <w:szCs w:val="22"/>
        </w:rPr>
      </w:pPr>
      <w:r w:rsidRPr="003850A9">
        <w:rPr>
          <w:b/>
          <w:sz w:val="22"/>
          <w:szCs w:val="22"/>
        </w:rPr>
        <w:t>WB</w:t>
      </w:r>
      <w:r w:rsidRPr="003850A9">
        <w:rPr>
          <w:b/>
          <w:sz w:val="22"/>
          <w:szCs w:val="22"/>
        </w:rPr>
        <w:tab/>
      </w:r>
      <w:r w:rsidRPr="003850A9">
        <w:rPr>
          <w:b/>
          <w:sz w:val="22"/>
          <w:szCs w:val="22"/>
        </w:rPr>
        <w:tab/>
      </w:r>
      <w:r w:rsidRPr="003850A9">
        <w:rPr>
          <w:sz w:val="22"/>
          <w:szCs w:val="22"/>
        </w:rPr>
        <w:t>World Bank</w:t>
      </w:r>
    </w:p>
    <w:p w:rsidR="00204DE5" w:rsidRPr="003850A9" w:rsidRDefault="00204DE5" w:rsidP="00B76AE4">
      <w:pPr>
        <w:autoSpaceDE w:val="0"/>
        <w:autoSpaceDN w:val="0"/>
        <w:adjustRightInd w:val="0"/>
        <w:jc w:val="both"/>
        <w:rPr>
          <w:sz w:val="22"/>
          <w:szCs w:val="22"/>
        </w:rPr>
      </w:pPr>
      <w:r w:rsidRPr="003850A9">
        <w:rPr>
          <w:b/>
          <w:sz w:val="22"/>
          <w:szCs w:val="22"/>
        </w:rPr>
        <w:t>WCS</w:t>
      </w:r>
      <w:r w:rsidRPr="003850A9">
        <w:rPr>
          <w:sz w:val="22"/>
          <w:szCs w:val="22"/>
        </w:rPr>
        <w:tab/>
      </w:r>
      <w:r w:rsidRPr="003850A9">
        <w:rPr>
          <w:sz w:val="22"/>
          <w:szCs w:val="22"/>
        </w:rPr>
        <w:tab/>
        <w:t xml:space="preserve">Wildlife Conservation Society </w:t>
      </w:r>
    </w:p>
    <w:p w:rsidR="00B76AE4" w:rsidRPr="003850A9" w:rsidRDefault="00B76AE4" w:rsidP="00B76AE4">
      <w:pPr>
        <w:rPr>
          <w:sz w:val="22"/>
          <w:szCs w:val="22"/>
        </w:rPr>
      </w:pPr>
      <w:r w:rsidRPr="003850A9">
        <w:rPr>
          <w:b/>
          <w:sz w:val="22"/>
          <w:szCs w:val="22"/>
        </w:rPr>
        <w:t>WWF</w:t>
      </w:r>
      <w:r w:rsidRPr="003850A9">
        <w:rPr>
          <w:sz w:val="22"/>
          <w:szCs w:val="22"/>
        </w:rPr>
        <w:tab/>
      </w:r>
      <w:r w:rsidRPr="003850A9">
        <w:rPr>
          <w:sz w:val="22"/>
          <w:szCs w:val="22"/>
        </w:rPr>
        <w:tab/>
        <w:t>World Wildlife Fund</w:t>
      </w:r>
    </w:p>
    <w:p w:rsidR="002A7829" w:rsidRPr="003850A9" w:rsidRDefault="002A7829" w:rsidP="00B76AE4">
      <w:pPr>
        <w:rPr>
          <w:sz w:val="22"/>
          <w:szCs w:val="22"/>
        </w:rPr>
        <w:sectPr w:rsidR="002A7829" w:rsidRPr="003850A9" w:rsidSect="00A26788">
          <w:type w:val="continuous"/>
          <w:pgSz w:w="11900" w:h="16840"/>
          <w:pgMar w:top="1440" w:right="1440" w:bottom="1440" w:left="1440" w:header="720" w:footer="720" w:gutter="0"/>
          <w:cols w:space="720"/>
        </w:sectPr>
      </w:pPr>
    </w:p>
    <w:p w:rsidR="0095561A" w:rsidRPr="003850A9" w:rsidRDefault="0095561A" w:rsidP="00B76AE4">
      <w:pPr>
        <w:rPr>
          <w:sz w:val="22"/>
          <w:szCs w:val="22"/>
        </w:rPr>
      </w:pPr>
    </w:p>
    <w:p w:rsidR="00D61595" w:rsidRPr="003850A9" w:rsidRDefault="00D61595">
      <w:pPr>
        <w:rPr>
          <w:rFonts w:eastAsiaTheme="majorEastAsia"/>
          <w:b/>
          <w:bCs/>
          <w:color w:val="365F91" w:themeColor="accent1" w:themeShade="BF"/>
          <w:sz w:val="28"/>
          <w:szCs w:val="28"/>
        </w:rPr>
      </w:pPr>
      <w:r w:rsidRPr="003850A9">
        <w:br w:type="page"/>
      </w:r>
    </w:p>
    <w:p w:rsidR="002F5E29" w:rsidRPr="003850A9" w:rsidRDefault="002F5E29" w:rsidP="00013E12">
      <w:pPr>
        <w:pStyle w:val="Heading1"/>
        <w:rPr>
          <w:rFonts w:ascii="Times New Roman" w:hAnsi="Times New Roman" w:cs="Times New Roman"/>
        </w:rPr>
      </w:pPr>
      <w:bookmarkStart w:id="3" w:name="_Toc352682967"/>
      <w:r w:rsidRPr="003850A9">
        <w:rPr>
          <w:rFonts w:ascii="Times New Roman" w:hAnsi="Times New Roman" w:cs="Times New Roman"/>
        </w:rPr>
        <w:lastRenderedPageBreak/>
        <w:t xml:space="preserve">SECTION 1:  </w:t>
      </w:r>
      <w:r w:rsidR="00AA5AA5" w:rsidRPr="003850A9">
        <w:rPr>
          <w:rFonts w:ascii="Times New Roman" w:hAnsi="Times New Roman" w:cs="Times New Roman"/>
        </w:rPr>
        <w:t>ELABORATION OF THE NARRATIVE</w:t>
      </w:r>
      <w:bookmarkEnd w:id="3"/>
    </w:p>
    <w:p w:rsidR="002F5E29" w:rsidRPr="003850A9" w:rsidRDefault="002F5E29" w:rsidP="006F4949">
      <w:pPr>
        <w:rPr>
          <w:sz w:val="22"/>
          <w:szCs w:val="22"/>
        </w:rPr>
      </w:pPr>
    </w:p>
    <w:p w:rsidR="002F5E29" w:rsidRPr="003850A9" w:rsidRDefault="00AA5AA5" w:rsidP="00013E12">
      <w:pPr>
        <w:pStyle w:val="Heading1"/>
        <w:rPr>
          <w:rFonts w:ascii="Times New Roman" w:hAnsi="Times New Roman" w:cs="Times New Roman"/>
        </w:rPr>
      </w:pPr>
      <w:bookmarkStart w:id="4" w:name="_Toc352682968"/>
      <w:r w:rsidRPr="003850A9">
        <w:rPr>
          <w:rFonts w:ascii="Times New Roman" w:hAnsi="Times New Roman" w:cs="Times New Roman"/>
        </w:rPr>
        <w:t xml:space="preserve">PART 1: </w:t>
      </w:r>
      <w:r w:rsidRPr="003850A9">
        <w:rPr>
          <w:rFonts w:ascii="Times New Roman" w:hAnsi="Times New Roman" w:cs="Times New Roman"/>
        </w:rPr>
        <w:tab/>
        <w:t>SITUATION ANALYSIS</w:t>
      </w:r>
      <w:bookmarkEnd w:id="4"/>
    </w:p>
    <w:p w:rsidR="002F5E29" w:rsidRPr="003850A9" w:rsidRDefault="002F5E29" w:rsidP="006F4949">
      <w:pPr>
        <w:rPr>
          <w:sz w:val="22"/>
          <w:szCs w:val="22"/>
        </w:rPr>
      </w:pPr>
    </w:p>
    <w:p w:rsidR="002F5E29" w:rsidRPr="003850A9" w:rsidRDefault="00B049A2" w:rsidP="00013E12">
      <w:pPr>
        <w:pStyle w:val="Heading2"/>
      </w:pPr>
      <w:bookmarkStart w:id="5" w:name="_Toc352682969"/>
      <w:r w:rsidRPr="003850A9">
        <w:t>1.1</w:t>
      </w:r>
      <w:r w:rsidRPr="003850A9">
        <w:tab/>
      </w:r>
      <w:r w:rsidR="002F5E29" w:rsidRPr="003850A9">
        <w:t>Context</w:t>
      </w:r>
      <w:bookmarkEnd w:id="5"/>
    </w:p>
    <w:p w:rsidR="0090089C" w:rsidRPr="003850A9" w:rsidRDefault="0090089C" w:rsidP="006F4949">
      <w:pPr>
        <w:rPr>
          <w:sz w:val="22"/>
          <w:szCs w:val="22"/>
        </w:rPr>
      </w:pPr>
    </w:p>
    <w:p w:rsidR="00E70A15" w:rsidRPr="003850A9" w:rsidRDefault="00E70A15" w:rsidP="00E70A15">
      <w:pPr>
        <w:pStyle w:val="ListParagraph"/>
        <w:numPr>
          <w:ilvl w:val="0"/>
          <w:numId w:val="1"/>
        </w:numPr>
        <w:jc w:val="both"/>
      </w:pPr>
      <w:r w:rsidRPr="003850A9">
        <w:t>Mongolia is situated along the 46</w:t>
      </w:r>
      <w:r w:rsidRPr="003850A9">
        <w:rPr>
          <w:vertAlign w:val="superscript"/>
        </w:rPr>
        <w:t>th</w:t>
      </w:r>
      <w:r w:rsidRPr="003850A9">
        <w:t xml:space="preserve"> parallel and shares borders with both Russia and China.  </w:t>
      </w:r>
      <w:r w:rsidR="00382DB1">
        <w:t>Mongolia</w:t>
      </w:r>
      <w:r w:rsidRPr="003850A9">
        <w:t xml:space="preserve"> covers 1,564,000 million square kilometers and is the world’s nineteenth (19</w:t>
      </w:r>
      <w:r w:rsidRPr="003850A9">
        <w:rPr>
          <w:vertAlign w:val="superscript"/>
        </w:rPr>
        <w:t>th</w:t>
      </w:r>
      <w:r w:rsidRPr="003850A9">
        <w:t xml:space="preserve">) largest country. The landscape is generally divided between four eco-regions: alpine peaks in the west; the Great Gobi desert in the south; the vast steppe in the east; and, taiga forests in the north. Each major eco-region displays a rich mosaic of habitats. Desert, wetland, forest, mountain, and grassland habitats are often situated in the same state. </w:t>
      </w:r>
    </w:p>
    <w:p w:rsidR="00E70A15" w:rsidRPr="003850A9" w:rsidRDefault="00E70A15" w:rsidP="00E70A15">
      <w:pPr>
        <w:pStyle w:val="ListParagraph"/>
        <w:ind w:left="0"/>
      </w:pPr>
    </w:p>
    <w:p w:rsidR="00E70A15" w:rsidRPr="003850A9" w:rsidRDefault="00E70A15" w:rsidP="00E70A15">
      <w:pPr>
        <w:pStyle w:val="ListParagraph"/>
        <w:numPr>
          <w:ilvl w:val="0"/>
          <w:numId w:val="1"/>
        </w:numPr>
        <w:jc w:val="both"/>
      </w:pPr>
      <w:r w:rsidRPr="003850A9">
        <w:t xml:space="preserve">Mongolia historically benefitted from an </w:t>
      </w:r>
      <w:r w:rsidR="00382DB1">
        <w:t xml:space="preserve">intact and </w:t>
      </w:r>
      <w:r w:rsidRPr="003850A9">
        <w:t xml:space="preserve">ecologically rich landscape. For centuries, an impressive assortment of globally significant flora and fauna graced a nation endowed with a great diversity of habitats. </w:t>
      </w:r>
      <w:r w:rsidR="00382DB1" w:rsidRPr="003850A9">
        <w:t xml:space="preserve">The culture venerated nature, including traditions that safeguarded wildlife and advocated against disturbing the earth and water. </w:t>
      </w:r>
      <w:r w:rsidRPr="003850A9">
        <w:t xml:space="preserve">Mongolia’s natural environment benefitted from very little infrastructure development and relatively good regulations for key sectors such as mining, grazing, water, forestry and wildlife management. The iconic image of a nomad galloping across an unfettered and wild landscape was largely accurate.  </w:t>
      </w:r>
    </w:p>
    <w:p w:rsidR="00E70A15" w:rsidRPr="003850A9" w:rsidRDefault="00E70A15" w:rsidP="00E70A15">
      <w:pPr>
        <w:pStyle w:val="ListParagraph"/>
        <w:ind w:left="0"/>
      </w:pPr>
    </w:p>
    <w:p w:rsidR="00E70A15" w:rsidRPr="003850A9" w:rsidRDefault="00E70A15" w:rsidP="00E70A15">
      <w:pPr>
        <w:pStyle w:val="ListParagraph"/>
        <w:numPr>
          <w:ilvl w:val="0"/>
          <w:numId w:val="1"/>
        </w:numPr>
        <w:jc w:val="both"/>
      </w:pPr>
      <w:r w:rsidRPr="003850A9">
        <w:t>Mongolia</w:t>
      </w:r>
      <w:r w:rsidR="00382DB1">
        <w:t>n</w:t>
      </w:r>
      <w:r w:rsidRPr="003850A9">
        <w:t xml:space="preserve"> species evolved to survive in this large</w:t>
      </w:r>
      <w:r w:rsidR="00382DB1">
        <w:t>, harsh and unencumbered</w:t>
      </w:r>
      <w:r w:rsidRPr="003850A9">
        <w:t xml:space="preserve"> landscape. An individual Snow leopard </w:t>
      </w:r>
      <w:r w:rsidR="003B4816">
        <w:t xml:space="preserve">or Eurasian Brown bear </w:t>
      </w:r>
      <w:r w:rsidR="00382DB1">
        <w:t>will use</w:t>
      </w:r>
      <w:r w:rsidRPr="003850A9">
        <w:t xml:space="preserve"> 1,000 square kilometers</w:t>
      </w:r>
      <w:r w:rsidR="003B4816">
        <w:t xml:space="preserve"> of habitat</w:t>
      </w:r>
      <w:r w:rsidRPr="003850A9">
        <w:t>. The average</w:t>
      </w:r>
      <w:r w:rsidR="00382DB1">
        <w:t xml:space="preserve"> home range of a</w:t>
      </w:r>
      <w:r w:rsidRPr="003850A9">
        <w:t xml:space="preserve"> male Eurasian lynx </w:t>
      </w:r>
      <w:r w:rsidR="00382DB1">
        <w:t>is</w:t>
      </w:r>
      <w:r w:rsidRPr="003850A9">
        <w:t xml:space="preserve"> 250 square kilometers. </w:t>
      </w:r>
      <w:r w:rsidR="00382DB1">
        <w:t>A single</w:t>
      </w:r>
      <w:r w:rsidR="00382DB1" w:rsidRPr="003850A9">
        <w:t xml:space="preserve"> </w:t>
      </w:r>
      <w:r w:rsidR="00382DB1" w:rsidRPr="003850A9">
        <w:rPr>
          <w:color w:val="000000"/>
        </w:rPr>
        <w:t xml:space="preserve">Wild camel utilizes </w:t>
      </w:r>
      <w:r w:rsidR="00382DB1">
        <w:rPr>
          <w:color w:val="000000"/>
        </w:rPr>
        <w:t>more</w:t>
      </w:r>
      <w:r w:rsidR="00382DB1" w:rsidRPr="003850A9">
        <w:rPr>
          <w:color w:val="000000"/>
        </w:rPr>
        <w:t xml:space="preserve"> than 17,000 square kilometers Black-tailed (goitered) gazelle will commonly travel 10 – 15 kilometers daily. </w:t>
      </w:r>
      <w:r w:rsidR="00382DB1" w:rsidRPr="003850A9">
        <w:t xml:space="preserve">Saiga antelope will make seasonal migrations of over 1,000 linear kilometers.  </w:t>
      </w:r>
      <w:r w:rsidR="00382DB1">
        <w:rPr>
          <w:color w:val="000000"/>
        </w:rPr>
        <w:t>T</w:t>
      </w:r>
      <w:r w:rsidRPr="003850A9">
        <w:t xml:space="preserve">aimen – the world’s largest salmonid - may live to over fifty years and depend upon 100 kilometers of pristine river during </w:t>
      </w:r>
      <w:r w:rsidR="00382DB1">
        <w:t>its</w:t>
      </w:r>
      <w:r w:rsidRPr="003850A9">
        <w:t xml:space="preserve"> lifetime.  </w:t>
      </w:r>
      <w:r w:rsidRPr="003850A9">
        <w:rPr>
          <w:color w:val="000000"/>
        </w:rPr>
        <w:t xml:space="preserve">Over two million gazelle constantly </w:t>
      </w:r>
      <w:r w:rsidR="00382DB1">
        <w:rPr>
          <w:color w:val="000000"/>
        </w:rPr>
        <w:t>drift</w:t>
      </w:r>
      <w:r w:rsidR="00382DB1" w:rsidRPr="003850A9">
        <w:rPr>
          <w:color w:val="000000"/>
        </w:rPr>
        <w:t xml:space="preserve"> </w:t>
      </w:r>
      <w:r w:rsidRPr="003850A9">
        <w:rPr>
          <w:color w:val="000000"/>
        </w:rPr>
        <w:t xml:space="preserve">across the Mongolian </w:t>
      </w:r>
      <w:r w:rsidR="00382DB1">
        <w:rPr>
          <w:color w:val="000000"/>
        </w:rPr>
        <w:t>in one of the</w:t>
      </w:r>
      <w:r w:rsidRPr="003850A9">
        <w:rPr>
          <w:color w:val="000000"/>
        </w:rPr>
        <w:t xml:space="preserve"> world’s last great wildlife spectacles.  The</w:t>
      </w:r>
      <w:r w:rsidR="00382DB1">
        <w:rPr>
          <w:color w:val="000000"/>
        </w:rPr>
        <w:t xml:space="preserve"> extensive movement of animals depends upon the</w:t>
      </w:r>
      <w:r w:rsidRPr="003850A9">
        <w:rPr>
          <w:color w:val="000000"/>
        </w:rPr>
        <w:t xml:space="preserve"> variability of precipitation patterns and rodent fluctuations.  </w:t>
      </w:r>
      <w:r w:rsidR="000306DB">
        <w:t>Studies show that</w:t>
      </w:r>
      <w:r w:rsidRPr="003850A9">
        <w:t xml:space="preserve"> a </w:t>
      </w:r>
      <w:r w:rsidRPr="003850A9">
        <w:rPr>
          <w:color w:val="000000"/>
        </w:rPr>
        <w:t xml:space="preserve">single Mongolian gazelle may use up to 3.6 million hectares of steppe each year.  </w:t>
      </w:r>
      <w:r w:rsidR="000306DB">
        <w:t>S</w:t>
      </w:r>
      <w:r w:rsidRPr="003850A9">
        <w:t>pecialists estimate that maintaining critical calving, migratory, and grazing habitat require</w:t>
      </w:r>
      <w:r w:rsidR="000306DB">
        <w:t>s</w:t>
      </w:r>
      <w:r w:rsidRPr="003850A9">
        <w:t xml:space="preserve"> conserving over 30 million hectares. </w:t>
      </w:r>
      <w:r w:rsidR="00382DB1" w:rsidRPr="003850A9">
        <w:rPr>
          <w:color w:val="000000"/>
        </w:rPr>
        <w:t xml:space="preserve">Wild ass, a species highly susceptible to over-grazing and industrial disturbance, will spend only a fraction of their time within currently undersized protected landscapes.  </w:t>
      </w:r>
    </w:p>
    <w:p w:rsidR="00E70A15" w:rsidRPr="003850A9" w:rsidRDefault="00E70A15" w:rsidP="00E70A15">
      <w:pPr>
        <w:pStyle w:val="ListParagraph"/>
        <w:ind w:left="0"/>
      </w:pPr>
    </w:p>
    <w:p w:rsidR="00E70A15" w:rsidRPr="003850A9" w:rsidRDefault="00E70A15" w:rsidP="00E70A15">
      <w:pPr>
        <w:pStyle w:val="ListParagraph"/>
        <w:numPr>
          <w:ilvl w:val="0"/>
          <w:numId w:val="1"/>
        </w:numPr>
        <w:jc w:val="both"/>
      </w:pPr>
      <w:r w:rsidRPr="003850A9">
        <w:t>Mongolia is on the cusp of history’s largest mining boom. Already one of the world’s fastest growing economies, Government policies encourage increasing exploitation of copper, gold, coal</w:t>
      </w:r>
      <w:r w:rsidR="00DB64AF" w:rsidRPr="003850A9">
        <w:t>,</w:t>
      </w:r>
      <w:r w:rsidRPr="003850A9">
        <w:t xml:space="preserve"> and</w:t>
      </w:r>
      <w:r w:rsidR="00697142" w:rsidRPr="003850A9">
        <w:t xml:space="preserve"> to some extent,</w:t>
      </w:r>
      <w:r w:rsidRPr="003850A9">
        <w:t xml:space="preserve"> oil.  Billions of dollars of international investment are flowing into mega-projects. Small-scale mining by both legal and quasi-legal operators is rapidly expanding.  Mining helped stimulate 2010 real GDP growth of more than 7%</w:t>
      </w:r>
      <w:r w:rsidR="001E7544" w:rsidRPr="003850A9">
        <w:t>, 17.6% in 2011 and 12.3% in 2012</w:t>
      </w:r>
      <w:r w:rsidR="001E7544" w:rsidRPr="003850A9">
        <w:rPr>
          <w:rStyle w:val="FootnoteReference"/>
        </w:rPr>
        <w:footnoteReference w:id="1"/>
      </w:r>
      <w:r w:rsidRPr="003850A9">
        <w:t xml:space="preserve">.  Economic development represents a much-needed financial opportunity, but poses unprecedented social, economic, and ecological risks generally beyond the conservation capacity of national and/or local stakeholders.  </w:t>
      </w:r>
    </w:p>
    <w:p w:rsidR="00E70A15" w:rsidRPr="003850A9" w:rsidRDefault="00E70A15" w:rsidP="00E70A15">
      <w:pPr>
        <w:pStyle w:val="ListParagraph"/>
        <w:ind w:left="0"/>
      </w:pPr>
    </w:p>
    <w:p w:rsidR="00E70A15" w:rsidRPr="003850A9" w:rsidRDefault="000C1BAA" w:rsidP="00E70A15">
      <w:pPr>
        <w:pStyle w:val="ListParagraph"/>
        <w:numPr>
          <w:ilvl w:val="0"/>
          <w:numId w:val="1"/>
        </w:numPr>
        <w:jc w:val="both"/>
      </w:pPr>
      <w:r w:rsidRPr="000C1BAA">
        <w:t xml:space="preserve"> </w:t>
      </w:r>
      <w:r>
        <w:t>Natural</w:t>
      </w:r>
      <w:r w:rsidRPr="003850A9">
        <w:t xml:space="preserve"> resource use</w:t>
      </w:r>
      <w:r>
        <w:t xml:space="preserve"> prior to 1990</w:t>
      </w:r>
      <w:r w:rsidRPr="003850A9">
        <w:t xml:space="preserve"> was </w:t>
      </w:r>
      <w:r w:rsidR="00C512E4" w:rsidRPr="003850A9">
        <w:t>guided by national objectives</w:t>
      </w:r>
      <w:r w:rsidR="00C512E4">
        <w:t xml:space="preserve"> and</w:t>
      </w:r>
      <w:r w:rsidR="00C512E4" w:rsidRPr="003850A9">
        <w:t xml:space="preserve"> </w:t>
      </w:r>
      <w:r w:rsidRPr="003850A9">
        <w:t xml:space="preserve">managed according to fairly specific planning frameworks.  </w:t>
      </w:r>
      <w:r>
        <w:t xml:space="preserve">Water use, mining, grazing, hunting and forestry were all </w:t>
      </w:r>
      <w:r w:rsidR="00C512E4">
        <w:t>centrally regulated and resulted in the conservation of large, relatively intact landscapes</w:t>
      </w:r>
      <w:r>
        <w:t>.  This fairly effective system of conservati</w:t>
      </w:r>
      <w:r w:rsidR="00C512E4">
        <w:t xml:space="preserve">on collapsed </w:t>
      </w:r>
      <w:r>
        <w:t>when the communist governance structure changed to a free market system.  Unfortunately, a</w:t>
      </w:r>
      <w:r w:rsidRPr="003850A9">
        <w:t xml:space="preserve"> new and sophisticated management structure has yet to </w:t>
      </w:r>
      <w:r>
        <w:t>emerge</w:t>
      </w:r>
      <w:r w:rsidR="00C512E4">
        <w:t xml:space="preserve">. </w:t>
      </w:r>
      <w:r w:rsidR="00C512E4" w:rsidRPr="003850A9">
        <w:t xml:space="preserve">Several projects implemented over the past twenty years have attempted to build planning </w:t>
      </w:r>
      <w:r w:rsidR="00C512E4">
        <w:t xml:space="preserve">and </w:t>
      </w:r>
      <w:r w:rsidR="00C512E4">
        <w:lastRenderedPageBreak/>
        <w:t xml:space="preserve">management </w:t>
      </w:r>
      <w:r w:rsidR="00C512E4" w:rsidRPr="003850A9">
        <w:t xml:space="preserve">capacity for various natural resource sectors.  </w:t>
      </w:r>
      <w:r w:rsidR="00C512E4">
        <w:t>Numerous</w:t>
      </w:r>
      <w:r w:rsidR="00C512E4" w:rsidRPr="003850A9">
        <w:t xml:space="preserve"> projects and programs have supported protected area planning, forestry planning, livestock planning, etc.  </w:t>
      </w:r>
      <w:r w:rsidR="00C512E4">
        <w:t xml:space="preserve">Substantial effort has gone into establishing and building the capacity of protected areas.  However, this is the limit of most intense conservation endeavors.  </w:t>
      </w:r>
      <w:r w:rsidR="00C512E4">
        <w:rPr>
          <w:spacing w:val="-3"/>
        </w:rPr>
        <w:t xml:space="preserve">There has been very little effort made to operationalize </w:t>
      </w:r>
      <w:r w:rsidR="00C512E4">
        <w:t>a landscape conservation</w:t>
      </w:r>
      <w:r w:rsidR="00C512E4" w:rsidRPr="003850A9">
        <w:t xml:space="preserve"> model that </w:t>
      </w:r>
      <w:r w:rsidR="00C512E4">
        <w:t>matches the habitat requirements of Mongolia’s wide-ranging species</w:t>
      </w:r>
      <w:r w:rsidR="00C512E4" w:rsidRPr="003850A9">
        <w:t>.</w:t>
      </w:r>
      <w:r w:rsidR="00C512E4">
        <w:t xml:space="preserve">  Outside of conventional protected area boundaries, there is little to </w:t>
      </w:r>
      <w:r w:rsidR="00C512E4" w:rsidRPr="003850A9">
        <w:t xml:space="preserve">balance free-market </w:t>
      </w:r>
      <w:r w:rsidR="00C512E4">
        <w:t xml:space="preserve">natural resource demands </w:t>
      </w:r>
      <w:r w:rsidR="00C512E4" w:rsidRPr="003850A9">
        <w:t xml:space="preserve">with </w:t>
      </w:r>
      <w:r w:rsidR="00C512E4">
        <w:t>biodiversity conservation.  P</w:t>
      </w:r>
      <w:r w:rsidR="00C512E4">
        <w:rPr>
          <w:spacing w:val="-3"/>
        </w:rPr>
        <w:t>olicies outside of</w:t>
      </w:r>
      <w:r w:rsidR="00C512E4" w:rsidRPr="003850A9">
        <w:rPr>
          <w:spacing w:val="-3"/>
        </w:rPr>
        <w:t xml:space="preserve"> protected areas are generally favorable to increased production of na</w:t>
      </w:r>
      <w:r w:rsidR="00C512E4">
        <w:rPr>
          <w:spacing w:val="-3"/>
        </w:rPr>
        <w:t>tural resources.  This includes</w:t>
      </w:r>
      <w:r w:rsidR="00C512E4" w:rsidRPr="003850A9">
        <w:rPr>
          <w:spacing w:val="-3"/>
        </w:rPr>
        <w:t xml:space="preserve"> intensified mining development and enlarged national </w:t>
      </w:r>
      <w:r w:rsidR="00C512E4">
        <w:rPr>
          <w:spacing w:val="-3"/>
        </w:rPr>
        <w:t xml:space="preserve">domestic </w:t>
      </w:r>
      <w:r w:rsidR="00C512E4" w:rsidRPr="003850A9">
        <w:rPr>
          <w:spacing w:val="-3"/>
        </w:rPr>
        <w:t>herd size</w:t>
      </w:r>
      <w:r w:rsidR="00C512E4">
        <w:rPr>
          <w:spacing w:val="-3"/>
        </w:rPr>
        <w:t xml:space="preserve">.  The result is a gradual </w:t>
      </w:r>
      <w:r w:rsidR="006842F1">
        <w:rPr>
          <w:spacing w:val="-3"/>
        </w:rPr>
        <w:t xml:space="preserve">increase in species and habitat </w:t>
      </w:r>
      <w:r w:rsidR="00C512E4">
        <w:rPr>
          <w:spacing w:val="-3"/>
        </w:rPr>
        <w:t>isolation</w:t>
      </w:r>
      <w:r w:rsidR="006842F1">
        <w:rPr>
          <w:spacing w:val="-3"/>
        </w:rPr>
        <w:t>, fragmentation and vulnerability</w:t>
      </w:r>
      <w:r w:rsidR="00C512E4">
        <w:rPr>
          <w:spacing w:val="-3"/>
        </w:rPr>
        <w:t>.</w:t>
      </w:r>
    </w:p>
    <w:p w:rsidR="00E70A15" w:rsidRPr="003850A9" w:rsidRDefault="00E70A15" w:rsidP="00E70A15">
      <w:pPr>
        <w:pStyle w:val="ListParagraph"/>
        <w:ind w:left="0"/>
      </w:pPr>
    </w:p>
    <w:p w:rsidR="00E70A15" w:rsidRPr="003850A9" w:rsidRDefault="00E70A15" w:rsidP="00E70A15">
      <w:pPr>
        <w:pStyle w:val="ListParagraph"/>
        <w:numPr>
          <w:ilvl w:val="0"/>
          <w:numId w:val="1"/>
        </w:numPr>
        <w:jc w:val="both"/>
        <w:rPr>
          <w:spacing w:val="-3"/>
        </w:rPr>
      </w:pPr>
      <w:r w:rsidRPr="003850A9">
        <w:t xml:space="preserve">There are several national agencies responsible for natural resource management.  The </w:t>
      </w:r>
      <w:r w:rsidRPr="003850A9">
        <w:rPr>
          <w:spacing w:val="-3"/>
        </w:rPr>
        <w:t>Ministry of Environment and Green Development</w:t>
      </w:r>
      <w:r w:rsidRPr="003850A9">
        <w:t xml:space="preserve"> (MEGD)</w:t>
      </w:r>
      <w:r w:rsidRPr="003850A9">
        <w:rPr>
          <w:spacing w:val="-3"/>
        </w:rPr>
        <w:t xml:space="preserve"> tasks include</w:t>
      </w:r>
      <w:r w:rsidRPr="003850A9">
        <w:t xml:space="preserve"> </w:t>
      </w:r>
      <w:r w:rsidR="00786B60" w:rsidRPr="003850A9">
        <w:t xml:space="preserve">management of </w:t>
      </w:r>
      <w:r w:rsidRPr="003850A9">
        <w:t>protected area</w:t>
      </w:r>
      <w:r w:rsidR="00786B60" w:rsidRPr="003850A9">
        <w:t>s and</w:t>
      </w:r>
      <w:r w:rsidRPr="003850A9">
        <w:t xml:space="preserve"> water </w:t>
      </w:r>
      <w:r w:rsidR="00786B60" w:rsidRPr="003850A9">
        <w:t>and forest resources</w:t>
      </w:r>
      <w:r w:rsidRPr="003850A9">
        <w:t xml:space="preserve">, </w:t>
      </w:r>
      <w:r w:rsidR="00786B60" w:rsidRPr="003850A9">
        <w:t xml:space="preserve">as well as </w:t>
      </w:r>
      <w:r w:rsidRPr="003850A9">
        <w:t>biodiversity conservation and monitoring. MEGD has several departments and one implementing agenc</w:t>
      </w:r>
      <w:r w:rsidR="009C3D2B" w:rsidRPr="003850A9">
        <w:t>y</w:t>
      </w:r>
      <w:r w:rsidRPr="003850A9">
        <w:t xml:space="preserve"> (Institut</w:t>
      </w:r>
      <w:r w:rsidR="004D6E73" w:rsidRPr="003850A9">
        <w:t>e of Hydrology and Meteorology</w:t>
      </w:r>
      <w:r w:rsidRPr="003850A9">
        <w:t xml:space="preserve">). </w:t>
      </w:r>
      <w:r w:rsidR="00F21295" w:rsidRPr="003850A9">
        <w:t xml:space="preserve">The Ministry of </w:t>
      </w:r>
      <w:r w:rsidRPr="003850A9">
        <w:t xml:space="preserve">Construction and Urban Development (MCUD) through its </w:t>
      </w:r>
      <w:r w:rsidR="00356A66" w:rsidRPr="003850A9">
        <w:t xml:space="preserve">Agency for </w:t>
      </w:r>
      <w:r w:rsidRPr="003850A9">
        <w:t xml:space="preserve">Land Affairs, Geodesy and Cartography (ALAGaC) oversees land use planning. </w:t>
      </w:r>
      <w:r w:rsidRPr="003850A9">
        <w:rPr>
          <w:spacing w:val="-3"/>
        </w:rPr>
        <w:t xml:space="preserve">The Ministry of Mining (MM) retains authority over mineral extraction. </w:t>
      </w:r>
      <w:r w:rsidR="00DB64AF" w:rsidRPr="003850A9">
        <w:rPr>
          <w:spacing w:val="-3"/>
        </w:rPr>
        <w:t xml:space="preserve">Ministry of Energy (MoE) regulates issues related to hydropower development, in collaboration with MEGD. </w:t>
      </w:r>
      <w:r w:rsidRPr="003850A9">
        <w:t xml:space="preserve">The Ministry of Industry and Agriculture </w:t>
      </w:r>
      <w:r w:rsidRPr="003850A9">
        <w:rPr>
          <w:spacing w:val="-3"/>
        </w:rPr>
        <w:t xml:space="preserve">(MIA) </w:t>
      </w:r>
      <w:r w:rsidRPr="003850A9">
        <w:t xml:space="preserve">regulates rural water supply, livestock management, </w:t>
      </w:r>
      <w:r w:rsidR="00BD1B25" w:rsidRPr="003850A9">
        <w:t>pasture</w:t>
      </w:r>
      <w:r w:rsidRPr="003850A9">
        <w:t xml:space="preserve"> management and agricultural development.  </w:t>
      </w:r>
    </w:p>
    <w:p w:rsidR="00E70A15" w:rsidRPr="003850A9" w:rsidRDefault="00E70A15" w:rsidP="00E70A15">
      <w:pPr>
        <w:pStyle w:val="ListParagraph"/>
        <w:ind w:left="0"/>
      </w:pPr>
    </w:p>
    <w:p w:rsidR="00E70A15" w:rsidRPr="003850A9" w:rsidRDefault="00E70A15" w:rsidP="009C3D2B">
      <w:pPr>
        <w:pStyle w:val="ListParagraph"/>
        <w:numPr>
          <w:ilvl w:val="0"/>
          <w:numId w:val="1"/>
        </w:numPr>
        <w:jc w:val="both"/>
      </w:pPr>
      <w:r w:rsidRPr="003850A9">
        <w:t xml:space="preserve">The Protected Area Administration Department (PAAD) under MEGD </w:t>
      </w:r>
      <w:r w:rsidR="009C3D2B" w:rsidRPr="003850A9">
        <w:t>guides</w:t>
      </w:r>
      <w:r w:rsidRPr="003850A9">
        <w:t xml:space="preserve"> national protected areas</w:t>
      </w:r>
      <w:r w:rsidR="00357F25" w:rsidRPr="003850A9">
        <w:t xml:space="preserve"> (NPAs)</w:t>
      </w:r>
      <w:r w:rsidR="009C3D2B" w:rsidRPr="003850A9">
        <w:t>.  PAAD has a total of 7 staff including the director, one person r</w:t>
      </w:r>
      <w:r w:rsidRPr="003850A9">
        <w:t xml:space="preserve">esponsible for </w:t>
      </w:r>
      <w:r w:rsidR="009C3D2B" w:rsidRPr="003850A9">
        <w:t xml:space="preserve">buffer zones and </w:t>
      </w:r>
      <w:r w:rsidR="0011245E" w:rsidRPr="003850A9">
        <w:t>L</w:t>
      </w:r>
      <w:r w:rsidRPr="003850A9">
        <w:t xml:space="preserve">ocal </w:t>
      </w:r>
      <w:r w:rsidR="0011245E" w:rsidRPr="003850A9">
        <w:t>P</w:t>
      </w:r>
      <w:r w:rsidRPr="003850A9">
        <w:t>r</w:t>
      </w:r>
      <w:r w:rsidR="009C3D2B" w:rsidRPr="003850A9">
        <w:t xml:space="preserve">otected </w:t>
      </w:r>
      <w:r w:rsidR="0011245E" w:rsidRPr="003850A9">
        <w:t>A</w:t>
      </w:r>
      <w:r w:rsidR="009C3D2B" w:rsidRPr="003850A9">
        <w:t xml:space="preserve">rea </w:t>
      </w:r>
      <w:r w:rsidR="0011245E" w:rsidRPr="003850A9">
        <w:t xml:space="preserve">(LPA) </w:t>
      </w:r>
      <w:r w:rsidR="009C3D2B" w:rsidRPr="003850A9">
        <w:t xml:space="preserve">issues and one for legal issues. </w:t>
      </w:r>
      <w:r w:rsidR="00786B60" w:rsidRPr="003850A9">
        <w:t>It</w:t>
      </w:r>
      <w:r w:rsidR="009C3D2B" w:rsidRPr="003850A9">
        <w:t xml:space="preserve"> is responsible for supervising</w:t>
      </w:r>
      <w:r w:rsidRPr="003850A9">
        <w:t xml:space="preserve"> 29 regional Protected Area Administrations throughout country providing policy, imp</w:t>
      </w:r>
      <w:r w:rsidR="009C3D2B" w:rsidRPr="003850A9">
        <w:t xml:space="preserve">lementation technical guidance.  </w:t>
      </w:r>
      <w:r w:rsidRPr="003850A9">
        <w:t xml:space="preserve">All regional PAA’s have a director, administration section, specialists, rangers and non-technical support staff depending on the size and scope of the protected areas.  Each PAA is directly responsible for managing a set of </w:t>
      </w:r>
      <w:r w:rsidR="00357F25" w:rsidRPr="003850A9">
        <w:t>NPA</w:t>
      </w:r>
      <w:r w:rsidRPr="003850A9">
        <w:t xml:space="preserve">s. </w:t>
      </w:r>
    </w:p>
    <w:p w:rsidR="00E70A15" w:rsidRPr="003850A9" w:rsidRDefault="00E70A15" w:rsidP="00E70A15">
      <w:pPr>
        <w:suppressAutoHyphens/>
        <w:jc w:val="both"/>
        <w:rPr>
          <w:sz w:val="22"/>
          <w:szCs w:val="22"/>
        </w:rPr>
      </w:pPr>
    </w:p>
    <w:p w:rsidR="00E70A15" w:rsidRPr="003850A9" w:rsidRDefault="00E70A15" w:rsidP="00E70A15">
      <w:pPr>
        <w:numPr>
          <w:ilvl w:val="0"/>
          <w:numId w:val="1"/>
        </w:numPr>
        <w:jc w:val="both"/>
        <w:rPr>
          <w:spacing w:val="-3"/>
          <w:sz w:val="22"/>
          <w:szCs w:val="22"/>
        </w:rPr>
      </w:pPr>
      <w:r w:rsidRPr="003850A9">
        <w:rPr>
          <w:sz w:val="22"/>
          <w:szCs w:val="22"/>
        </w:rPr>
        <w:t>There are exceptions to this general rule.  The national government may delegate management authority for nature reserves and national monuments to Ai</w:t>
      </w:r>
      <w:r w:rsidR="009C3D2B" w:rsidRPr="003850A9">
        <w:rPr>
          <w:sz w:val="22"/>
          <w:szCs w:val="22"/>
        </w:rPr>
        <w:t xml:space="preserve">mag Governments.  Approximately </w:t>
      </w:r>
      <w:r w:rsidRPr="003850A9">
        <w:rPr>
          <w:sz w:val="22"/>
          <w:szCs w:val="22"/>
        </w:rPr>
        <w:t xml:space="preserve">44 nature reserves and national monuments are managed by Aimag Governments, while only one </w:t>
      </w:r>
      <w:r w:rsidR="00357F25" w:rsidRPr="003850A9">
        <w:rPr>
          <w:sz w:val="22"/>
          <w:szCs w:val="22"/>
        </w:rPr>
        <w:t>NPA</w:t>
      </w:r>
      <w:r w:rsidRPr="003850A9">
        <w:rPr>
          <w:sz w:val="22"/>
          <w:szCs w:val="22"/>
        </w:rPr>
        <w:t xml:space="preserve">, Hustai National Park, is formally co-managed by an NGO.  The Argali Research Centre and Mongolian Conservation Coalition largely manages the Ikh Nart Nature Reserve. </w:t>
      </w:r>
    </w:p>
    <w:p w:rsidR="009C3D2B" w:rsidRPr="003850A9" w:rsidRDefault="009C3D2B" w:rsidP="009C3D2B">
      <w:pPr>
        <w:jc w:val="both"/>
        <w:rPr>
          <w:spacing w:val="-3"/>
          <w:sz w:val="22"/>
          <w:szCs w:val="22"/>
        </w:rPr>
      </w:pPr>
    </w:p>
    <w:p w:rsidR="00B203C7" w:rsidRPr="003850A9" w:rsidRDefault="00E70A15" w:rsidP="00E70A15">
      <w:pPr>
        <w:pStyle w:val="ListParagraph"/>
        <w:numPr>
          <w:ilvl w:val="0"/>
          <w:numId w:val="1"/>
        </w:numPr>
        <w:jc w:val="both"/>
      </w:pPr>
      <w:r w:rsidRPr="003850A9">
        <w:t xml:space="preserve">Under an increasingly de-centralized governance structure, the nation’s 21 </w:t>
      </w:r>
      <w:r w:rsidR="001255E3" w:rsidRPr="003850A9">
        <w:t>Animas</w:t>
      </w:r>
      <w:r w:rsidRPr="003850A9">
        <w:t xml:space="preserve"> (provinces) and 329 </w:t>
      </w:r>
      <w:r w:rsidRPr="003850A9">
        <w:rPr>
          <w:i/>
        </w:rPr>
        <w:t>S</w:t>
      </w:r>
      <w:r w:rsidR="003B3275" w:rsidRPr="003850A9">
        <w:rPr>
          <w:i/>
        </w:rPr>
        <w:t>o</w:t>
      </w:r>
      <w:r w:rsidRPr="003850A9">
        <w:rPr>
          <w:i/>
        </w:rPr>
        <w:t>ums</w:t>
      </w:r>
      <w:r w:rsidRPr="003850A9">
        <w:t xml:space="preserve"> (districts) have immediate authority over many natural resource use and access issues</w:t>
      </w:r>
      <w:r w:rsidR="00760409" w:rsidRPr="003850A9">
        <w:t xml:space="preserve">.  </w:t>
      </w:r>
      <w:r w:rsidRPr="003850A9">
        <w:t xml:space="preserve">The national government sets broad natural resource use parameters while Aimag (province) and </w:t>
      </w:r>
      <w:r w:rsidRPr="003850A9">
        <w:rPr>
          <w:i/>
        </w:rPr>
        <w:t>Soum</w:t>
      </w:r>
      <w:r w:rsidRPr="003850A9">
        <w:t xml:space="preserve"> (district) governments have immediate authority over territorial ecosystem management, Local government agencies must respond to the directions of national authorities and are largely responsible for coordinating national-level development priorities</w:t>
      </w:r>
      <w:r w:rsidR="00B203C7" w:rsidRPr="003850A9">
        <w:t xml:space="preserve">. </w:t>
      </w:r>
      <w:r w:rsidRPr="003850A9">
        <w:t>However, there is no formal requirement and/or mechanism for local governments to coordinate this decision-making to maintain ecosystem function</w:t>
      </w:r>
      <w:r w:rsidR="00D60824" w:rsidRPr="003850A9">
        <w:t>s</w:t>
      </w:r>
      <w:r w:rsidRPr="003850A9">
        <w:t xml:space="preserve"> and services and most local level governments do not have the capacity and tools necessary for this task. Soums may determine the location and extent of grazing activities, water use and extraction, and the consumption levels of many biological resources. </w:t>
      </w:r>
    </w:p>
    <w:p w:rsidR="00E70A15" w:rsidRPr="003850A9" w:rsidRDefault="00E70A15" w:rsidP="00E70A15">
      <w:pPr>
        <w:jc w:val="both"/>
        <w:rPr>
          <w:spacing w:val="-3"/>
          <w:sz w:val="22"/>
          <w:szCs w:val="22"/>
          <w:u w:val="single"/>
        </w:rPr>
      </w:pPr>
    </w:p>
    <w:p w:rsidR="00E70A15" w:rsidRPr="003850A9" w:rsidRDefault="00E70A15" w:rsidP="00E70A15">
      <w:pPr>
        <w:pStyle w:val="ListParagraph"/>
        <w:numPr>
          <w:ilvl w:val="0"/>
          <w:numId w:val="1"/>
        </w:numPr>
        <w:jc w:val="both"/>
      </w:pPr>
      <w:r w:rsidRPr="003850A9">
        <w:t xml:space="preserve">The Environmental Protection Law </w:t>
      </w:r>
      <w:r w:rsidR="00B203C7" w:rsidRPr="003850A9">
        <w:t xml:space="preserve">guides </w:t>
      </w:r>
      <w:r w:rsidR="00D60824" w:rsidRPr="003850A9">
        <w:t xml:space="preserve">overall </w:t>
      </w:r>
      <w:r w:rsidR="00B203C7" w:rsidRPr="003850A9">
        <w:t xml:space="preserve">natural resource use and conservation.  This law was passed in 1995 and substantially </w:t>
      </w:r>
      <w:r w:rsidRPr="003850A9">
        <w:t xml:space="preserve">revised </w:t>
      </w:r>
      <w:r w:rsidR="00B203C7" w:rsidRPr="003850A9">
        <w:t xml:space="preserve">in </w:t>
      </w:r>
      <w:r w:rsidRPr="003850A9">
        <w:t>May 2012</w:t>
      </w:r>
      <w:r w:rsidR="00B203C7" w:rsidRPr="003850A9">
        <w:t xml:space="preserve">.  </w:t>
      </w:r>
      <w:r w:rsidRPr="003850A9">
        <w:t>The</w:t>
      </w:r>
      <w:r w:rsidR="00B203C7" w:rsidRPr="003850A9">
        <w:t xml:space="preserve"> new</w:t>
      </w:r>
      <w:r w:rsidRPr="003850A9">
        <w:t xml:space="preserve"> amendments include provisions assigning to herder communities rights to use natural resources sustainably and be</w:t>
      </w:r>
      <w:r w:rsidR="00AD1459" w:rsidRPr="003850A9">
        <w:t xml:space="preserve">nefit from nature conservation. </w:t>
      </w:r>
      <w:r w:rsidR="00D60824" w:rsidRPr="003850A9">
        <w:t>This law is supported by over 20</w:t>
      </w:r>
      <w:r w:rsidRPr="003850A9">
        <w:t xml:space="preserve"> environmental laws and regulations, including both the Forest Law (1995) and Water Law (2004). Divergent management approaches are strengthened and coordinated under requirements for environmental impact assessments, sectoral committees such as the National Water Committee and sectoral policies such as the National Water Program, National Biodiversity Action Plan, National Programme on Protected Areas (1998), </w:t>
      </w:r>
      <w:r w:rsidRPr="003850A9">
        <w:rPr>
          <w:noProof/>
        </w:rPr>
        <w:t>National Action Programme for Climate Change</w:t>
      </w:r>
      <w:r w:rsidR="007459F3" w:rsidRPr="003850A9">
        <w:rPr>
          <w:noProof/>
        </w:rPr>
        <w:t xml:space="preserve">, National Action Programme for Combating </w:t>
      </w:r>
      <w:r w:rsidR="007459F3" w:rsidRPr="003850A9">
        <w:rPr>
          <w:noProof/>
        </w:rPr>
        <w:lastRenderedPageBreak/>
        <w:t>Desertification</w:t>
      </w:r>
      <w:r w:rsidRPr="003850A9">
        <w:rPr>
          <w:noProof/>
        </w:rPr>
        <w:t xml:space="preserve"> and the State Policy for Herders.</w:t>
      </w:r>
      <w:r w:rsidR="00BA76D0" w:rsidRPr="003850A9">
        <w:rPr>
          <w:noProof/>
        </w:rPr>
        <w:t xml:space="preserve"> National Environment Action Plan until 2021 is formulated undergoing a formal review process. </w:t>
      </w:r>
    </w:p>
    <w:p w:rsidR="00E70A15" w:rsidRPr="003850A9" w:rsidRDefault="00E70A15" w:rsidP="00E70A15">
      <w:pPr>
        <w:pStyle w:val="ListParagraph"/>
        <w:ind w:left="0"/>
      </w:pPr>
    </w:p>
    <w:p w:rsidR="00E70A15" w:rsidRPr="003850A9" w:rsidRDefault="00E70A15" w:rsidP="00E70A15">
      <w:pPr>
        <w:pStyle w:val="ListParagraph"/>
        <w:numPr>
          <w:ilvl w:val="0"/>
          <w:numId w:val="1"/>
        </w:numPr>
        <w:jc w:val="both"/>
      </w:pPr>
      <w:r w:rsidRPr="003850A9">
        <w:t>The Law on Special Protected Areas</w:t>
      </w:r>
      <w:r w:rsidR="003913C9" w:rsidRPr="003850A9">
        <w:t xml:space="preserve"> (SPAs) </w:t>
      </w:r>
      <w:r w:rsidRPr="003850A9">
        <w:t xml:space="preserve">was promulgated in 1994.  The legislation creates four categories of </w:t>
      </w:r>
      <w:r w:rsidR="00357F25" w:rsidRPr="003850A9">
        <w:t>NPA</w:t>
      </w:r>
      <w:r w:rsidRPr="003850A9">
        <w:t xml:space="preserve">s: Strictly Protected Areas; National Parks; Nature Reserves; and National Monuments. Mongolia has a stated </w:t>
      </w:r>
      <w:r w:rsidR="00D32F0B" w:rsidRPr="003850A9">
        <w:t xml:space="preserve">MDG Target </w:t>
      </w:r>
      <w:r w:rsidRPr="003850A9">
        <w:t>of including 30% of the landscape within the protected area system</w:t>
      </w:r>
      <w:r w:rsidR="00D32F0B" w:rsidRPr="003850A9">
        <w:t xml:space="preserve"> by 2015</w:t>
      </w:r>
      <w:r w:rsidRPr="003850A9">
        <w:t xml:space="preserve">.  To date, </w:t>
      </w:r>
      <w:r w:rsidR="00D32F0B" w:rsidRPr="003850A9">
        <w:t>99</w:t>
      </w:r>
      <w:r w:rsidRPr="003850A9">
        <w:t xml:space="preserve"> </w:t>
      </w:r>
      <w:r w:rsidR="00357F25" w:rsidRPr="003850A9">
        <w:t>NPA</w:t>
      </w:r>
      <w:r w:rsidRPr="003850A9">
        <w:t>s have been established covering approximately 27.2 million ha or 17</w:t>
      </w:r>
      <w:r w:rsidR="0042059C" w:rsidRPr="003850A9">
        <w:t>.</w:t>
      </w:r>
      <w:r w:rsidRPr="003850A9">
        <w:t>4% of the country. This figure may seem impressive when compared to other countries with much higher populations and mo</w:t>
      </w:r>
      <w:r w:rsidR="00D32F0B" w:rsidRPr="003850A9">
        <w:t xml:space="preserve">re productive ecosystems. </w:t>
      </w:r>
      <w:r w:rsidRPr="003850A9">
        <w:t xml:space="preserve">Mongolia ecosystems, however, have relatively low levels of productivity. Mongolia’s wildlife demands huge expanses of intact habitat to survive, </w:t>
      </w:r>
      <w:r w:rsidR="0088363F">
        <w:t xml:space="preserve">while </w:t>
      </w:r>
      <w:r w:rsidRPr="003850A9">
        <w:t xml:space="preserve">almost 83% of Mongolia’s territory is poorly managed and </w:t>
      </w:r>
      <w:r w:rsidR="0088363F">
        <w:t xml:space="preserve">highly </w:t>
      </w:r>
      <w:r w:rsidRPr="003850A9">
        <w:t>vulnerable</w:t>
      </w:r>
      <w:r w:rsidR="0008046C">
        <w:t xml:space="preserve"> to accelerated degradation</w:t>
      </w:r>
      <w:r w:rsidRPr="003850A9">
        <w:t xml:space="preserve">.  </w:t>
      </w:r>
    </w:p>
    <w:p w:rsidR="00E70A15" w:rsidRPr="003850A9" w:rsidRDefault="00E70A15" w:rsidP="00E70A15"/>
    <w:p w:rsidR="00E70A15" w:rsidRPr="003850A9" w:rsidRDefault="00E70A15" w:rsidP="00E70A15">
      <w:pPr>
        <w:rPr>
          <w:i/>
          <w:iCs/>
          <w:sz w:val="22"/>
          <w:szCs w:val="22"/>
        </w:rPr>
      </w:pPr>
      <w:r w:rsidRPr="003850A9">
        <w:rPr>
          <w:i/>
          <w:iCs/>
          <w:sz w:val="22"/>
          <w:szCs w:val="22"/>
        </w:rPr>
        <w:t>National Protected Areas as of 2008</w:t>
      </w:r>
      <w:r w:rsidRPr="003850A9">
        <w:rPr>
          <w:rStyle w:val="FootnoteReference"/>
          <w:i/>
          <w:iCs/>
          <w:sz w:val="22"/>
          <w:szCs w:val="22"/>
        </w:rPr>
        <w:footnoteReference w:id="2"/>
      </w:r>
    </w:p>
    <w:p w:rsidR="007A1B50" w:rsidRPr="003850A9" w:rsidRDefault="007A1B50" w:rsidP="00E70A15">
      <w:pPr>
        <w:rPr>
          <w:i/>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954"/>
        <w:gridCol w:w="1197"/>
        <w:gridCol w:w="4991"/>
      </w:tblGrid>
      <w:tr w:rsidR="00E70A15" w:rsidRPr="003850A9" w:rsidTr="009A423B">
        <w:trPr>
          <w:jc w:val="center"/>
        </w:trPr>
        <w:tc>
          <w:tcPr>
            <w:tcW w:w="1915" w:type="dxa"/>
            <w:shd w:val="solid" w:color="7F7F7F" w:fill="FFFFFF"/>
          </w:tcPr>
          <w:p w:rsidR="00E70A15" w:rsidRPr="003850A9" w:rsidRDefault="00E70A15" w:rsidP="00EF0481">
            <w:pPr>
              <w:jc w:val="center"/>
              <w:rPr>
                <w:b/>
                <w:bCs/>
                <w:color w:val="FFFFFF"/>
                <w:sz w:val="18"/>
                <w:szCs w:val="18"/>
              </w:rPr>
            </w:pPr>
            <w:r w:rsidRPr="003850A9">
              <w:rPr>
                <w:b/>
                <w:bCs/>
                <w:color w:val="FFFFFF"/>
                <w:sz w:val="18"/>
                <w:szCs w:val="18"/>
              </w:rPr>
              <w:t>Type of PA</w:t>
            </w:r>
          </w:p>
        </w:tc>
        <w:tc>
          <w:tcPr>
            <w:tcW w:w="954" w:type="dxa"/>
            <w:shd w:val="solid" w:color="7F7F7F" w:fill="FFFFFF"/>
          </w:tcPr>
          <w:p w:rsidR="00E70A15" w:rsidRPr="003850A9" w:rsidRDefault="00E70A15" w:rsidP="00EF0481">
            <w:pPr>
              <w:jc w:val="center"/>
              <w:rPr>
                <w:b/>
                <w:bCs/>
                <w:color w:val="FFFFFF"/>
                <w:sz w:val="18"/>
                <w:szCs w:val="18"/>
              </w:rPr>
            </w:pPr>
            <w:r w:rsidRPr="003850A9">
              <w:rPr>
                <w:b/>
                <w:bCs/>
                <w:color w:val="FFFFFF"/>
                <w:sz w:val="18"/>
                <w:szCs w:val="18"/>
              </w:rPr>
              <w:t>Number</w:t>
            </w:r>
          </w:p>
        </w:tc>
        <w:tc>
          <w:tcPr>
            <w:tcW w:w="1197" w:type="dxa"/>
            <w:shd w:val="solid" w:color="7F7F7F" w:fill="FFFFFF"/>
          </w:tcPr>
          <w:p w:rsidR="00E70A15" w:rsidRPr="003850A9" w:rsidRDefault="00E70A15" w:rsidP="00EF0481">
            <w:pPr>
              <w:jc w:val="center"/>
              <w:rPr>
                <w:b/>
                <w:bCs/>
                <w:color w:val="FFFFFF"/>
                <w:sz w:val="18"/>
                <w:szCs w:val="18"/>
              </w:rPr>
            </w:pPr>
            <w:r w:rsidRPr="003850A9">
              <w:rPr>
                <w:b/>
                <w:bCs/>
                <w:color w:val="FFFFFF"/>
                <w:sz w:val="18"/>
                <w:szCs w:val="18"/>
              </w:rPr>
              <w:t>Hectares</w:t>
            </w:r>
          </w:p>
        </w:tc>
        <w:tc>
          <w:tcPr>
            <w:tcW w:w="4991" w:type="dxa"/>
            <w:shd w:val="solid" w:color="7F7F7F" w:fill="FFFFFF"/>
          </w:tcPr>
          <w:p w:rsidR="00E70A15" w:rsidRPr="003850A9" w:rsidRDefault="00E70A15" w:rsidP="00EF0481">
            <w:pPr>
              <w:jc w:val="center"/>
              <w:rPr>
                <w:b/>
                <w:bCs/>
                <w:color w:val="FFFFFF"/>
                <w:sz w:val="18"/>
                <w:szCs w:val="18"/>
              </w:rPr>
            </w:pPr>
            <w:r w:rsidRPr="003850A9">
              <w:rPr>
                <w:b/>
                <w:bCs/>
                <w:color w:val="FFFFFF"/>
                <w:sz w:val="18"/>
                <w:szCs w:val="18"/>
              </w:rPr>
              <w:t>Main Management Objectives</w:t>
            </w:r>
          </w:p>
        </w:tc>
      </w:tr>
      <w:tr w:rsidR="00D75C98" w:rsidRPr="003850A9" w:rsidTr="009A423B">
        <w:trPr>
          <w:trHeight w:val="240"/>
          <w:jc w:val="center"/>
        </w:trPr>
        <w:tc>
          <w:tcPr>
            <w:tcW w:w="1915" w:type="dxa"/>
            <w:vAlign w:val="center"/>
          </w:tcPr>
          <w:p w:rsidR="00D75C98" w:rsidRPr="003850A9" w:rsidRDefault="00D75C98" w:rsidP="007A1B50">
            <w:pPr>
              <w:jc w:val="center"/>
              <w:rPr>
                <w:sz w:val="18"/>
                <w:szCs w:val="18"/>
              </w:rPr>
            </w:pPr>
            <w:r w:rsidRPr="003850A9">
              <w:rPr>
                <w:sz w:val="18"/>
                <w:szCs w:val="18"/>
              </w:rPr>
              <w:t>Strictly Protected Area</w:t>
            </w:r>
          </w:p>
          <w:p w:rsidR="00D75C98" w:rsidRPr="003850A9" w:rsidRDefault="00D75C98" w:rsidP="007A1B50">
            <w:pPr>
              <w:jc w:val="center"/>
              <w:rPr>
                <w:i/>
                <w:sz w:val="18"/>
                <w:szCs w:val="18"/>
              </w:rPr>
            </w:pPr>
            <w:r w:rsidRPr="003850A9">
              <w:rPr>
                <w:i/>
                <w:sz w:val="18"/>
                <w:szCs w:val="18"/>
              </w:rPr>
              <w:t>IUCN categories Ia/ Ib</w:t>
            </w:r>
          </w:p>
        </w:tc>
        <w:tc>
          <w:tcPr>
            <w:tcW w:w="954" w:type="dxa"/>
            <w:vAlign w:val="center"/>
          </w:tcPr>
          <w:p w:rsidR="00D75C98" w:rsidRPr="003850A9" w:rsidRDefault="00D75C98" w:rsidP="007A1B50">
            <w:pPr>
              <w:jc w:val="center"/>
              <w:rPr>
                <w:color w:val="000000" w:themeColor="text1"/>
                <w:sz w:val="18"/>
                <w:szCs w:val="18"/>
              </w:rPr>
            </w:pPr>
            <w:r w:rsidRPr="003850A9">
              <w:rPr>
                <w:color w:val="000000" w:themeColor="text1"/>
                <w:sz w:val="18"/>
                <w:szCs w:val="18"/>
              </w:rPr>
              <w:t>20</w:t>
            </w:r>
          </w:p>
        </w:tc>
        <w:tc>
          <w:tcPr>
            <w:tcW w:w="1197" w:type="dxa"/>
            <w:vAlign w:val="center"/>
          </w:tcPr>
          <w:p w:rsidR="00D75C98" w:rsidRPr="003850A9" w:rsidRDefault="00D75C98" w:rsidP="007A1B50">
            <w:pPr>
              <w:jc w:val="center"/>
              <w:rPr>
                <w:color w:val="000000" w:themeColor="text1"/>
                <w:sz w:val="18"/>
                <w:szCs w:val="18"/>
              </w:rPr>
            </w:pPr>
            <w:r w:rsidRPr="003850A9">
              <w:rPr>
                <w:color w:val="000000" w:themeColor="text1"/>
                <w:sz w:val="18"/>
                <w:szCs w:val="18"/>
              </w:rPr>
              <w:t>12,411,066</w:t>
            </w:r>
          </w:p>
        </w:tc>
        <w:tc>
          <w:tcPr>
            <w:tcW w:w="4991" w:type="dxa"/>
            <w:vAlign w:val="center"/>
          </w:tcPr>
          <w:p w:rsidR="00D75C98" w:rsidRPr="003850A9" w:rsidRDefault="00D75C98" w:rsidP="007A1B50">
            <w:pPr>
              <w:jc w:val="both"/>
              <w:rPr>
                <w:color w:val="000000" w:themeColor="text1"/>
                <w:sz w:val="18"/>
                <w:szCs w:val="18"/>
              </w:rPr>
            </w:pPr>
            <w:r w:rsidRPr="003850A9">
              <w:rPr>
                <w:color w:val="000000" w:themeColor="text1"/>
                <w:sz w:val="18"/>
                <w:szCs w:val="18"/>
              </w:rPr>
              <w:t>Ecologically pristine wilderness areas with ‘particular importance for science and human civilization”. Three zones: 1) pristine (core) zones – research only; 2) protected (conservation) zones – research and conservation measures; 3) limited use zones – tourism, traditional religious activities, and some plant gathering are permitted / hunting, logging and construction are prohibited. Mining is explicitly prohibited in all. Buffer Zones are required.</w:t>
            </w:r>
          </w:p>
        </w:tc>
      </w:tr>
      <w:tr w:rsidR="00D75C98" w:rsidRPr="003850A9" w:rsidTr="009A423B">
        <w:trPr>
          <w:jc w:val="center"/>
        </w:trPr>
        <w:tc>
          <w:tcPr>
            <w:tcW w:w="1915" w:type="dxa"/>
            <w:vAlign w:val="center"/>
          </w:tcPr>
          <w:p w:rsidR="00D75C98" w:rsidRPr="003850A9" w:rsidRDefault="00D75C98" w:rsidP="007A1B50">
            <w:pPr>
              <w:jc w:val="center"/>
              <w:rPr>
                <w:sz w:val="18"/>
                <w:szCs w:val="18"/>
              </w:rPr>
            </w:pPr>
            <w:r w:rsidRPr="003850A9">
              <w:rPr>
                <w:sz w:val="18"/>
                <w:szCs w:val="18"/>
              </w:rPr>
              <w:t>National Parks</w:t>
            </w:r>
          </w:p>
          <w:p w:rsidR="00D75C98" w:rsidRPr="003850A9" w:rsidRDefault="00D75C98" w:rsidP="007A1B50">
            <w:pPr>
              <w:jc w:val="center"/>
              <w:rPr>
                <w:sz w:val="18"/>
                <w:szCs w:val="18"/>
              </w:rPr>
            </w:pPr>
            <w:r w:rsidRPr="003850A9">
              <w:rPr>
                <w:i/>
                <w:sz w:val="18"/>
                <w:szCs w:val="18"/>
              </w:rPr>
              <w:t>IUCN category II</w:t>
            </w:r>
          </w:p>
        </w:tc>
        <w:tc>
          <w:tcPr>
            <w:tcW w:w="954" w:type="dxa"/>
            <w:vAlign w:val="center"/>
          </w:tcPr>
          <w:p w:rsidR="00D75C98" w:rsidRPr="003850A9" w:rsidRDefault="00D75C98">
            <w:pPr>
              <w:jc w:val="center"/>
              <w:rPr>
                <w:rFonts w:eastAsiaTheme="minorHAnsi"/>
                <w:color w:val="000000" w:themeColor="text1"/>
                <w:sz w:val="18"/>
                <w:szCs w:val="18"/>
              </w:rPr>
            </w:pPr>
          </w:p>
          <w:p w:rsidR="00D75C98" w:rsidRPr="003850A9" w:rsidRDefault="00D75C98" w:rsidP="007A1B50">
            <w:pPr>
              <w:jc w:val="center"/>
              <w:rPr>
                <w:color w:val="000000" w:themeColor="text1"/>
                <w:sz w:val="18"/>
                <w:szCs w:val="18"/>
              </w:rPr>
            </w:pPr>
            <w:r w:rsidRPr="003850A9">
              <w:rPr>
                <w:color w:val="000000" w:themeColor="text1"/>
                <w:sz w:val="18"/>
                <w:szCs w:val="18"/>
              </w:rPr>
              <w:t>32</w:t>
            </w:r>
          </w:p>
        </w:tc>
        <w:tc>
          <w:tcPr>
            <w:tcW w:w="1197" w:type="dxa"/>
            <w:vAlign w:val="center"/>
          </w:tcPr>
          <w:p w:rsidR="00D75C98" w:rsidRPr="003850A9" w:rsidRDefault="00D75C98">
            <w:pPr>
              <w:jc w:val="center"/>
              <w:rPr>
                <w:rFonts w:eastAsiaTheme="minorHAnsi"/>
                <w:color w:val="000000" w:themeColor="text1"/>
                <w:sz w:val="18"/>
                <w:szCs w:val="18"/>
              </w:rPr>
            </w:pPr>
          </w:p>
          <w:p w:rsidR="00D75C98" w:rsidRPr="003850A9" w:rsidRDefault="00D75C98" w:rsidP="007A1B50">
            <w:pPr>
              <w:jc w:val="center"/>
              <w:rPr>
                <w:color w:val="000000" w:themeColor="text1"/>
                <w:sz w:val="18"/>
                <w:szCs w:val="18"/>
              </w:rPr>
            </w:pPr>
            <w:r w:rsidRPr="003850A9">
              <w:rPr>
                <w:color w:val="000000" w:themeColor="text1"/>
                <w:sz w:val="18"/>
                <w:szCs w:val="18"/>
              </w:rPr>
              <w:t>11,711,815</w:t>
            </w:r>
          </w:p>
        </w:tc>
        <w:tc>
          <w:tcPr>
            <w:tcW w:w="4991" w:type="dxa"/>
            <w:vAlign w:val="center"/>
          </w:tcPr>
          <w:p w:rsidR="00D75C98" w:rsidRPr="003850A9" w:rsidRDefault="00D75C98" w:rsidP="007A1B50">
            <w:pPr>
              <w:jc w:val="both"/>
              <w:rPr>
                <w:color w:val="000000" w:themeColor="text1"/>
                <w:sz w:val="18"/>
                <w:szCs w:val="18"/>
              </w:rPr>
            </w:pPr>
            <w:r w:rsidRPr="003850A9">
              <w:rPr>
                <w:color w:val="000000" w:themeColor="text1"/>
                <w:sz w:val="18"/>
                <w:szCs w:val="18"/>
              </w:rPr>
              <w:t>Areas with historical, cultural, or environmental educational value. Three zones: 1) core zones – research and conservation activities; 2) ecotourism zone – tourism, fishing, and activities listed above are allowed; 3) limited use zone – above activities, plus grazing and construction are allowed with park permission. Mining is explicitly prohibited. Buffer Zones are allowed either outside or overlapping with the Limited Use Zones.</w:t>
            </w:r>
          </w:p>
        </w:tc>
      </w:tr>
      <w:tr w:rsidR="00D75C98" w:rsidRPr="003850A9" w:rsidTr="009A423B">
        <w:trPr>
          <w:jc w:val="center"/>
        </w:trPr>
        <w:tc>
          <w:tcPr>
            <w:tcW w:w="1915" w:type="dxa"/>
            <w:vAlign w:val="center"/>
          </w:tcPr>
          <w:p w:rsidR="00D75C98" w:rsidRPr="003850A9" w:rsidRDefault="00D75C98" w:rsidP="007A1B50">
            <w:pPr>
              <w:jc w:val="center"/>
              <w:rPr>
                <w:sz w:val="18"/>
                <w:szCs w:val="18"/>
              </w:rPr>
            </w:pPr>
            <w:r w:rsidRPr="003850A9">
              <w:rPr>
                <w:sz w:val="18"/>
                <w:szCs w:val="18"/>
              </w:rPr>
              <w:t>Nature Reserves</w:t>
            </w:r>
          </w:p>
          <w:p w:rsidR="00D75C98" w:rsidRPr="003850A9" w:rsidRDefault="00D75C98" w:rsidP="007A1B50">
            <w:pPr>
              <w:jc w:val="center"/>
              <w:rPr>
                <w:sz w:val="18"/>
                <w:szCs w:val="18"/>
              </w:rPr>
            </w:pPr>
            <w:r w:rsidRPr="003850A9">
              <w:rPr>
                <w:i/>
                <w:sz w:val="18"/>
                <w:szCs w:val="18"/>
              </w:rPr>
              <w:t>IUCN category III</w:t>
            </w:r>
          </w:p>
        </w:tc>
        <w:tc>
          <w:tcPr>
            <w:tcW w:w="954" w:type="dxa"/>
            <w:vAlign w:val="center"/>
          </w:tcPr>
          <w:p w:rsidR="00D75C98" w:rsidRPr="003850A9" w:rsidRDefault="00D75C98" w:rsidP="007A1B50">
            <w:pPr>
              <w:jc w:val="center"/>
              <w:rPr>
                <w:color w:val="000000" w:themeColor="text1"/>
                <w:sz w:val="18"/>
                <w:szCs w:val="18"/>
              </w:rPr>
            </w:pPr>
            <w:r w:rsidRPr="003850A9">
              <w:rPr>
                <w:color w:val="000000" w:themeColor="text1"/>
                <w:sz w:val="18"/>
                <w:szCs w:val="18"/>
              </w:rPr>
              <w:t>33</w:t>
            </w:r>
          </w:p>
        </w:tc>
        <w:tc>
          <w:tcPr>
            <w:tcW w:w="1197" w:type="dxa"/>
            <w:vAlign w:val="center"/>
          </w:tcPr>
          <w:p w:rsidR="00D75C98" w:rsidRPr="003850A9" w:rsidRDefault="00D75C98">
            <w:pPr>
              <w:jc w:val="center"/>
              <w:rPr>
                <w:rFonts w:eastAsiaTheme="minorHAnsi"/>
                <w:color w:val="000000" w:themeColor="text1"/>
                <w:sz w:val="18"/>
                <w:szCs w:val="18"/>
              </w:rPr>
            </w:pPr>
          </w:p>
          <w:p w:rsidR="00D75C98" w:rsidRPr="003850A9" w:rsidRDefault="00D75C98">
            <w:pPr>
              <w:jc w:val="center"/>
              <w:rPr>
                <w:color w:val="000000" w:themeColor="text1"/>
                <w:sz w:val="18"/>
                <w:szCs w:val="18"/>
              </w:rPr>
            </w:pPr>
            <w:r w:rsidRPr="003850A9">
              <w:rPr>
                <w:color w:val="000000" w:themeColor="text1"/>
                <w:sz w:val="18"/>
                <w:szCs w:val="18"/>
              </w:rPr>
              <w:t>2,958,142</w:t>
            </w:r>
          </w:p>
          <w:p w:rsidR="00D75C98" w:rsidRPr="003850A9" w:rsidRDefault="00D75C98" w:rsidP="007A1B50">
            <w:pPr>
              <w:jc w:val="center"/>
              <w:rPr>
                <w:color w:val="000000" w:themeColor="text1"/>
                <w:sz w:val="18"/>
                <w:szCs w:val="18"/>
              </w:rPr>
            </w:pPr>
          </w:p>
        </w:tc>
        <w:tc>
          <w:tcPr>
            <w:tcW w:w="4991" w:type="dxa"/>
            <w:vAlign w:val="center"/>
          </w:tcPr>
          <w:p w:rsidR="00D75C98" w:rsidRPr="003850A9" w:rsidRDefault="00D75C98" w:rsidP="007A1B50">
            <w:pPr>
              <w:jc w:val="both"/>
              <w:rPr>
                <w:color w:val="000000" w:themeColor="text1"/>
                <w:sz w:val="18"/>
                <w:szCs w:val="18"/>
              </w:rPr>
            </w:pPr>
            <w:r w:rsidRPr="003850A9">
              <w:rPr>
                <w:color w:val="000000" w:themeColor="text1"/>
                <w:sz w:val="18"/>
                <w:szCs w:val="18"/>
              </w:rPr>
              <w:t>Four types of Nature Reserves: 1) Ecosystem – protecting natural areas; 2) Biological – conserving rare species; 3) Paleontological – conserving fossil areas, and 4) Geological – area of geological importance. Some economic activities are allowed with no harm to core values. Mining is explicitly prohibited in all zones.</w:t>
            </w:r>
          </w:p>
        </w:tc>
      </w:tr>
      <w:tr w:rsidR="00D75C98" w:rsidRPr="003850A9" w:rsidTr="009A423B">
        <w:trPr>
          <w:jc w:val="center"/>
        </w:trPr>
        <w:tc>
          <w:tcPr>
            <w:tcW w:w="1915" w:type="dxa"/>
            <w:vAlign w:val="center"/>
          </w:tcPr>
          <w:p w:rsidR="00D75C98" w:rsidRPr="003850A9" w:rsidRDefault="00D75C98" w:rsidP="007A1B50">
            <w:pPr>
              <w:jc w:val="center"/>
              <w:rPr>
                <w:sz w:val="18"/>
                <w:szCs w:val="18"/>
              </w:rPr>
            </w:pPr>
            <w:r w:rsidRPr="003850A9">
              <w:rPr>
                <w:sz w:val="18"/>
                <w:szCs w:val="18"/>
              </w:rPr>
              <w:t>National Monuments</w:t>
            </w:r>
          </w:p>
          <w:p w:rsidR="00D75C98" w:rsidRPr="003850A9" w:rsidRDefault="00D75C98" w:rsidP="007A1B50">
            <w:pPr>
              <w:jc w:val="center"/>
              <w:rPr>
                <w:sz w:val="18"/>
                <w:szCs w:val="18"/>
              </w:rPr>
            </w:pPr>
            <w:r w:rsidRPr="003850A9">
              <w:rPr>
                <w:i/>
                <w:sz w:val="18"/>
                <w:szCs w:val="18"/>
              </w:rPr>
              <w:t>IUCN category III</w:t>
            </w:r>
          </w:p>
        </w:tc>
        <w:tc>
          <w:tcPr>
            <w:tcW w:w="954" w:type="dxa"/>
            <w:vAlign w:val="center"/>
          </w:tcPr>
          <w:p w:rsidR="00D75C98" w:rsidRPr="003850A9" w:rsidRDefault="00D75C98" w:rsidP="007A1B50">
            <w:pPr>
              <w:jc w:val="center"/>
              <w:rPr>
                <w:color w:val="000000" w:themeColor="text1"/>
                <w:sz w:val="18"/>
                <w:szCs w:val="18"/>
              </w:rPr>
            </w:pPr>
            <w:r w:rsidRPr="003850A9">
              <w:rPr>
                <w:color w:val="000000" w:themeColor="text1"/>
                <w:sz w:val="18"/>
                <w:szCs w:val="18"/>
              </w:rPr>
              <w:t>14</w:t>
            </w:r>
          </w:p>
        </w:tc>
        <w:tc>
          <w:tcPr>
            <w:tcW w:w="1197" w:type="dxa"/>
            <w:vAlign w:val="center"/>
          </w:tcPr>
          <w:p w:rsidR="00D75C98" w:rsidRPr="003850A9" w:rsidRDefault="00D75C98" w:rsidP="007A1B50">
            <w:pPr>
              <w:jc w:val="center"/>
              <w:rPr>
                <w:color w:val="000000" w:themeColor="text1"/>
                <w:sz w:val="18"/>
                <w:szCs w:val="18"/>
              </w:rPr>
            </w:pPr>
            <w:r w:rsidRPr="003850A9">
              <w:rPr>
                <w:color w:val="000000" w:themeColor="text1"/>
                <w:sz w:val="18"/>
                <w:szCs w:val="18"/>
              </w:rPr>
              <w:t>126,848</w:t>
            </w:r>
          </w:p>
        </w:tc>
        <w:tc>
          <w:tcPr>
            <w:tcW w:w="4991" w:type="dxa"/>
            <w:vAlign w:val="center"/>
          </w:tcPr>
          <w:p w:rsidR="00D75C98" w:rsidRPr="003850A9" w:rsidRDefault="00D75C98" w:rsidP="007A1B50">
            <w:pPr>
              <w:jc w:val="both"/>
              <w:rPr>
                <w:color w:val="000000" w:themeColor="text1"/>
                <w:sz w:val="18"/>
                <w:szCs w:val="18"/>
              </w:rPr>
            </w:pPr>
            <w:r w:rsidRPr="003850A9">
              <w:rPr>
                <w:color w:val="000000" w:themeColor="text1"/>
                <w:sz w:val="18"/>
                <w:szCs w:val="18"/>
              </w:rPr>
              <w:t>Unique landscapes, historical and cultural sites for research, and for sightseeing purposes. Some economic activities are allowed with no harm to core values. Mining is explicitly prohibited in all zones.</w:t>
            </w:r>
          </w:p>
        </w:tc>
      </w:tr>
      <w:tr w:rsidR="00D75C98" w:rsidRPr="003850A9" w:rsidTr="009A423B">
        <w:trPr>
          <w:trHeight w:val="378"/>
          <w:jc w:val="center"/>
        </w:trPr>
        <w:tc>
          <w:tcPr>
            <w:tcW w:w="1915" w:type="dxa"/>
            <w:vAlign w:val="center"/>
          </w:tcPr>
          <w:p w:rsidR="00D75C98" w:rsidRPr="003850A9" w:rsidRDefault="00D75C98" w:rsidP="007A1B50">
            <w:pPr>
              <w:jc w:val="center"/>
              <w:rPr>
                <w:b/>
                <w:sz w:val="18"/>
                <w:szCs w:val="18"/>
              </w:rPr>
            </w:pPr>
            <w:r w:rsidRPr="003850A9">
              <w:rPr>
                <w:b/>
                <w:sz w:val="18"/>
                <w:szCs w:val="18"/>
              </w:rPr>
              <w:t>TOTAL</w:t>
            </w:r>
          </w:p>
        </w:tc>
        <w:tc>
          <w:tcPr>
            <w:tcW w:w="954" w:type="dxa"/>
            <w:vAlign w:val="center"/>
          </w:tcPr>
          <w:p w:rsidR="00D75C98" w:rsidRPr="003850A9" w:rsidRDefault="00D75C98" w:rsidP="007A1B50">
            <w:pPr>
              <w:jc w:val="center"/>
              <w:rPr>
                <w:b/>
                <w:bCs/>
                <w:color w:val="000000" w:themeColor="text1"/>
                <w:sz w:val="18"/>
                <w:szCs w:val="18"/>
              </w:rPr>
            </w:pPr>
            <w:r w:rsidRPr="003850A9">
              <w:rPr>
                <w:b/>
                <w:bCs/>
                <w:color w:val="000000" w:themeColor="text1"/>
                <w:sz w:val="18"/>
                <w:szCs w:val="18"/>
              </w:rPr>
              <w:t>99</w:t>
            </w:r>
          </w:p>
        </w:tc>
        <w:tc>
          <w:tcPr>
            <w:tcW w:w="6188" w:type="dxa"/>
            <w:gridSpan w:val="2"/>
            <w:vAlign w:val="center"/>
          </w:tcPr>
          <w:p w:rsidR="00D75C98" w:rsidRPr="003850A9" w:rsidRDefault="00D75C98" w:rsidP="007A1B50">
            <w:pPr>
              <w:rPr>
                <w:b/>
                <w:bCs/>
                <w:color w:val="000000" w:themeColor="text1"/>
                <w:sz w:val="18"/>
                <w:szCs w:val="18"/>
              </w:rPr>
            </w:pPr>
            <w:r w:rsidRPr="003850A9">
              <w:rPr>
                <w:b/>
                <w:bCs/>
                <w:color w:val="000000" w:themeColor="text1"/>
                <w:sz w:val="18"/>
                <w:szCs w:val="18"/>
              </w:rPr>
              <w:t>27,207,871 hectares</w:t>
            </w:r>
          </w:p>
        </w:tc>
      </w:tr>
    </w:tbl>
    <w:p w:rsidR="00E70A15" w:rsidRPr="003850A9" w:rsidRDefault="00E70A15" w:rsidP="00E70A15">
      <w:pPr>
        <w:jc w:val="both"/>
        <w:rPr>
          <w:sz w:val="21"/>
          <w:szCs w:val="21"/>
        </w:rPr>
      </w:pPr>
    </w:p>
    <w:p w:rsidR="00E70A15" w:rsidRPr="003850A9" w:rsidRDefault="00E70A15" w:rsidP="00E70A15">
      <w:pPr>
        <w:pStyle w:val="ListParagraph"/>
        <w:numPr>
          <w:ilvl w:val="0"/>
          <w:numId w:val="1"/>
        </w:numPr>
        <w:jc w:val="both"/>
      </w:pPr>
      <w:r w:rsidRPr="003850A9">
        <w:t xml:space="preserve">The Law on Buffer Zones </w:t>
      </w:r>
      <w:r w:rsidR="00EA31C9" w:rsidRPr="003850A9">
        <w:t xml:space="preserve">(BZ) </w:t>
      </w:r>
      <w:r w:rsidRPr="003850A9">
        <w:t xml:space="preserve">requires </w:t>
      </w:r>
      <w:r w:rsidR="00CA1AB9" w:rsidRPr="003850A9">
        <w:t>BZs</w:t>
      </w:r>
      <w:r w:rsidRPr="003850A9">
        <w:t xml:space="preserve"> outside Strictly Protected Areas</w:t>
      </w:r>
      <w:r w:rsidR="00EA31C9" w:rsidRPr="003850A9">
        <w:t xml:space="preserve"> (SPA)</w:t>
      </w:r>
      <w:r w:rsidRPr="003850A9">
        <w:t xml:space="preserve">.  </w:t>
      </w:r>
      <w:r w:rsidR="00CA1AB9" w:rsidRPr="003850A9">
        <w:t xml:space="preserve">BZs </w:t>
      </w:r>
      <w:r w:rsidRPr="003850A9">
        <w:t xml:space="preserve">may be established either outside or overlapping with the Limited Use Zone of National Parks. </w:t>
      </w:r>
      <w:r w:rsidR="00CA1AB9" w:rsidRPr="003850A9">
        <w:t>BZ</w:t>
      </w:r>
      <w:r w:rsidRPr="003850A9">
        <w:t xml:space="preserve">s minimize, eliminate and prevent actual and potential adverse impacts to the protected area. They increase public participation, secure livelihoods and establish requirements for proper use of natural resources around the </w:t>
      </w:r>
      <w:r w:rsidR="00357F25" w:rsidRPr="003850A9">
        <w:t>NPA</w:t>
      </w:r>
      <w:r w:rsidRPr="003850A9">
        <w:t xml:space="preserve">. </w:t>
      </w:r>
    </w:p>
    <w:p w:rsidR="00E70A15" w:rsidRPr="003850A9" w:rsidRDefault="00E70A15" w:rsidP="00E70A15">
      <w:pPr>
        <w:jc w:val="both"/>
      </w:pPr>
    </w:p>
    <w:p w:rsidR="00E70A15" w:rsidRPr="003850A9" w:rsidRDefault="00E70A15" w:rsidP="00E70A15">
      <w:pPr>
        <w:pStyle w:val="ListParagraph"/>
        <w:numPr>
          <w:ilvl w:val="0"/>
          <w:numId w:val="1"/>
        </w:numPr>
        <w:jc w:val="both"/>
        <w:rPr>
          <w:sz w:val="21"/>
          <w:szCs w:val="21"/>
        </w:rPr>
      </w:pPr>
      <w:r w:rsidRPr="003850A9">
        <w:t xml:space="preserve">In addition to “national” protected areas, Mongolia has a number of mechanisms in place to allow for local authorities (Aimags, Soums, and community groups) to designate “local” protected areas.  Under the Law on </w:t>
      </w:r>
      <w:r w:rsidR="00C44170" w:rsidRPr="003850A9">
        <w:t>BZ</w:t>
      </w:r>
      <w:r w:rsidRPr="003850A9">
        <w:t xml:space="preserve">s, local Soum authorities may establish </w:t>
      </w:r>
      <w:r w:rsidR="00C44170" w:rsidRPr="003850A9">
        <w:t>BZs</w:t>
      </w:r>
      <w:r w:rsidRPr="003850A9">
        <w:t xml:space="preserve"> around Nature Reserves and Natural Monuments. The designating Soum is then responsible for area management. </w:t>
      </w:r>
    </w:p>
    <w:p w:rsidR="00892A48" w:rsidRPr="003850A9" w:rsidRDefault="00892A48" w:rsidP="00892A48">
      <w:pPr>
        <w:pStyle w:val="ListParagraph"/>
        <w:rPr>
          <w:sz w:val="21"/>
          <w:szCs w:val="21"/>
        </w:rPr>
      </w:pPr>
    </w:p>
    <w:p w:rsidR="00892A48" w:rsidRPr="003850A9" w:rsidRDefault="00892A48" w:rsidP="00892A48">
      <w:pPr>
        <w:numPr>
          <w:ilvl w:val="0"/>
          <w:numId w:val="1"/>
        </w:numPr>
        <w:jc w:val="both"/>
        <w:rPr>
          <w:sz w:val="22"/>
          <w:szCs w:val="22"/>
        </w:rPr>
      </w:pPr>
      <w:r w:rsidRPr="003850A9">
        <w:rPr>
          <w:sz w:val="22"/>
          <w:szCs w:val="22"/>
        </w:rPr>
        <w:t xml:space="preserve">The Law on </w:t>
      </w:r>
      <w:r w:rsidR="003913C9" w:rsidRPr="003850A9">
        <w:rPr>
          <w:sz w:val="22"/>
          <w:szCs w:val="22"/>
        </w:rPr>
        <w:t xml:space="preserve">SPAs </w:t>
      </w:r>
      <w:r w:rsidRPr="003850A9">
        <w:rPr>
          <w:sz w:val="22"/>
          <w:szCs w:val="22"/>
        </w:rPr>
        <w:t>(Article 28) empowers state (</w:t>
      </w:r>
      <w:r w:rsidRPr="003850A9">
        <w:rPr>
          <w:i/>
          <w:sz w:val="22"/>
          <w:szCs w:val="22"/>
        </w:rPr>
        <w:t xml:space="preserve">Aimag) </w:t>
      </w:r>
      <w:r w:rsidRPr="003850A9">
        <w:rPr>
          <w:sz w:val="22"/>
          <w:szCs w:val="22"/>
        </w:rPr>
        <w:t>and country (</w:t>
      </w:r>
      <w:r w:rsidRPr="003850A9">
        <w:rPr>
          <w:i/>
          <w:sz w:val="22"/>
          <w:szCs w:val="22"/>
        </w:rPr>
        <w:t xml:space="preserve">Soum) </w:t>
      </w:r>
      <w:r w:rsidRPr="003850A9">
        <w:rPr>
          <w:sz w:val="22"/>
          <w:szCs w:val="22"/>
        </w:rPr>
        <w:t>Citizens’ Representatives (</w:t>
      </w:r>
      <w:r w:rsidRPr="003850A9">
        <w:rPr>
          <w:i/>
          <w:sz w:val="22"/>
          <w:szCs w:val="22"/>
        </w:rPr>
        <w:t>Khurals</w:t>
      </w:r>
      <w:r w:rsidRPr="003850A9">
        <w:rPr>
          <w:sz w:val="22"/>
          <w:szCs w:val="22"/>
        </w:rPr>
        <w:t xml:space="preserve">) to designate </w:t>
      </w:r>
      <w:r w:rsidR="0011245E" w:rsidRPr="003850A9">
        <w:rPr>
          <w:sz w:val="22"/>
          <w:szCs w:val="22"/>
        </w:rPr>
        <w:t>L</w:t>
      </w:r>
      <w:r w:rsidRPr="003850A9">
        <w:rPr>
          <w:sz w:val="22"/>
          <w:szCs w:val="22"/>
        </w:rPr>
        <w:t xml:space="preserve">ocal </w:t>
      </w:r>
      <w:r w:rsidR="0011245E" w:rsidRPr="003850A9">
        <w:rPr>
          <w:sz w:val="22"/>
          <w:szCs w:val="22"/>
        </w:rPr>
        <w:t>P</w:t>
      </w:r>
      <w:r w:rsidRPr="003850A9">
        <w:rPr>
          <w:sz w:val="22"/>
          <w:szCs w:val="22"/>
        </w:rPr>
        <w:t xml:space="preserve">rotected </w:t>
      </w:r>
      <w:r w:rsidR="0011245E" w:rsidRPr="003850A9">
        <w:rPr>
          <w:sz w:val="22"/>
          <w:szCs w:val="22"/>
        </w:rPr>
        <w:t>A</w:t>
      </w:r>
      <w:r w:rsidRPr="003850A9">
        <w:rPr>
          <w:sz w:val="22"/>
          <w:szCs w:val="22"/>
        </w:rPr>
        <w:t>reas</w:t>
      </w:r>
      <w:r w:rsidR="0011245E" w:rsidRPr="003850A9">
        <w:rPr>
          <w:sz w:val="22"/>
          <w:szCs w:val="22"/>
        </w:rPr>
        <w:t xml:space="preserve"> (LPAs)</w:t>
      </w:r>
      <w:r w:rsidRPr="003850A9">
        <w:rPr>
          <w:sz w:val="22"/>
          <w:szCs w:val="22"/>
        </w:rPr>
        <w:t>.  This single line of legislation has proved very popular.  Soum and Aimag Khurals have design</w:t>
      </w:r>
      <w:r w:rsidR="0011245E" w:rsidRPr="003850A9">
        <w:rPr>
          <w:sz w:val="22"/>
          <w:szCs w:val="22"/>
        </w:rPr>
        <w:t>at</w:t>
      </w:r>
      <w:r w:rsidRPr="003850A9">
        <w:rPr>
          <w:sz w:val="22"/>
          <w:szCs w:val="22"/>
        </w:rPr>
        <w:t xml:space="preserve">ed </w:t>
      </w:r>
      <w:r w:rsidR="00D7687E" w:rsidRPr="003850A9">
        <w:rPr>
          <w:sz w:val="22"/>
          <w:szCs w:val="22"/>
        </w:rPr>
        <w:t xml:space="preserve">over a </w:t>
      </w:r>
      <w:r w:rsidRPr="003850A9">
        <w:rPr>
          <w:sz w:val="22"/>
          <w:szCs w:val="22"/>
        </w:rPr>
        <w:t xml:space="preserve">thousand </w:t>
      </w:r>
      <w:r w:rsidR="0011245E" w:rsidRPr="003850A9">
        <w:rPr>
          <w:sz w:val="22"/>
          <w:szCs w:val="22"/>
        </w:rPr>
        <w:t>LPAs</w:t>
      </w:r>
      <w:r w:rsidRPr="003850A9">
        <w:rPr>
          <w:sz w:val="22"/>
          <w:szCs w:val="22"/>
        </w:rPr>
        <w:t xml:space="preserve"> in the last decade. Although </w:t>
      </w:r>
      <w:r w:rsidR="0011245E" w:rsidRPr="003850A9">
        <w:rPr>
          <w:sz w:val="22"/>
          <w:szCs w:val="22"/>
        </w:rPr>
        <w:t>LPA</w:t>
      </w:r>
      <w:r w:rsidRPr="003850A9">
        <w:rPr>
          <w:sz w:val="22"/>
          <w:szCs w:val="22"/>
        </w:rPr>
        <w:t xml:space="preserve">s range in size from less than one hectare to nearly one million hectares, more </w:t>
      </w:r>
      <w:r w:rsidRPr="003850A9">
        <w:rPr>
          <w:sz w:val="22"/>
          <w:szCs w:val="22"/>
        </w:rPr>
        <w:lastRenderedPageBreak/>
        <w:t>th</w:t>
      </w:r>
      <w:r w:rsidR="00806598" w:rsidRPr="003850A9">
        <w:rPr>
          <w:sz w:val="22"/>
          <w:szCs w:val="22"/>
        </w:rPr>
        <w:t>a</w:t>
      </w:r>
      <w:r w:rsidRPr="003850A9">
        <w:rPr>
          <w:sz w:val="22"/>
          <w:szCs w:val="22"/>
        </w:rPr>
        <w:t xml:space="preserve">n forty encompass areas larger than 100,000 ha. To date, nearly 17 million hectares – or 10% of Mongolia – have been designated as a </w:t>
      </w:r>
      <w:r w:rsidR="0011245E" w:rsidRPr="003850A9">
        <w:rPr>
          <w:sz w:val="22"/>
          <w:szCs w:val="22"/>
        </w:rPr>
        <w:t>LPA</w:t>
      </w:r>
      <w:r w:rsidRPr="003850A9">
        <w:rPr>
          <w:sz w:val="22"/>
          <w:szCs w:val="22"/>
        </w:rPr>
        <w:t xml:space="preserve">. Khurals also have the authority to delegate management responsibilities for </w:t>
      </w:r>
      <w:r w:rsidR="0011245E" w:rsidRPr="003850A9">
        <w:rPr>
          <w:sz w:val="22"/>
          <w:szCs w:val="22"/>
        </w:rPr>
        <w:t>LPA</w:t>
      </w:r>
      <w:r w:rsidR="00554791" w:rsidRPr="003850A9">
        <w:rPr>
          <w:sz w:val="22"/>
          <w:szCs w:val="22"/>
        </w:rPr>
        <w:t xml:space="preserve">s. </w:t>
      </w:r>
      <w:r w:rsidRPr="003850A9">
        <w:rPr>
          <w:sz w:val="22"/>
          <w:szCs w:val="22"/>
        </w:rPr>
        <w:t xml:space="preserve">As a result, these </w:t>
      </w:r>
      <w:r w:rsidR="000F6D14" w:rsidRPr="003850A9">
        <w:rPr>
          <w:sz w:val="22"/>
          <w:szCs w:val="22"/>
        </w:rPr>
        <w:t>LPAs</w:t>
      </w:r>
      <w:r w:rsidRPr="003850A9">
        <w:rPr>
          <w:sz w:val="22"/>
          <w:szCs w:val="22"/>
        </w:rPr>
        <w:t xml:space="preserve"> are managed by a plethora of entities ranging from </w:t>
      </w:r>
      <w:r w:rsidR="00F74ABE" w:rsidRPr="003850A9">
        <w:rPr>
          <w:sz w:val="22"/>
          <w:szCs w:val="22"/>
        </w:rPr>
        <w:t xml:space="preserve">CBOs </w:t>
      </w:r>
      <w:r w:rsidRPr="003850A9">
        <w:rPr>
          <w:sz w:val="22"/>
          <w:szCs w:val="22"/>
        </w:rPr>
        <w:t>to NGO’s.</w:t>
      </w:r>
    </w:p>
    <w:p w:rsidR="00892A48" w:rsidRPr="003850A9" w:rsidRDefault="00892A48" w:rsidP="00892A48">
      <w:pPr>
        <w:pStyle w:val="ListParagraph"/>
        <w:ind w:left="0"/>
        <w:jc w:val="both"/>
        <w:rPr>
          <w:sz w:val="21"/>
          <w:szCs w:val="21"/>
        </w:rPr>
      </w:pPr>
    </w:p>
    <w:tbl>
      <w:tblPr>
        <w:tblW w:w="9691" w:type="dxa"/>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260"/>
        <w:gridCol w:w="6278"/>
        <w:gridCol w:w="1073"/>
      </w:tblGrid>
      <w:tr w:rsidR="00E70A15" w:rsidRPr="003850A9" w:rsidTr="00D61595">
        <w:trPr>
          <w:jc w:val="center"/>
        </w:trPr>
        <w:tc>
          <w:tcPr>
            <w:tcW w:w="1080" w:type="dxa"/>
            <w:tcBorders>
              <w:bottom w:val="single" w:sz="4" w:space="0" w:color="auto"/>
            </w:tcBorders>
            <w:shd w:val="clear" w:color="auto" w:fill="E0E0E0"/>
          </w:tcPr>
          <w:p w:rsidR="00E70A15" w:rsidRPr="003850A9" w:rsidRDefault="00E70A15" w:rsidP="008A03A4">
            <w:pPr>
              <w:suppressAutoHyphens/>
              <w:ind w:right="-108"/>
              <w:jc w:val="both"/>
              <w:rPr>
                <w:sz w:val="18"/>
                <w:szCs w:val="18"/>
              </w:rPr>
            </w:pPr>
            <w:r w:rsidRPr="003850A9">
              <w:rPr>
                <w:sz w:val="18"/>
                <w:szCs w:val="18"/>
              </w:rPr>
              <w:t>Designation Type</w:t>
            </w:r>
          </w:p>
        </w:tc>
        <w:tc>
          <w:tcPr>
            <w:tcW w:w="1260" w:type="dxa"/>
            <w:tcBorders>
              <w:bottom w:val="single" w:sz="4" w:space="0" w:color="auto"/>
            </w:tcBorders>
            <w:shd w:val="clear" w:color="auto" w:fill="E0E0E0"/>
          </w:tcPr>
          <w:p w:rsidR="00E70A15" w:rsidRPr="003850A9" w:rsidRDefault="00E70A15" w:rsidP="00EF0481">
            <w:pPr>
              <w:suppressAutoHyphens/>
              <w:jc w:val="both"/>
              <w:rPr>
                <w:sz w:val="18"/>
                <w:szCs w:val="18"/>
              </w:rPr>
            </w:pPr>
            <w:r w:rsidRPr="003850A9">
              <w:rPr>
                <w:sz w:val="18"/>
                <w:szCs w:val="18"/>
              </w:rPr>
              <w:t xml:space="preserve">Relevant Law </w:t>
            </w:r>
          </w:p>
        </w:tc>
        <w:tc>
          <w:tcPr>
            <w:tcW w:w="6278" w:type="dxa"/>
            <w:tcBorders>
              <w:bottom w:val="single" w:sz="4" w:space="0" w:color="auto"/>
            </w:tcBorders>
            <w:shd w:val="clear" w:color="auto" w:fill="E0E0E0"/>
          </w:tcPr>
          <w:p w:rsidR="00E70A15" w:rsidRPr="003850A9" w:rsidRDefault="00E70A15" w:rsidP="00EF0481">
            <w:pPr>
              <w:suppressAutoHyphens/>
              <w:jc w:val="both"/>
              <w:rPr>
                <w:sz w:val="18"/>
                <w:szCs w:val="18"/>
              </w:rPr>
            </w:pPr>
            <w:r w:rsidRPr="003850A9">
              <w:rPr>
                <w:sz w:val="18"/>
                <w:szCs w:val="18"/>
              </w:rPr>
              <w:t>Description/Analysis</w:t>
            </w:r>
          </w:p>
        </w:tc>
        <w:tc>
          <w:tcPr>
            <w:tcW w:w="1073" w:type="dxa"/>
            <w:tcBorders>
              <w:bottom w:val="single" w:sz="4" w:space="0" w:color="auto"/>
            </w:tcBorders>
            <w:shd w:val="clear" w:color="auto" w:fill="E0E0E0"/>
          </w:tcPr>
          <w:p w:rsidR="00E70A15" w:rsidRPr="003850A9" w:rsidRDefault="00E70A15" w:rsidP="00BF016E">
            <w:pPr>
              <w:suppressAutoHyphens/>
              <w:jc w:val="both"/>
              <w:rPr>
                <w:sz w:val="18"/>
                <w:szCs w:val="18"/>
              </w:rPr>
            </w:pPr>
            <w:r w:rsidRPr="003850A9">
              <w:rPr>
                <w:sz w:val="18"/>
                <w:szCs w:val="18"/>
              </w:rPr>
              <w:t>Est</w:t>
            </w:r>
            <w:r w:rsidR="00BF016E" w:rsidRPr="003850A9">
              <w:rPr>
                <w:sz w:val="18"/>
                <w:szCs w:val="18"/>
              </w:rPr>
              <w:t>.</w:t>
            </w:r>
            <w:r w:rsidRPr="003850A9">
              <w:rPr>
                <w:sz w:val="18"/>
                <w:szCs w:val="18"/>
              </w:rPr>
              <w:t xml:space="preserve"> of total hectares currently designated nationally</w:t>
            </w:r>
          </w:p>
        </w:tc>
      </w:tr>
      <w:tr w:rsidR="00EE522E" w:rsidRPr="003850A9" w:rsidTr="00D61595">
        <w:trPr>
          <w:jc w:val="center"/>
        </w:trPr>
        <w:tc>
          <w:tcPr>
            <w:tcW w:w="1080" w:type="dxa"/>
            <w:shd w:val="clear" w:color="auto" w:fill="auto"/>
          </w:tcPr>
          <w:p w:rsidR="00EE522E" w:rsidRPr="003850A9" w:rsidRDefault="00EE522E" w:rsidP="00EF0481">
            <w:pPr>
              <w:suppressAutoHyphens/>
              <w:rPr>
                <w:sz w:val="18"/>
                <w:szCs w:val="18"/>
              </w:rPr>
            </w:pPr>
            <w:r w:rsidRPr="003850A9">
              <w:rPr>
                <w:sz w:val="18"/>
                <w:szCs w:val="18"/>
              </w:rPr>
              <w:t>Local Protected Areas</w:t>
            </w:r>
          </w:p>
        </w:tc>
        <w:tc>
          <w:tcPr>
            <w:tcW w:w="1260" w:type="dxa"/>
            <w:shd w:val="clear" w:color="auto" w:fill="auto"/>
          </w:tcPr>
          <w:p w:rsidR="00EE522E" w:rsidRPr="003850A9" w:rsidRDefault="00EE522E" w:rsidP="00A53BE8">
            <w:pPr>
              <w:suppressAutoHyphens/>
              <w:rPr>
                <w:sz w:val="18"/>
                <w:szCs w:val="18"/>
              </w:rPr>
            </w:pPr>
            <w:r w:rsidRPr="003850A9">
              <w:rPr>
                <w:sz w:val="18"/>
                <w:szCs w:val="18"/>
              </w:rPr>
              <w:t>Law on Special Protected Areas, Articles 3, 28</w:t>
            </w:r>
            <w:r w:rsidR="004A366F" w:rsidRPr="003850A9">
              <w:rPr>
                <w:sz w:val="18"/>
                <w:szCs w:val="18"/>
              </w:rPr>
              <w:t xml:space="preserve"> and</w:t>
            </w:r>
            <w:r w:rsidR="008520BB" w:rsidRPr="003850A9">
              <w:rPr>
                <w:sz w:val="18"/>
                <w:szCs w:val="18"/>
              </w:rPr>
              <w:t xml:space="preserve"> </w:t>
            </w:r>
            <w:r w:rsidRPr="003850A9">
              <w:rPr>
                <w:sz w:val="18"/>
                <w:szCs w:val="18"/>
              </w:rPr>
              <w:t>29</w:t>
            </w:r>
            <w:r w:rsidR="004A366F" w:rsidRPr="003850A9">
              <w:rPr>
                <w:sz w:val="18"/>
                <w:szCs w:val="18"/>
              </w:rPr>
              <w:t>.</w:t>
            </w:r>
          </w:p>
          <w:p w:rsidR="004A366F" w:rsidRPr="003850A9" w:rsidRDefault="004A366F" w:rsidP="00A53BE8">
            <w:pPr>
              <w:suppressAutoHyphens/>
              <w:rPr>
                <w:sz w:val="18"/>
                <w:szCs w:val="18"/>
              </w:rPr>
            </w:pPr>
          </w:p>
          <w:p w:rsidR="004A366F" w:rsidRPr="003850A9" w:rsidRDefault="004A366F" w:rsidP="00A53BE8">
            <w:pPr>
              <w:suppressAutoHyphens/>
              <w:rPr>
                <w:sz w:val="18"/>
                <w:szCs w:val="18"/>
              </w:rPr>
            </w:pPr>
            <w:r w:rsidRPr="003850A9">
              <w:rPr>
                <w:sz w:val="18"/>
                <w:szCs w:val="18"/>
              </w:rPr>
              <w:t>Environmental Protection Law, Article 47.</w:t>
            </w:r>
          </w:p>
          <w:p w:rsidR="00675DCF" w:rsidRPr="003850A9" w:rsidRDefault="00675DCF" w:rsidP="00A53BE8">
            <w:pPr>
              <w:suppressAutoHyphens/>
              <w:rPr>
                <w:sz w:val="18"/>
                <w:szCs w:val="18"/>
              </w:rPr>
            </w:pPr>
          </w:p>
          <w:p w:rsidR="00EE522E" w:rsidRPr="003850A9" w:rsidRDefault="00EE522E" w:rsidP="00A53BE8">
            <w:pPr>
              <w:suppressAutoHyphens/>
              <w:rPr>
                <w:sz w:val="18"/>
                <w:szCs w:val="18"/>
              </w:rPr>
            </w:pPr>
            <w:r w:rsidRPr="003850A9">
              <w:rPr>
                <w:sz w:val="18"/>
                <w:szCs w:val="18"/>
              </w:rPr>
              <w:t xml:space="preserve">“Regulation </w:t>
            </w:r>
            <w:r w:rsidR="004A366F" w:rsidRPr="003850A9">
              <w:rPr>
                <w:sz w:val="18"/>
                <w:szCs w:val="18"/>
              </w:rPr>
              <w:t xml:space="preserve">to designate </w:t>
            </w:r>
            <w:r w:rsidRPr="003850A9">
              <w:rPr>
                <w:sz w:val="18"/>
                <w:szCs w:val="18"/>
              </w:rPr>
              <w:t xml:space="preserve">land </w:t>
            </w:r>
            <w:r w:rsidR="004A366F" w:rsidRPr="003850A9">
              <w:rPr>
                <w:sz w:val="18"/>
                <w:szCs w:val="18"/>
              </w:rPr>
              <w:t xml:space="preserve">for </w:t>
            </w:r>
            <w:r w:rsidRPr="003850A9">
              <w:rPr>
                <w:sz w:val="18"/>
                <w:szCs w:val="18"/>
              </w:rPr>
              <w:t xml:space="preserve">local protection” issued by Minister </w:t>
            </w:r>
            <w:r w:rsidR="00F91B05" w:rsidRPr="003850A9">
              <w:rPr>
                <w:sz w:val="18"/>
                <w:szCs w:val="18"/>
              </w:rPr>
              <w:t>for</w:t>
            </w:r>
            <w:r w:rsidRPr="003850A9">
              <w:rPr>
                <w:sz w:val="18"/>
                <w:szCs w:val="18"/>
              </w:rPr>
              <w:t xml:space="preserve"> Environment in 2000</w:t>
            </w:r>
          </w:p>
        </w:tc>
        <w:tc>
          <w:tcPr>
            <w:tcW w:w="6278" w:type="dxa"/>
            <w:shd w:val="clear" w:color="auto" w:fill="auto"/>
          </w:tcPr>
          <w:p w:rsidR="00AB384D" w:rsidRPr="003850A9" w:rsidRDefault="00335CB0" w:rsidP="001255E3">
            <w:pPr>
              <w:suppressAutoHyphens/>
              <w:spacing w:after="120"/>
              <w:jc w:val="both"/>
              <w:rPr>
                <w:sz w:val="18"/>
                <w:szCs w:val="18"/>
              </w:rPr>
            </w:pPr>
            <w:r w:rsidRPr="003850A9">
              <w:rPr>
                <w:sz w:val="18"/>
                <w:szCs w:val="18"/>
              </w:rPr>
              <w:t>D</w:t>
            </w:r>
            <w:r w:rsidR="00390907" w:rsidRPr="003850A9">
              <w:rPr>
                <w:sz w:val="18"/>
                <w:szCs w:val="18"/>
              </w:rPr>
              <w:t>ecision</w:t>
            </w:r>
            <w:r w:rsidR="00E76CC9" w:rsidRPr="003850A9">
              <w:rPr>
                <w:sz w:val="18"/>
                <w:szCs w:val="18"/>
              </w:rPr>
              <w:t>s</w:t>
            </w:r>
            <w:r w:rsidR="00390907" w:rsidRPr="003850A9">
              <w:rPr>
                <w:sz w:val="18"/>
                <w:szCs w:val="18"/>
              </w:rPr>
              <w:t xml:space="preserve"> on the </w:t>
            </w:r>
            <w:r w:rsidR="00E76CC9" w:rsidRPr="003850A9">
              <w:rPr>
                <w:sz w:val="18"/>
                <w:szCs w:val="18"/>
              </w:rPr>
              <w:t xml:space="preserve">delineation </w:t>
            </w:r>
            <w:r w:rsidR="00390907" w:rsidRPr="003850A9">
              <w:rPr>
                <w:sz w:val="18"/>
                <w:szCs w:val="18"/>
              </w:rPr>
              <w:t xml:space="preserve">and protection regime lie with the </w:t>
            </w:r>
            <w:r w:rsidRPr="003850A9">
              <w:rPr>
                <w:sz w:val="18"/>
                <w:szCs w:val="18"/>
              </w:rPr>
              <w:t>local Citizen’s Representative Councils.</w:t>
            </w:r>
            <w:r w:rsidR="00390907" w:rsidRPr="003850A9">
              <w:rPr>
                <w:sz w:val="18"/>
                <w:szCs w:val="18"/>
              </w:rPr>
              <w:t xml:space="preserve"> The management of these local level PAs is regulated by the Law on Land because it is considered as a </w:t>
            </w:r>
            <w:r w:rsidRPr="003850A9">
              <w:rPr>
                <w:sz w:val="18"/>
                <w:szCs w:val="18"/>
              </w:rPr>
              <w:t xml:space="preserve">“Special needs </w:t>
            </w:r>
            <w:r w:rsidR="00390907" w:rsidRPr="003850A9">
              <w:rPr>
                <w:sz w:val="18"/>
                <w:szCs w:val="18"/>
              </w:rPr>
              <w:t>land</w:t>
            </w:r>
            <w:r w:rsidRPr="003850A9">
              <w:rPr>
                <w:sz w:val="18"/>
                <w:szCs w:val="18"/>
              </w:rPr>
              <w:t>”</w:t>
            </w:r>
            <w:r w:rsidR="00124CE0" w:rsidRPr="003850A9">
              <w:rPr>
                <w:sz w:val="18"/>
                <w:szCs w:val="18"/>
              </w:rPr>
              <w:t>.</w:t>
            </w:r>
            <w:r w:rsidR="00390907" w:rsidRPr="003850A9">
              <w:rPr>
                <w:sz w:val="18"/>
                <w:szCs w:val="18"/>
              </w:rPr>
              <w:t xml:space="preserve"> </w:t>
            </w:r>
            <w:r w:rsidR="00C521CE" w:rsidRPr="003850A9">
              <w:rPr>
                <w:sz w:val="18"/>
                <w:szCs w:val="18"/>
              </w:rPr>
              <w:t>A regulation under the Law on the PAs provides generic guideline on designating land under the local protection making the protection regime somewhat similar to the IUCN category 6.</w:t>
            </w:r>
            <w:r w:rsidR="00AB384D" w:rsidRPr="003850A9">
              <w:rPr>
                <w:sz w:val="18"/>
                <w:szCs w:val="18"/>
              </w:rPr>
              <w:t xml:space="preserve"> </w:t>
            </w:r>
            <w:r w:rsidR="00D46126" w:rsidRPr="003850A9">
              <w:rPr>
                <w:sz w:val="18"/>
                <w:szCs w:val="18"/>
              </w:rPr>
              <w:t xml:space="preserve">As per ALAGAC’s </w:t>
            </w:r>
            <w:r w:rsidR="00773ADF" w:rsidRPr="003850A9">
              <w:rPr>
                <w:sz w:val="18"/>
                <w:szCs w:val="18"/>
              </w:rPr>
              <w:t xml:space="preserve">Consolidated </w:t>
            </w:r>
            <w:r w:rsidR="00D46126" w:rsidRPr="003850A9">
              <w:rPr>
                <w:sz w:val="18"/>
                <w:szCs w:val="18"/>
              </w:rPr>
              <w:t xml:space="preserve">report 2011, a total of 1,218 individual areas covering </w:t>
            </w:r>
            <w:r w:rsidR="00554E8B" w:rsidRPr="003850A9">
              <w:rPr>
                <w:sz w:val="18"/>
                <w:szCs w:val="18"/>
              </w:rPr>
              <w:t>16</w:t>
            </w:r>
            <w:r w:rsidR="00D46126" w:rsidRPr="003850A9">
              <w:rPr>
                <w:sz w:val="18"/>
                <w:szCs w:val="18"/>
              </w:rPr>
              <w:t xml:space="preserve">.7 </w:t>
            </w:r>
            <w:r w:rsidR="00773ADF" w:rsidRPr="003850A9">
              <w:rPr>
                <w:sz w:val="18"/>
                <w:szCs w:val="18"/>
              </w:rPr>
              <w:t>M</w:t>
            </w:r>
            <w:r w:rsidR="00D46126" w:rsidRPr="003850A9">
              <w:rPr>
                <w:sz w:val="18"/>
                <w:szCs w:val="18"/>
              </w:rPr>
              <w:t xml:space="preserve">ln. </w:t>
            </w:r>
            <w:r w:rsidR="00773ADF" w:rsidRPr="003850A9">
              <w:rPr>
                <w:sz w:val="18"/>
                <w:szCs w:val="18"/>
              </w:rPr>
              <w:t xml:space="preserve">ha </w:t>
            </w:r>
            <w:r w:rsidR="00D46126" w:rsidRPr="003850A9">
              <w:rPr>
                <w:sz w:val="18"/>
                <w:szCs w:val="18"/>
              </w:rPr>
              <w:t xml:space="preserve">of land are classified as LPAs </w:t>
            </w:r>
            <w:r w:rsidR="00773ADF" w:rsidRPr="003850A9">
              <w:rPr>
                <w:sz w:val="18"/>
                <w:szCs w:val="18"/>
              </w:rPr>
              <w:t>that account</w:t>
            </w:r>
            <w:r w:rsidR="008520BB" w:rsidRPr="003850A9">
              <w:rPr>
                <w:sz w:val="18"/>
                <w:szCs w:val="18"/>
              </w:rPr>
              <w:t>s</w:t>
            </w:r>
            <w:r w:rsidR="00773ADF" w:rsidRPr="003850A9">
              <w:rPr>
                <w:sz w:val="18"/>
                <w:szCs w:val="18"/>
              </w:rPr>
              <w:t xml:space="preserve"> for </w:t>
            </w:r>
            <w:r w:rsidR="00554E8B" w:rsidRPr="003850A9">
              <w:rPr>
                <w:sz w:val="18"/>
                <w:szCs w:val="18"/>
              </w:rPr>
              <w:t>~10</w:t>
            </w:r>
            <w:r w:rsidR="00D46126" w:rsidRPr="003850A9">
              <w:rPr>
                <w:sz w:val="18"/>
                <w:szCs w:val="18"/>
              </w:rPr>
              <w:t xml:space="preserve">% of the total territory of Mongolia. </w:t>
            </w:r>
          </w:p>
          <w:p w:rsidR="00BF016E" w:rsidRPr="003850A9" w:rsidRDefault="00AB384D" w:rsidP="001255E3">
            <w:pPr>
              <w:suppressAutoHyphens/>
              <w:spacing w:after="120"/>
              <w:jc w:val="both"/>
              <w:rPr>
                <w:sz w:val="18"/>
                <w:szCs w:val="18"/>
              </w:rPr>
            </w:pPr>
            <w:r w:rsidRPr="003850A9">
              <w:rPr>
                <w:sz w:val="18"/>
                <w:szCs w:val="18"/>
              </w:rPr>
              <w:t>However, the LPA inventories are not conducted properly (</w:t>
            </w:r>
            <w:r w:rsidR="001E693B" w:rsidRPr="003850A9">
              <w:rPr>
                <w:sz w:val="18"/>
                <w:szCs w:val="18"/>
              </w:rPr>
              <w:t xml:space="preserve">still </w:t>
            </w:r>
            <w:r w:rsidRPr="003850A9">
              <w:rPr>
                <w:sz w:val="18"/>
                <w:szCs w:val="18"/>
              </w:rPr>
              <w:t>not separately accounted</w:t>
            </w:r>
            <w:r w:rsidR="001E693B" w:rsidRPr="003850A9">
              <w:rPr>
                <w:sz w:val="18"/>
                <w:szCs w:val="18"/>
              </w:rPr>
              <w:t xml:space="preserve"> for</w:t>
            </w:r>
            <w:r w:rsidRPr="003850A9">
              <w:rPr>
                <w:sz w:val="18"/>
                <w:szCs w:val="18"/>
              </w:rPr>
              <w:t xml:space="preserve">) and </w:t>
            </w:r>
            <w:r w:rsidR="00390907" w:rsidRPr="003850A9">
              <w:rPr>
                <w:sz w:val="18"/>
                <w:szCs w:val="18"/>
              </w:rPr>
              <w:t>the polic</w:t>
            </w:r>
            <w:r w:rsidR="009A7A1B" w:rsidRPr="003850A9">
              <w:rPr>
                <w:sz w:val="18"/>
                <w:szCs w:val="18"/>
              </w:rPr>
              <w:t xml:space="preserve">ies and guidelines </w:t>
            </w:r>
            <w:r w:rsidR="00390907" w:rsidRPr="003850A9">
              <w:rPr>
                <w:sz w:val="18"/>
                <w:szCs w:val="18"/>
              </w:rPr>
              <w:t xml:space="preserve">to facilitate the </w:t>
            </w:r>
            <w:r w:rsidRPr="003850A9">
              <w:rPr>
                <w:sz w:val="18"/>
                <w:szCs w:val="18"/>
              </w:rPr>
              <w:t xml:space="preserve">LPA </w:t>
            </w:r>
            <w:r w:rsidR="00390907" w:rsidRPr="003850A9">
              <w:rPr>
                <w:sz w:val="18"/>
                <w:szCs w:val="18"/>
              </w:rPr>
              <w:t xml:space="preserve">management </w:t>
            </w:r>
            <w:r w:rsidR="005044DF" w:rsidRPr="003850A9">
              <w:rPr>
                <w:sz w:val="18"/>
                <w:szCs w:val="18"/>
              </w:rPr>
              <w:t>are</w:t>
            </w:r>
            <w:r w:rsidRPr="003850A9">
              <w:rPr>
                <w:sz w:val="18"/>
                <w:szCs w:val="18"/>
              </w:rPr>
              <w:t xml:space="preserve"> </w:t>
            </w:r>
            <w:r w:rsidR="00D721FE" w:rsidRPr="003850A9">
              <w:rPr>
                <w:sz w:val="18"/>
                <w:szCs w:val="18"/>
              </w:rPr>
              <w:t xml:space="preserve">practically </w:t>
            </w:r>
            <w:r w:rsidRPr="003850A9">
              <w:rPr>
                <w:sz w:val="18"/>
                <w:szCs w:val="18"/>
              </w:rPr>
              <w:t>non-existent</w:t>
            </w:r>
            <w:r w:rsidR="00390907" w:rsidRPr="003850A9">
              <w:rPr>
                <w:sz w:val="18"/>
                <w:szCs w:val="18"/>
              </w:rPr>
              <w:t xml:space="preserve">. </w:t>
            </w:r>
            <w:r w:rsidR="008F64EB" w:rsidRPr="003850A9">
              <w:rPr>
                <w:sz w:val="18"/>
                <w:szCs w:val="18"/>
              </w:rPr>
              <w:t>T</w:t>
            </w:r>
            <w:r w:rsidR="00390907" w:rsidRPr="003850A9">
              <w:rPr>
                <w:sz w:val="18"/>
                <w:szCs w:val="18"/>
              </w:rPr>
              <w:t>here are no specific management structures for LPA</w:t>
            </w:r>
            <w:r w:rsidR="00E074C4" w:rsidRPr="003850A9">
              <w:rPr>
                <w:sz w:val="18"/>
                <w:szCs w:val="18"/>
              </w:rPr>
              <w:t>s</w:t>
            </w:r>
            <w:r w:rsidR="00390907" w:rsidRPr="003850A9">
              <w:rPr>
                <w:sz w:val="18"/>
                <w:szCs w:val="18"/>
              </w:rPr>
              <w:t xml:space="preserve"> at </w:t>
            </w:r>
            <w:r w:rsidR="00E074C4" w:rsidRPr="003850A9">
              <w:rPr>
                <w:sz w:val="18"/>
                <w:szCs w:val="18"/>
              </w:rPr>
              <w:t xml:space="preserve">the </w:t>
            </w:r>
            <w:r w:rsidR="00390907" w:rsidRPr="003850A9">
              <w:rPr>
                <w:sz w:val="18"/>
                <w:szCs w:val="18"/>
              </w:rPr>
              <w:t>national and local levels</w:t>
            </w:r>
            <w:r w:rsidR="008F64EB" w:rsidRPr="003850A9">
              <w:rPr>
                <w:sz w:val="18"/>
                <w:szCs w:val="18"/>
              </w:rPr>
              <w:t>, although there is an officer at the MEGD/PAAD appointed as responsible for the management of LPAs</w:t>
            </w:r>
            <w:r w:rsidR="00390907" w:rsidRPr="003850A9">
              <w:rPr>
                <w:sz w:val="18"/>
                <w:szCs w:val="18"/>
              </w:rPr>
              <w:t xml:space="preserve">. </w:t>
            </w:r>
          </w:p>
          <w:p w:rsidR="00DF3F26" w:rsidRPr="003850A9" w:rsidRDefault="00B26BD5" w:rsidP="001255E3">
            <w:pPr>
              <w:suppressAutoHyphens/>
              <w:spacing w:after="120"/>
              <w:jc w:val="both"/>
              <w:rPr>
                <w:sz w:val="18"/>
                <w:szCs w:val="18"/>
              </w:rPr>
            </w:pPr>
            <w:r w:rsidRPr="003850A9">
              <w:rPr>
                <w:sz w:val="18"/>
                <w:szCs w:val="18"/>
              </w:rPr>
              <w:t>Even without well-established management regulations</w:t>
            </w:r>
            <w:r w:rsidR="00D72E6C" w:rsidRPr="003850A9">
              <w:rPr>
                <w:sz w:val="18"/>
                <w:szCs w:val="18"/>
              </w:rPr>
              <w:t xml:space="preserve"> for LPAs</w:t>
            </w:r>
            <w:r w:rsidRPr="003850A9">
              <w:rPr>
                <w:sz w:val="18"/>
                <w:szCs w:val="18"/>
              </w:rPr>
              <w:t xml:space="preserve">, </w:t>
            </w:r>
            <w:r w:rsidR="00AD2973" w:rsidRPr="003850A9">
              <w:rPr>
                <w:sz w:val="18"/>
                <w:szCs w:val="18"/>
              </w:rPr>
              <w:t>the Environmental Protection Law</w:t>
            </w:r>
            <w:r w:rsidR="00EC18EB" w:rsidRPr="003850A9">
              <w:rPr>
                <w:sz w:val="18"/>
                <w:szCs w:val="18"/>
              </w:rPr>
              <w:t xml:space="preserve"> already enables </w:t>
            </w:r>
            <w:r w:rsidR="00AD2973" w:rsidRPr="003850A9">
              <w:rPr>
                <w:sz w:val="18"/>
                <w:szCs w:val="18"/>
              </w:rPr>
              <w:t xml:space="preserve">principles of </w:t>
            </w:r>
            <w:r w:rsidR="00EF148D" w:rsidRPr="003850A9">
              <w:rPr>
                <w:sz w:val="18"/>
                <w:szCs w:val="18"/>
              </w:rPr>
              <w:t>Community Based Natural Resource Management (</w:t>
            </w:r>
            <w:r w:rsidR="00AD2973" w:rsidRPr="003850A9">
              <w:rPr>
                <w:sz w:val="18"/>
                <w:szCs w:val="18"/>
              </w:rPr>
              <w:t>CBNRM</w:t>
            </w:r>
            <w:r w:rsidR="00EF148D" w:rsidRPr="003850A9">
              <w:rPr>
                <w:sz w:val="18"/>
                <w:szCs w:val="18"/>
              </w:rPr>
              <w:t>)</w:t>
            </w:r>
            <w:r w:rsidR="00AD2973" w:rsidRPr="003850A9">
              <w:rPr>
                <w:sz w:val="18"/>
                <w:szCs w:val="18"/>
              </w:rPr>
              <w:t xml:space="preserve"> </w:t>
            </w:r>
            <w:r w:rsidR="008520BB" w:rsidRPr="003850A9">
              <w:rPr>
                <w:sz w:val="18"/>
                <w:szCs w:val="18"/>
              </w:rPr>
              <w:t>are</w:t>
            </w:r>
            <w:r w:rsidR="00AD2973" w:rsidRPr="003850A9">
              <w:rPr>
                <w:sz w:val="18"/>
                <w:szCs w:val="18"/>
              </w:rPr>
              <w:t xml:space="preserve"> applied in LPAs. In addition to </w:t>
            </w:r>
            <w:r w:rsidR="00EC18EB" w:rsidRPr="003850A9">
              <w:rPr>
                <w:sz w:val="18"/>
                <w:szCs w:val="18"/>
              </w:rPr>
              <w:t>manag</w:t>
            </w:r>
            <w:r w:rsidR="00387CE4" w:rsidRPr="003850A9">
              <w:rPr>
                <w:sz w:val="18"/>
                <w:szCs w:val="18"/>
              </w:rPr>
              <w:t>ing</w:t>
            </w:r>
            <w:r w:rsidR="00EC18EB" w:rsidRPr="003850A9">
              <w:rPr>
                <w:sz w:val="18"/>
                <w:szCs w:val="18"/>
              </w:rPr>
              <w:t xml:space="preserve"> </w:t>
            </w:r>
            <w:r w:rsidR="00AD2973" w:rsidRPr="003850A9">
              <w:rPr>
                <w:sz w:val="18"/>
                <w:szCs w:val="18"/>
              </w:rPr>
              <w:t xml:space="preserve">natural resources, the management </w:t>
            </w:r>
            <w:r w:rsidR="00EC18EB" w:rsidRPr="003850A9">
              <w:rPr>
                <w:sz w:val="18"/>
                <w:szCs w:val="18"/>
              </w:rPr>
              <w:t xml:space="preserve">role for the </w:t>
            </w:r>
            <w:r w:rsidR="00AD2973" w:rsidRPr="003850A9">
              <w:rPr>
                <w:sz w:val="18"/>
                <w:szCs w:val="18"/>
              </w:rPr>
              <w:t>world</w:t>
            </w:r>
            <w:r w:rsidR="006120CC" w:rsidRPr="003850A9">
              <w:rPr>
                <w:sz w:val="18"/>
                <w:szCs w:val="18"/>
              </w:rPr>
              <w:t>/</w:t>
            </w:r>
            <w:r w:rsidR="00AD2973" w:rsidRPr="003850A9">
              <w:rPr>
                <w:sz w:val="18"/>
                <w:szCs w:val="18"/>
              </w:rPr>
              <w:t xml:space="preserve">national nature and cultural </w:t>
            </w:r>
            <w:r w:rsidR="00EC18EB" w:rsidRPr="003850A9">
              <w:rPr>
                <w:sz w:val="18"/>
                <w:szCs w:val="18"/>
              </w:rPr>
              <w:t xml:space="preserve">heritage </w:t>
            </w:r>
            <w:r w:rsidR="00AD2973" w:rsidRPr="003850A9">
              <w:rPr>
                <w:sz w:val="18"/>
                <w:szCs w:val="18"/>
              </w:rPr>
              <w:t xml:space="preserve">sites </w:t>
            </w:r>
            <w:r w:rsidR="00EC18EB" w:rsidRPr="003850A9">
              <w:rPr>
                <w:sz w:val="18"/>
                <w:szCs w:val="18"/>
              </w:rPr>
              <w:t xml:space="preserve">can </w:t>
            </w:r>
            <w:r w:rsidR="00AD2973" w:rsidRPr="003850A9">
              <w:rPr>
                <w:sz w:val="18"/>
                <w:szCs w:val="18"/>
              </w:rPr>
              <w:t>also be taken over by local communities</w:t>
            </w:r>
            <w:r w:rsidRPr="003850A9">
              <w:rPr>
                <w:sz w:val="18"/>
                <w:szCs w:val="18"/>
              </w:rPr>
              <w:t>, NGOs and private persons</w:t>
            </w:r>
            <w:r w:rsidR="00AD2973" w:rsidRPr="003850A9">
              <w:rPr>
                <w:sz w:val="18"/>
                <w:szCs w:val="18"/>
              </w:rPr>
              <w:t xml:space="preserve"> (Article 47, Environmental Protection Law)</w:t>
            </w:r>
            <w:r w:rsidRPr="003850A9">
              <w:rPr>
                <w:sz w:val="18"/>
                <w:szCs w:val="18"/>
              </w:rPr>
              <w:t xml:space="preserve"> on the </w:t>
            </w:r>
            <w:r w:rsidR="00DF3F26" w:rsidRPr="003850A9">
              <w:rPr>
                <w:sz w:val="18"/>
                <w:szCs w:val="18"/>
              </w:rPr>
              <w:t>contrary</w:t>
            </w:r>
            <w:r w:rsidRPr="003850A9">
              <w:rPr>
                <w:sz w:val="18"/>
                <w:szCs w:val="18"/>
              </w:rPr>
              <w:t xml:space="preserve"> to the lands </w:t>
            </w:r>
            <w:r w:rsidR="00DF3F26" w:rsidRPr="003850A9">
              <w:rPr>
                <w:sz w:val="18"/>
                <w:szCs w:val="18"/>
              </w:rPr>
              <w:t xml:space="preserve">taken </w:t>
            </w:r>
            <w:r w:rsidRPr="003850A9">
              <w:rPr>
                <w:sz w:val="18"/>
                <w:szCs w:val="18"/>
              </w:rPr>
              <w:t xml:space="preserve">under </w:t>
            </w:r>
            <w:r w:rsidR="00933E95" w:rsidRPr="003850A9">
              <w:rPr>
                <w:sz w:val="18"/>
                <w:szCs w:val="18"/>
              </w:rPr>
              <w:t xml:space="preserve">the </w:t>
            </w:r>
            <w:r w:rsidRPr="003850A9">
              <w:rPr>
                <w:sz w:val="18"/>
                <w:szCs w:val="18"/>
              </w:rPr>
              <w:t xml:space="preserve">state </w:t>
            </w:r>
            <w:r w:rsidR="00DF3F26" w:rsidRPr="003850A9">
              <w:rPr>
                <w:sz w:val="18"/>
                <w:szCs w:val="18"/>
              </w:rPr>
              <w:t>protection</w:t>
            </w:r>
            <w:r w:rsidR="008520BB" w:rsidRPr="003850A9">
              <w:rPr>
                <w:sz w:val="18"/>
                <w:szCs w:val="18"/>
              </w:rPr>
              <w:t>.</w:t>
            </w:r>
            <w:r w:rsidR="00DF3F26" w:rsidRPr="003850A9">
              <w:rPr>
                <w:sz w:val="18"/>
                <w:szCs w:val="18"/>
              </w:rPr>
              <w:t xml:space="preserve"> </w:t>
            </w:r>
            <w:r w:rsidR="009402B0" w:rsidRPr="003850A9">
              <w:rPr>
                <w:sz w:val="18"/>
                <w:szCs w:val="18"/>
              </w:rPr>
              <w:t>There were reported cases of m</w:t>
            </w:r>
            <w:r w:rsidR="00DF3F26" w:rsidRPr="003850A9">
              <w:rPr>
                <w:sz w:val="18"/>
                <w:szCs w:val="18"/>
              </w:rPr>
              <w:t xml:space="preserve">isuse of </w:t>
            </w:r>
            <w:r w:rsidR="00526D48" w:rsidRPr="003850A9">
              <w:rPr>
                <w:sz w:val="18"/>
                <w:szCs w:val="18"/>
              </w:rPr>
              <w:t xml:space="preserve">these permitted rights of </w:t>
            </w:r>
            <w:r w:rsidR="009402B0" w:rsidRPr="003850A9">
              <w:rPr>
                <w:sz w:val="18"/>
                <w:szCs w:val="18"/>
              </w:rPr>
              <w:t>Aimags and Soums Government</w:t>
            </w:r>
            <w:r w:rsidR="00526D48" w:rsidRPr="003850A9">
              <w:rPr>
                <w:sz w:val="18"/>
                <w:szCs w:val="18"/>
              </w:rPr>
              <w:t xml:space="preserve">, </w:t>
            </w:r>
            <w:r w:rsidR="00526D48" w:rsidRPr="003850A9">
              <w:rPr>
                <w:i/>
                <w:sz w:val="18"/>
                <w:szCs w:val="18"/>
              </w:rPr>
              <w:t>i.e.</w:t>
            </w:r>
            <w:r w:rsidR="009402B0" w:rsidRPr="003850A9">
              <w:rPr>
                <w:sz w:val="18"/>
                <w:szCs w:val="18"/>
              </w:rPr>
              <w:t xml:space="preserve"> </w:t>
            </w:r>
            <w:r w:rsidR="00DF3F26" w:rsidRPr="003850A9">
              <w:rPr>
                <w:sz w:val="18"/>
                <w:szCs w:val="18"/>
              </w:rPr>
              <w:t xml:space="preserve">releasing land from local protection in areas with extensive mining. </w:t>
            </w:r>
          </w:p>
          <w:p w:rsidR="00EE522E" w:rsidRPr="003850A9" w:rsidRDefault="00DF3F26" w:rsidP="001255E3">
            <w:pPr>
              <w:suppressAutoHyphens/>
              <w:spacing w:after="120"/>
              <w:jc w:val="both"/>
              <w:rPr>
                <w:sz w:val="18"/>
                <w:szCs w:val="18"/>
              </w:rPr>
            </w:pPr>
            <w:r w:rsidRPr="003850A9">
              <w:rPr>
                <w:sz w:val="18"/>
                <w:szCs w:val="18"/>
              </w:rPr>
              <w:t>T</w:t>
            </w:r>
            <w:r w:rsidR="00390907" w:rsidRPr="003850A9">
              <w:rPr>
                <w:sz w:val="18"/>
                <w:szCs w:val="18"/>
              </w:rPr>
              <w:t xml:space="preserve">here is </w:t>
            </w:r>
            <w:r w:rsidR="00526D48" w:rsidRPr="003850A9">
              <w:rPr>
                <w:sz w:val="18"/>
                <w:szCs w:val="18"/>
              </w:rPr>
              <w:t xml:space="preserve">a clear </w:t>
            </w:r>
            <w:r w:rsidR="00390907" w:rsidRPr="003850A9">
              <w:rPr>
                <w:sz w:val="18"/>
                <w:szCs w:val="18"/>
              </w:rPr>
              <w:t xml:space="preserve">need to </w:t>
            </w:r>
            <w:r w:rsidR="004F5A31" w:rsidRPr="003850A9">
              <w:rPr>
                <w:sz w:val="18"/>
                <w:szCs w:val="18"/>
              </w:rPr>
              <w:t xml:space="preserve">create enabling legal </w:t>
            </w:r>
            <w:r w:rsidR="00390907" w:rsidRPr="003850A9">
              <w:rPr>
                <w:sz w:val="18"/>
                <w:szCs w:val="18"/>
              </w:rPr>
              <w:t xml:space="preserve">environment for </w:t>
            </w:r>
            <w:r w:rsidR="004F5A31" w:rsidRPr="003850A9">
              <w:rPr>
                <w:sz w:val="18"/>
                <w:szCs w:val="18"/>
              </w:rPr>
              <w:t xml:space="preserve">sound management of </w:t>
            </w:r>
            <w:r w:rsidR="00390907" w:rsidRPr="003850A9">
              <w:rPr>
                <w:sz w:val="18"/>
                <w:szCs w:val="18"/>
              </w:rPr>
              <w:t>LPA</w:t>
            </w:r>
            <w:r w:rsidR="004F5A31" w:rsidRPr="003850A9">
              <w:rPr>
                <w:sz w:val="18"/>
                <w:szCs w:val="18"/>
              </w:rPr>
              <w:t>s</w:t>
            </w:r>
            <w:r w:rsidR="00526D48" w:rsidRPr="003850A9">
              <w:rPr>
                <w:sz w:val="18"/>
                <w:szCs w:val="18"/>
              </w:rPr>
              <w:t>,</w:t>
            </w:r>
            <w:r w:rsidR="00390907" w:rsidRPr="003850A9">
              <w:rPr>
                <w:sz w:val="18"/>
                <w:szCs w:val="18"/>
              </w:rPr>
              <w:t xml:space="preserve"> if Mongolia indeed aims to achieve its global commitment </w:t>
            </w:r>
            <w:r w:rsidR="004F5A31" w:rsidRPr="003850A9">
              <w:rPr>
                <w:sz w:val="18"/>
                <w:szCs w:val="18"/>
              </w:rPr>
              <w:t>to take 30% of its territory under protection</w:t>
            </w:r>
            <w:r w:rsidR="004F5A31" w:rsidRPr="003850A9">
              <w:rPr>
                <w:rStyle w:val="FootnoteReference"/>
                <w:sz w:val="18"/>
                <w:szCs w:val="18"/>
              </w:rPr>
              <w:footnoteReference w:id="3"/>
            </w:r>
            <w:r w:rsidR="004F5A31" w:rsidRPr="003850A9">
              <w:rPr>
                <w:sz w:val="18"/>
                <w:szCs w:val="18"/>
              </w:rPr>
              <w:t xml:space="preserve"> </w:t>
            </w:r>
            <w:r w:rsidR="00D72E6C" w:rsidRPr="003850A9">
              <w:rPr>
                <w:sz w:val="18"/>
                <w:szCs w:val="18"/>
              </w:rPr>
              <w:t xml:space="preserve">The ongoing revision of the </w:t>
            </w:r>
            <w:r w:rsidR="00390907" w:rsidRPr="003850A9">
              <w:rPr>
                <w:sz w:val="18"/>
                <w:szCs w:val="18"/>
              </w:rPr>
              <w:t>Law on Special PA</w:t>
            </w:r>
            <w:r w:rsidR="00D72E6C" w:rsidRPr="003850A9">
              <w:rPr>
                <w:sz w:val="18"/>
                <w:szCs w:val="18"/>
              </w:rPr>
              <w:t xml:space="preserve"> is expected to provide for accounting </w:t>
            </w:r>
            <w:r w:rsidR="00390907" w:rsidRPr="003850A9">
              <w:rPr>
                <w:sz w:val="18"/>
                <w:szCs w:val="18"/>
              </w:rPr>
              <w:t>LPA</w:t>
            </w:r>
            <w:r w:rsidR="00D72E6C" w:rsidRPr="003850A9">
              <w:rPr>
                <w:sz w:val="18"/>
                <w:szCs w:val="18"/>
              </w:rPr>
              <w:t>s</w:t>
            </w:r>
            <w:r w:rsidR="00390907" w:rsidRPr="003850A9">
              <w:rPr>
                <w:sz w:val="18"/>
                <w:szCs w:val="18"/>
              </w:rPr>
              <w:t xml:space="preserve"> as </w:t>
            </w:r>
            <w:r w:rsidR="00D72E6C" w:rsidRPr="003850A9">
              <w:rPr>
                <w:sz w:val="18"/>
                <w:szCs w:val="18"/>
              </w:rPr>
              <w:t xml:space="preserve">a </w:t>
            </w:r>
            <w:r w:rsidR="00390907" w:rsidRPr="003850A9">
              <w:rPr>
                <w:sz w:val="18"/>
                <w:szCs w:val="18"/>
              </w:rPr>
              <w:t xml:space="preserve">part of the state PA network. </w:t>
            </w:r>
            <w:r w:rsidR="00EE522E" w:rsidRPr="003850A9">
              <w:rPr>
                <w:sz w:val="18"/>
                <w:szCs w:val="18"/>
              </w:rPr>
              <w:t xml:space="preserve"> </w:t>
            </w:r>
          </w:p>
        </w:tc>
        <w:tc>
          <w:tcPr>
            <w:tcW w:w="1073" w:type="dxa"/>
            <w:shd w:val="clear" w:color="auto" w:fill="auto"/>
          </w:tcPr>
          <w:p w:rsidR="00EE522E" w:rsidRPr="003850A9" w:rsidRDefault="00554E8B" w:rsidP="00EE522E">
            <w:pPr>
              <w:suppressAutoHyphens/>
              <w:rPr>
                <w:sz w:val="18"/>
                <w:szCs w:val="18"/>
              </w:rPr>
            </w:pPr>
            <w:r w:rsidRPr="003850A9">
              <w:rPr>
                <w:color w:val="1F497D"/>
                <w:sz w:val="18"/>
                <w:szCs w:val="18"/>
              </w:rPr>
              <w:t>16</w:t>
            </w:r>
            <w:r w:rsidR="00A8514F" w:rsidRPr="003850A9">
              <w:rPr>
                <w:color w:val="1F497D"/>
                <w:sz w:val="18"/>
                <w:szCs w:val="18"/>
              </w:rPr>
              <w:t>.5</w:t>
            </w:r>
            <w:r w:rsidR="00EE522E" w:rsidRPr="003850A9">
              <w:rPr>
                <w:color w:val="1F497D"/>
                <w:sz w:val="18"/>
                <w:szCs w:val="18"/>
              </w:rPr>
              <w:t xml:space="preserve"> Mln. Hectares</w:t>
            </w:r>
          </w:p>
        </w:tc>
      </w:tr>
      <w:tr w:rsidR="00EE522E" w:rsidRPr="003850A9" w:rsidTr="00D61595">
        <w:trPr>
          <w:jc w:val="center"/>
        </w:trPr>
        <w:tc>
          <w:tcPr>
            <w:tcW w:w="1080" w:type="dxa"/>
            <w:shd w:val="clear" w:color="auto" w:fill="auto"/>
          </w:tcPr>
          <w:p w:rsidR="00EE522E" w:rsidRPr="003850A9" w:rsidRDefault="00EE522E" w:rsidP="008A03A4">
            <w:pPr>
              <w:suppressAutoHyphens/>
              <w:ind w:right="-108"/>
              <w:rPr>
                <w:sz w:val="18"/>
                <w:szCs w:val="18"/>
              </w:rPr>
            </w:pPr>
            <w:r w:rsidRPr="003850A9">
              <w:rPr>
                <w:sz w:val="18"/>
                <w:szCs w:val="18"/>
              </w:rPr>
              <w:t>Community managed buffer zones</w:t>
            </w:r>
          </w:p>
        </w:tc>
        <w:tc>
          <w:tcPr>
            <w:tcW w:w="1260" w:type="dxa"/>
            <w:shd w:val="clear" w:color="auto" w:fill="auto"/>
          </w:tcPr>
          <w:p w:rsidR="00EE522E" w:rsidRPr="003850A9" w:rsidRDefault="00EE522E" w:rsidP="008A03A4">
            <w:pPr>
              <w:suppressAutoHyphens/>
              <w:rPr>
                <w:sz w:val="18"/>
                <w:szCs w:val="18"/>
              </w:rPr>
            </w:pPr>
            <w:r w:rsidRPr="003850A9">
              <w:rPr>
                <w:sz w:val="18"/>
                <w:szCs w:val="18"/>
              </w:rPr>
              <w:t>Law on Buffer Zones</w:t>
            </w:r>
          </w:p>
        </w:tc>
        <w:tc>
          <w:tcPr>
            <w:tcW w:w="6278" w:type="dxa"/>
            <w:shd w:val="clear" w:color="auto" w:fill="auto"/>
          </w:tcPr>
          <w:p w:rsidR="004A426F" w:rsidRPr="003850A9" w:rsidRDefault="00EE522E" w:rsidP="001255E3">
            <w:pPr>
              <w:spacing w:after="120"/>
              <w:rPr>
                <w:sz w:val="18"/>
                <w:szCs w:val="18"/>
              </w:rPr>
            </w:pPr>
            <w:r w:rsidRPr="003850A9">
              <w:rPr>
                <w:sz w:val="18"/>
                <w:szCs w:val="18"/>
              </w:rPr>
              <w:t xml:space="preserve">Designated by Soums and Khoroo citizen’s representatives Khurals and approved by the </w:t>
            </w:r>
            <w:r w:rsidR="00B74000" w:rsidRPr="003850A9">
              <w:rPr>
                <w:sz w:val="18"/>
                <w:szCs w:val="18"/>
              </w:rPr>
              <w:t>MEGD</w:t>
            </w:r>
            <w:r w:rsidRPr="003850A9">
              <w:rPr>
                <w:sz w:val="18"/>
                <w:szCs w:val="18"/>
              </w:rPr>
              <w:t xml:space="preserve"> to minimize, eliminate, prevent actual and potential adverse impacts to Strictly Protected Areas</w:t>
            </w:r>
            <w:r w:rsidR="00EC5868" w:rsidRPr="003850A9">
              <w:rPr>
                <w:sz w:val="18"/>
                <w:szCs w:val="18"/>
              </w:rPr>
              <w:t xml:space="preserve"> (SPAs)</w:t>
            </w:r>
            <w:r w:rsidR="008A03A4" w:rsidRPr="003850A9">
              <w:rPr>
                <w:sz w:val="18"/>
                <w:szCs w:val="18"/>
              </w:rPr>
              <w:t>, N</w:t>
            </w:r>
            <w:r w:rsidRPr="003850A9">
              <w:rPr>
                <w:sz w:val="18"/>
                <w:szCs w:val="18"/>
              </w:rPr>
              <w:t>ational parks,</w:t>
            </w:r>
            <w:r w:rsidR="008A03A4" w:rsidRPr="003850A9">
              <w:rPr>
                <w:sz w:val="18"/>
                <w:szCs w:val="18"/>
              </w:rPr>
              <w:t xml:space="preserve"> Nature reserves and Natural monuments</w:t>
            </w:r>
            <w:r w:rsidR="00245B67" w:rsidRPr="003850A9">
              <w:rPr>
                <w:sz w:val="18"/>
                <w:szCs w:val="18"/>
              </w:rPr>
              <w:t xml:space="preserve">, </w:t>
            </w:r>
            <w:r w:rsidRPr="003850A9">
              <w:rPr>
                <w:sz w:val="18"/>
                <w:szCs w:val="18"/>
              </w:rPr>
              <w:t>to increase public participation, to secure their livelihood and to establish requirements for the proper use of natural resources. Establishment of</w:t>
            </w:r>
            <w:r w:rsidR="00373045" w:rsidRPr="003850A9">
              <w:rPr>
                <w:sz w:val="18"/>
                <w:szCs w:val="18"/>
              </w:rPr>
              <w:t xml:space="preserve"> Buffer Zones (</w:t>
            </w:r>
            <w:r w:rsidRPr="003850A9">
              <w:rPr>
                <w:sz w:val="18"/>
                <w:szCs w:val="18"/>
              </w:rPr>
              <w:t>BZs</w:t>
            </w:r>
            <w:r w:rsidR="00373045" w:rsidRPr="003850A9">
              <w:rPr>
                <w:sz w:val="18"/>
                <w:szCs w:val="18"/>
              </w:rPr>
              <w:t>)</w:t>
            </w:r>
            <w:r w:rsidRPr="003850A9">
              <w:rPr>
                <w:sz w:val="18"/>
                <w:szCs w:val="18"/>
              </w:rPr>
              <w:t xml:space="preserve"> </w:t>
            </w:r>
            <w:r w:rsidR="007318B7" w:rsidRPr="003850A9">
              <w:rPr>
                <w:sz w:val="18"/>
                <w:szCs w:val="18"/>
              </w:rPr>
              <w:t xml:space="preserve">is </w:t>
            </w:r>
            <w:r w:rsidRPr="003850A9">
              <w:rPr>
                <w:sz w:val="18"/>
                <w:szCs w:val="18"/>
              </w:rPr>
              <w:t xml:space="preserve">allowed </w:t>
            </w:r>
            <w:r w:rsidR="005B4E98" w:rsidRPr="003850A9">
              <w:rPr>
                <w:sz w:val="18"/>
                <w:szCs w:val="18"/>
              </w:rPr>
              <w:t xml:space="preserve">on the basis of </w:t>
            </w:r>
            <w:r w:rsidRPr="003850A9">
              <w:rPr>
                <w:sz w:val="18"/>
                <w:szCs w:val="18"/>
              </w:rPr>
              <w:t xml:space="preserve">prior introduction and consultation of PAA with the community on the boundaries, purpose, governing legislation of </w:t>
            </w:r>
            <w:r w:rsidR="00254094" w:rsidRPr="003850A9">
              <w:rPr>
                <w:sz w:val="18"/>
                <w:szCs w:val="18"/>
              </w:rPr>
              <w:t xml:space="preserve">BZs </w:t>
            </w:r>
            <w:r w:rsidRPr="003850A9">
              <w:rPr>
                <w:sz w:val="18"/>
                <w:szCs w:val="18"/>
              </w:rPr>
              <w:t>and the participation of citizens. The voluntary BZ council, responsible to provide advice on the buffer zone development, the restoration, protection and proper use of natural resources, and the participation of local</w:t>
            </w:r>
            <w:r w:rsidR="00E05A31" w:rsidRPr="003850A9">
              <w:rPr>
                <w:sz w:val="18"/>
                <w:szCs w:val="18"/>
              </w:rPr>
              <w:t xml:space="preserve"> </w:t>
            </w:r>
            <w:r w:rsidRPr="003850A9">
              <w:rPr>
                <w:sz w:val="18"/>
                <w:szCs w:val="18"/>
              </w:rPr>
              <w:t>people, shall include no fewer than three representatives from the local citizens besides representatives of local Khural and PAA and may establish a BZ fund from sources such as donations, revenues of projects etc</w:t>
            </w:r>
            <w:r w:rsidR="00047FF4" w:rsidRPr="003850A9">
              <w:rPr>
                <w:sz w:val="18"/>
                <w:szCs w:val="18"/>
              </w:rPr>
              <w:t>.</w:t>
            </w:r>
            <w:r w:rsidRPr="003850A9">
              <w:rPr>
                <w:sz w:val="18"/>
                <w:szCs w:val="18"/>
              </w:rPr>
              <w:t xml:space="preserve">, certain part of fines paid for violations of environmental laws. The Council shall have the following rights and responsibilities: to conduct public monitoring of the enforcement of </w:t>
            </w:r>
            <w:r w:rsidR="00506441" w:rsidRPr="003850A9">
              <w:rPr>
                <w:sz w:val="18"/>
                <w:szCs w:val="18"/>
              </w:rPr>
              <w:t xml:space="preserve">SPA </w:t>
            </w:r>
            <w:r w:rsidRPr="003850A9">
              <w:rPr>
                <w:sz w:val="18"/>
                <w:szCs w:val="18"/>
              </w:rPr>
              <w:t xml:space="preserve">and </w:t>
            </w:r>
            <w:r w:rsidR="00506441" w:rsidRPr="003850A9">
              <w:rPr>
                <w:sz w:val="18"/>
                <w:szCs w:val="18"/>
              </w:rPr>
              <w:t xml:space="preserve">BZ </w:t>
            </w:r>
            <w:r w:rsidRPr="003850A9">
              <w:rPr>
                <w:sz w:val="18"/>
                <w:szCs w:val="18"/>
              </w:rPr>
              <w:t xml:space="preserve">legislation; to develop proposals and recommendations regarding land and natural resource use in the </w:t>
            </w:r>
            <w:r w:rsidR="00373045" w:rsidRPr="003850A9">
              <w:rPr>
                <w:sz w:val="18"/>
                <w:szCs w:val="18"/>
              </w:rPr>
              <w:t xml:space="preserve">BZ </w:t>
            </w:r>
            <w:r w:rsidRPr="003850A9">
              <w:rPr>
                <w:sz w:val="18"/>
                <w:szCs w:val="18"/>
              </w:rPr>
              <w:t xml:space="preserve">and to develop a </w:t>
            </w:r>
            <w:r w:rsidR="00373045" w:rsidRPr="003850A9">
              <w:rPr>
                <w:sz w:val="18"/>
                <w:szCs w:val="18"/>
              </w:rPr>
              <w:t xml:space="preserve">BZ </w:t>
            </w:r>
            <w:r w:rsidRPr="003850A9">
              <w:rPr>
                <w:sz w:val="18"/>
                <w:szCs w:val="18"/>
              </w:rPr>
              <w:t>Management Plan; to assist, advise and develop recommendations for the local governor</w:t>
            </w:r>
            <w:r w:rsidR="00124CE0" w:rsidRPr="003850A9">
              <w:rPr>
                <w:sz w:val="18"/>
                <w:szCs w:val="18"/>
              </w:rPr>
              <w:t xml:space="preserve"> </w:t>
            </w:r>
            <w:r w:rsidRPr="003850A9">
              <w:rPr>
                <w:sz w:val="18"/>
                <w:szCs w:val="18"/>
              </w:rPr>
              <w:t xml:space="preserve">to implement the </w:t>
            </w:r>
            <w:r w:rsidR="00373045" w:rsidRPr="003850A9">
              <w:rPr>
                <w:sz w:val="18"/>
                <w:szCs w:val="18"/>
              </w:rPr>
              <w:t xml:space="preserve">BZ </w:t>
            </w:r>
            <w:r w:rsidRPr="003850A9">
              <w:rPr>
                <w:sz w:val="18"/>
                <w:szCs w:val="18"/>
              </w:rPr>
              <w:t>Management Plan and enforce</w:t>
            </w:r>
            <w:r w:rsidR="00124CE0" w:rsidRPr="003850A9">
              <w:rPr>
                <w:sz w:val="18"/>
                <w:szCs w:val="18"/>
              </w:rPr>
              <w:t xml:space="preserve"> </w:t>
            </w:r>
            <w:r w:rsidRPr="003850A9">
              <w:rPr>
                <w:sz w:val="18"/>
                <w:szCs w:val="18"/>
              </w:rPr>
              <w:t xml:space="preserve">environmental legislation; to organize the establishment of a local </w:t>
            </w:r>
            <w:r w:rsidR="00373045" w:rsidRPr="003850A9">
              <w:rPr>
                <w:sz w:val="18"/>
                <w:szCs w:val="18"/>
              </w:rPr>
              <w:t xml:space="preserve">BZ </w:t>
            </w:r>
            <w:r w:rsidRPr="003850A9">
              <w:rPr>
                <w:sz w:val="18"/>
                <w:szCs w:val="18"/>
              </w:rPr>
              <w:t xml:space="preserve">fund and control its distribution and expenditure; to provide information to the local community on the </w:t>
            </w:r>
            <w:r w:rsidR="00B27902" w:rsidRPr="003850A9">
              <w:rPr>
                <w:sz w:val="18"/>
                <w:szCs w:val="18"/>
              </w:rPr>
              <w:t xml:space="preserve">SPA </w:t>
            </w:r>
            <w:r w:rsidRPr="003850A9">
              <w:rPr>
                <w:sz w:val="18"/>
                <w:szCs w:val="18"/>
              </w:rPr>
              <w:t xml:space="preserve">and </w:t>
            </w:r>
            <w:r w:rsidR="00373045" w:rsidRPr="003850A9">
              <w:rPr>
                <w:sz w:val="18"/>
                <w:szCs w:val="18"/>
              </w:rPr>
              <w:t xml:space="preserve">BZ </w:t>
            </w:r>
            <w:r w:rsidRPr="003850A9">
              <w:rPr>
                <w:sz w:val="18"/>
                <w:szCs w:val="18"/>
              </w:rPr>
              <w:t>laws and regulations.</w:t>
            </w:r>
            <w:r w:rsidR="00373045" w:rsidRPr="003850A9">
              <w:rPr>
                <w:sz w:val="18"/>
                <w:szCs w:val="18"/>
              </w:rPr>
              <w:t xml:space="preserve"> </w:t>
            </w:r>
          </w:p>
        </w:tc>
        <w:tc>
          <w:tcPr>
            <w:tcW w:w="1073" w:type="dxa"/>
            <w:shd w:val="clear" w:color="auto" w:fill="auto"/>
          </w:tcPr>
          <w:p w:rsidR="00EE522E" w:rsidRPr="003850A9" w:rsidRDefault="00EE522E" w:rsidP="00EE522E">
            <w:pPr>
              <w:suppressAutoHyphens/>
              <w:rPr>
                <w:sz w:val="18"/>
                <w:szCs w:val="18"/>
              </w:rPr>
            </w:pPr>
            <w:r w:rsidRPr="003850A9">
              <w:rPr>
                <w:sz w:val="18"/>
                <w:szCs w:val="18"/>
              </w:rPr>
              <w:t>15 Mln hectares</w:t>
            </w:r>
          </w:p>
        </w:tc>
      </w:tr>
      <w:tr w:rsidR="00E70A15" w:rsidRPr="003850A9" w:rsidTr="00D61595">
        <w:trPr>
          <w:jc w:val="center"/>
        </w:trPr>
        <w:tc>
          <w:tcPr>
            <w:tcW w:w="1080" w:type="dxa"/>
            <w:shd w:val="clear" w:color="auto" w:fill="auto"/>
          </w:tcPr>
          <w:p w:rsidR="00E70A15" w:rsidRPr="003850A9" w:rsidRDefault="00E70A15" w:rsidP="004E42EA">
            <w:pPr>
              <w:suppressAutoHyphens/>
              <w:ind w:right="-108"/>
              <w:rPr>
                <w:sz w:val="18"/>
                <w:szCs w:val="18"/>
              </w:rPr>
            </w:pPr>
            <w:r w:rsidRPr="003850A9">
              <w:rPr>
                <w:sz w:val="18"/>
                <w:szCs w:val="18"/>
              </w:rPr>
              <w:t xml:space="preserve">Community Managed </w:t>
            </w:r>
            <w:r w:rsidRPr="003850A9">
              <w:rPr>
                <w:sz w:val="18"/>
                <w:szCs w:val="18"/>
              </w:rPr>
              <w:lastRenderedPageBreak/>
              <w:t>Areas</w:t>
            </w:r>
          </w:p>
        </w:tc>
        <w:tc>
          <w:tcPr>
            <w:tcW w:w="1260" w:type="dxa"/>
            <w:shd w:val="clear" w:color="auto" w:fill="auto"/>
          </w:tcPr>
          <w:p w:rsidR="00E70A15" w:rsidRPr="003850A9" w:rsidRDefault="00E70A15" w:rsidP="00A53BE8">
            <w:pPr>
              <w:suppressAutoHyphens/>
              <w:ind w:right="-108"/>
              <w:rPr>
                <w:sz w:val="18"/>
                <w:szCs w:val="18"/>
              </w:rPr>
            </w:pPr>
            <w:r w:rsidRPr="003850A9">
              <w:rPr>
                <w:sz w:val="18"/>
                <w:szCs w:val="18"/>
              </w:rPr>
              <w:lastRenderedPageBreak/>
              <w:t>Environmental Protection Law</w:t>
            </w:r>
            <w:r w:rsidR="001D1D99" w:rsidRPr="003850A9">
              <w:rPr>
                <w:sz w:val="18"/>
                <w:szCs w:val="18"/>
              </w:rPr>
              <w:t xml:space="preserve">, </w:t>
            </w:r>
            <w:r w:rsidR="001D1D99" w:rsidRPr="003850A9">
              <w:rPr>
                <w:sz w:val="18"/>
                <w:szCs w:val="18"/>
              </w:rPr>
              <w:lastRenderedPageBreak/>
              <w:t>Chapter 8, Article 45-52</w:t>
            </w:r>
          </w:p>
          <w:p w:rsidR="00165BF4" w:rsidRPr="003850A9" w:rsidRDefault="00165BF4" w:rsidP="00A53BE8">
            <w:pPr>
              <w:suppressAutoHyphens/>
              <w:ind w:right="-108"/>
              <w:rPr>
                <w:sz w:val="18"/>
                <w:szCs w:val="18"/>
              </w:rPr>
            </w:pPr>
          </w:p>
          <w:p w:rsidR="00517719" w:rsidRPr="003850A9" w:rsidRDefault="00517719" w:rsidP="00A53BE8">
            <w:pPr>
              <w:suppressAutoHyphens/>
              <w:ind w:right="-108"/>
              <w:rPr>
                <w:sz w:val="18"/>
                <w:szCs w:val="18"/>
              </w:rPr>
            </w:pPr>
            <w:r w:rsidRPr="003850A9">
              <w:rPr>
                <w:sz w:val="18"/>
                <w:szCs w:val="18"/>
              </w:rPr>
              <w:t>Regulation on Community Based Natural Resource Management (Regulation #114, 2006 by MNET) revised and approved on 22 July 2010</w:t>
            </w:r>
            <w:r w:rsidR="00275C00" w:rsidRPr="003850A9">
              <w:rPr>
                <w:sz w:val="18"/>
                <w:szCs w:val="18"/>
              </w:rPr>
              <w:t>.</w:t>
            </w:r>
          </w:p>
        </w:tc>
        <w:tc>
          <w:tcPr>
            <w:tcW w:w="6278" w:type="dxa"/>
            <w:shd w:val="clear" w:color="auto" w:fill="auto"/>
          </w:tcPr>
          <w:p w:rsidR="00B41820" w:rsidRPr="003850A9" w:rsidRDefault="006472D7" w:rsidP="001255E3">
            <w:pPr>
              <w:suppressAutoHyphens/>
              <w:spacing w:after="120"/>
              <w:rPr>
                <w:sz w:val="18"/>
                <w:szCs w:val="18"/>
              </w:rPr>
            </w:pPr>
            <w:r w:rsidRPr="003850A9">
              <w:rPr>
                <w:sz w:val="18"/>
                <w:szCs w:val="18"/>
              </w:rPr>
              <w:lastRenderedPageBreak/>
              <w:t xml:space="preserve">Law on Environmental Protection amended in May 2012 integrates articles on CBNRM through provisions assigning rights to use natural resources sustainably </w:t>
            </w:r>
            <w:r w:rsidRPr="003850A9">
              <w:rPr>
                <w:sz w:val="18"/>
                <w:szCs w:val="18"/>
              </w:rPr>
              <w:lastRenderedPageBreak/>
              <w:t xml:space="preserve">and benefit from nature conservation to herder communities. Regulation on </w:t>
            </w:r>
            <w:r w:rsidR="00EF148D" w:rsidRPr="003850A9">
              <w:rPr>
                <w:sz w:val="18"/>
                <w:szCs w:val="18"/>
              </w:rPr>
              <w:t xml:space="preserve">CBNRM </w:t>
            </w:r>
            <w:r w:rsidRPr="003850A9">
              <w:rPr>
                <w:sz w:val="18"/>
                <w:szCs w:val="18"/>
              </w:rPr>
              <w:t xml:space="preserve">(2006) revised and approved by the Minister’s Council in 2010, is </w:t>
            </w:r>
            <w:r w:rsidR="003F4100" w:rsidRPr="003850A9">
              <w:rPr>
                <w:sz w:val="18"/>
                <w:szCs w:val="18"/>
              </w:rPr>
              <w:t>a</w:t>
            </w:r>
            <w:r w:rsidRPr="003850A9">
              <w:rPr>
                <w:sz w:val="18"/>
                <w:szCs w:val="18"/>
              </w:rPr>
              <w:t xml:space="preserve"> key policy document for </w:t>
            </w:r>
            <w:r w:rsidR="00EF148D" w:rsidRPr="003850A9">
              <w:rPr>
                <w:sz w:val="18"/>
                <w:szCs w:val="18"/>
              </w:rPr>
              <w:t>this management approach</w:t>
            </w:r>
            <w:r w:rsidRPr="003850A9">
              <w:rPr>
                <w:sz w:val="18"/>
                <w:szCs w:val="18"/>
              </w:rPr>
              <w:t xml:space="preserve">. The new regulation </w:t>
            </w:r>
            <w:r w:rsidR="00A05057" w:rsidRPr="003850A9">
              <w:rPr>
                <w:sz w:val="18"/>
                <w:szCs w:val="18"/>
              </w:rPr>
              <w:t xml:space="preserve">enables </w:t>
            </w:r>
            <w:r w:rsidR="007A139D" w:rsidRPr="003850A9">
              <w:rPr>
                <w:sz w:val="18"/>
                <w:szCs w:val="18"/>
              </w:rPr>
              <w:t xml:space="preserve">local </w:t>
            </w:r>
            <w:r w:rsidRPr="003850A9">
              <w:rPr>
                <w:sz w:val="18"/>
                <w:szCs w:val="18"/>
              </w:rPr>
              <w:t xml:space="preserve">communities to </w:t>
            </w:r>
            <w:r w:rsidR="007A139D" w:rsidRPr="003850A9">
              <w:rPr>
                <w:sz w:val="18"/>
                <w:szCs w:val="18"/>
              </w:rPr>
              <w:t xml:space="preserve">get into </w:t>
            </w:r>
            <w:r w:rsidRPr="003850A9">
              <w:rPr>
                <w:sz w:val="18"/>
                <w:szCs w:val="18"/>
              </w:rPr>
              <w:t xml:space="preserve">agreements with the respective </w:t>
            </w:r>
            <w:r w:rsidR="003F4100" w:rsidRPr="003850A9">
              <w:rPr>
                <w:sz w:val="18"/>
                <w:szCs w:val="18"/>
              </w:rPr>
              <w:t xml:space="preserve">local </w:t>
            </w:r>
            <w:r w:rsidRPr="003850A9">
              <w:rPr>
                <w:sz w:val="18"/>
                <w:szCs w:val="18"/>
              </w:rPr>
              <w:t>authorit</w:t>
            </w:r>
            <w:r w:rsidR="003F4100" w:rsidRPr="003850A9">
              <w:rPr>
                <w:sz w:val="18"/>
                <w:szCs w:val="18"/>
              </w:rPr>
              <w:t>ies</w:t>
            </w:r>
            <w:r w:rsidRPr="003850A9">
              <w:rPr>
                <w:sz w:val="18"/>
                <w:szCs w:val="18"/>
              </w:rPr>
              <w:t xml:space="preserve"> for a period up to 10 years.</w:t>
            </w:r>
            <w:r w:rsidR="00671391" w:rsidRPr="003850A9">
              <w:rPr>
                <w:sz w:val="18"/>
                <w:szCs w:val="18"/>
              </w:rPr>
              <w:t xml:space="preserve"> </w:t>
            </w:r>
          </w:p>
          <w:p w:rsidR="00573F15" w:rsidRPr="003850A9" w:rsidRDefault="00671391" w:rsidP="001255E3">
            <w:pPr>
              <w:suppressAutoHyphens/>
              <w:spacing w:after="120"/>
              <w:rPr>
                <w:sz w:val="18"/>
                <w:szCs w:val="18"/>
              </w:rPr>
            </w:pPr>
            <w:r w:rsidRPr="003850A9">
              <w:rPr>
                <w:sz w:val="18"/>
                <w:szCs w:val="18"/>
              </w:rPr>
              <w:t>There is no full inventory of community managed areas</w:t>
            </w:r>
            <w:r w:rsidR="008A5747" w:rsidRPr="003850A9">
              <w:rPr>
                <w:sz w:val="18"/>
                <w:szCs w:val="18"/>
              </w:rPr>
              <w:t>,</w:t>
            </w:r>
            <w:r w:rsidRPr="003850A9">
              <w:rPr>
                <w:sz w:val="18"/>
                <w:szCs w:val="18"/>
              </w:rPr>
              <w:t xml:space="preserve"> </w:t>
            </w:r>
            <w:r w:rsidR="008A5747" w:rsidRPr="003850A9">
              <w:rPr>
                <w:sz w:val="18"/>
                <w:szCs w:val="18"/>
              </w:rPr>
              <w:t xml:space="preserve">which </w:t>
            </w:r>
            <w:r w:rsidRPr="003850A9">
              <w:rPr>
                <w:sz w:val="18"/>
                <w:szCs w:val="18"/>
              </w:rPr>
              <w:t>include c</w:t>
            </w:r>
            <w:r w:rsidR="001D1D99" w:rsidRPr="003850A9">
              <w:rPr>
                <w:sz w:val="18"/>
                <w:szCs w:val="18"/>
              </w:rPr>
              <w:t xml:space="preserve">ommunity </w:t>
            </w:r>
            <w:r w:rsidRPr="003850A9">
              <w:rPr>
                <w:sz w:val="18"/>
                <w:szCs w:val="18"/>
              </w:rPr>
              <w:t xml:space="preserve">managed </w:t>
            </w:r>
            <w:r w:rsidR="001D1D99" w:rsidRPr="003850A9">
              <w:rPr>
                <w:sz w:val="18"/>
                <w:szCs w:val="18"/>
              </w:rPr>
              <w:t>forest</w:t>
            </w:r>
            <w:r w:rsidRPr="003850A9">
              <w:rPr>
                <w:sz w:val="18"/>
                <w:szCs w:val="18"/>
              </w:rPr>
              <w:t xml:space="preserve">s, </w:t>
            </w:r>
            <w:r w:rsidR="001D1D99" w:rsidRPr="003850A9">
              <w:rPr>
                <w:sz w:val="18"/>
                <w:szCs w:val="18"/>
              </w:rPr>
              <w:t xml:space="preserve">herding areas </w:t>
            </w:r>
            <w:r w:rsidRPr="003850A9">
              <w:rPr>
                <w:sz w:val="18"/>
                <w:szCs w:val="18"/>
              </w:rPr>
              <w:t>and b</w:t>
            </w:r>
            <w:r w:rsidR="001D1D99" w:rsidRPr="003850A9">
              <w:rPr>
                <w:sz w:val="18"/>
                <w:szCs w:val="18"/>
              </w:rPr>
              <w:t xml:space="preserve">uffer zones. </w:t>
            </w:r>
            <w:r w:rsidR="006D4A17" w:rsidRPr="003850A9">
              <w:rPr>
                <w:sz w:val="18"/>
                <w:szCs w:val="18"/>
              </w:rPr>
              <w:t>In 23 PA buffer zones, a</w:t>
            </w:r>
            <w:r w:rsidR="001D1D99" w:rsidRPr="003850A9">
              <w:rPr>
                <w:sz w:val="18"/>
                <w:szCs w:val="18"/>
              </w:rPr>
              <w:t xml:space="preserve"> total of 485 communit</w:t>
            </w:r>
            <w:r w:rsidRPr="003850A9">
              <w:rPr>
                <w:sz w:val="18"/>
                <w:szCs w:val="18"/>
              </w:rPr>
              <w:t xml:space="preserve">y groups </w:t>
            </w:r>
            <w:r w:rsidR="001D1D99" w:rsidRPr="003850A9">
              <w:rPr>
                <w:sz w:val="18"/>
                <w:szCs w:val="18"/>
              </w:rPr>
              <w:t xml:space="preserve">are registered engaged in tourism and forest management. </w:t>
            </w:r>
            <w:r w:rsidR="00F017E0" w:rsidRPr="003850A9">
              <w:rPr>
                <w:sz w:val="18"/>
                <w:szCs w:val="18"/>
              </w:rPr>
              <w:t>In BZs, t</w:t>
            </w:r>
            <w:r w:rsidR="008A5747" w:rsidRPr="003850A9">
              <w:rPr>
                <w:sz w:val="18"/>
                <w:szCs w:val="18"/>
              </w:rPr>
              <w:t xml:space="preserve">he </w:t>
            </w:r>
            <w:r w:rsidR="001D1D99" w:rsidRPr="003850A9">
              <w:rPr>
                <w:sz w:val="18"/>
                <w:szCs w:val="18"/>
              </w:rPr>
              <w:t xml:space="preserve">functions and principles are the same as </w:t>
            </w:r>
            <w:r w:rsidR="00F017E0" w:rsidRPr="003850A9">
              <w:rPr>
                <w:sz w:val="18"/>
                <w:szCs w:val="18"/>
              </w:rPr>
              <w:t>f</w:t>
            </w:r>
            <w:r w:rsidR="001D1D99" w:rsidRPr="003850A9">
              <w:rPr>
                <w:sz w:val="18"/>
                <w:szCs w:val="18"/>
              </w:rPr>
              <w:t xml:space="preserve">orest and </w:t>
            </w:r>
            <w:r w:rsidR="00F017E0" w:rsidRPr="003850A9">
              <w:rPr>
                <w:sz w:val="18"/>
                <w:szCs w:val="18"/>
              </w:rPr>
              <w:t>p</w:t>
            </w:r>
            <w:r w:rsidR="001D1D99" w:rsidRPr="003850A9">
              <w:rPr>
                <w:sz w:val="18"/>
                <w:szCs w:val="18"/>
              </w:rPr>
              <w:t xml:space="preserve">asture use communities in accordance with </w:t>
            </w:r>
            <w:r w:rsidR="00F017E0" w:rsidRPr="003850A9">
              <w:rPr>
                <w:sz w:val="18"/>
                <w:szCs w:val="18"/>
              </w:rPr>
              <w:t xml:space="preserve">the </w:t>
            </w:r>
            <w:r w:rsidR="008A5747" w:rsidRPr="003850A9">
              <w:rPr>
                <w:sz w:val="18"/>
                <w:szCs w:val="18"/>
              </w:rPr>
              <w:t xml:space="preserve">Laws on </w:t>
            </w:r>
            <w:r w:rsidR="001D1D99" w:rsidRPr="003850A9">
              <w:rPr>
                <w:sz w:val="18"/>
                <w:szCs w:val="18"/>
              </w:rPr>
              <w:t>Environmental protection, Forest and Land.</w:t>
            </w:r>
          </w:p>
        </w:tc>
        <w:tc>
          <w:tcPr>
            <w:tcW w:w="1073" w:type="dxa"/>
            <w:shd w:val="clear" w:color="auto" w:fill="auto"/>
          </w:tcPr>
          <w:p w:rsidR="00E70A15" w:rsidRPr="003850A9" w:rsidRDefault="00ED23CC" w:rsidP="00EE522E">
            <w:pPr>
              <w:suppressAutoHyphens/>
              <w:rPr>
                <w:sz w:val="18"/>
                <w:szCs w:val="18"/>
              </w:rPr>
            </w:pPr>
            <w:r w:rsidRPr="003850A9">
              <w:rPr>
                <w:sz w:val="18"/>
                <w:szCs w:val="18"/>
              </w:rPr>
              <w:lastRenderedPageBreak/>
              <w:t>n.a</w:t>
            </w:r>
          </w:p>
        </w:tc>
      </w:tr>
      <w:tr w:rsidR="004D0CC2" w:rsidRPr="003850A9" w:rsidTr="00D61595">
        <w:trPr>
          <w:jc w:val="center"/>
        </w:trPr>
        <w:tc>
          <w:tcPr>
            <w:tcW w:w="1080" w:type="dxa"/>
            <w:shd w:val="clear" w:color="auto" w:fill="auto"/>
          </w:tcPr>
          <w:p w:rsidR="004D0CC2" w:rsidRPr="003850A9" w:rsidRDefault="004D0CC2" w:rsidP="00EF0481">
            <w:pPr>
              <w:suppressAutoHyphens/>
              <w:rPr>
                <w:sz w:val="18"/>
                <w:szCs w:val="18"/>
              </w:rPr>
            </w:pPr>
            <w:r w:rsidRPr="003850A9">
              <w:rPr>
                <w:sz w:val="18"/>
                <w:szCs w:val="18"/>
              </w:rPr>
              <w:lastRenderedPageBreak/>
              <w:t>Special Needs Lands</w:t>
            </w:r>
          </w:p>
        </w:tc>
        <w:tc>
          <w:tcPr>
            <w:tcW w:w="1260" w:type="dxa"/>
            <w:shd w:val="clear" w:color="auto" w:fill="auto"/>
          </w:tcPr>
          <w:p w:rsidR="00675DCF" w:rsidRPr="003850A9" w:rsidRDefault="004D0CC2" w:rsidP="00A53BE8">
            <w:pPr>
              <w:suppressAutoHyphens/>
              <w:rPr>
                <w:sz w:val="18"/>
                <w:szCs w:val="18"/>
              </w:rPr>
            </w:pPr>
            <w:r w:rsidRPr="003850A9">
              <w:rPr>
                <w:sz w:val="18"/>
                <w:szCs w:val="18"/>
              </w:rPr>
              <w:t xml:space="preserve">Land Law, Articles 10 and 16 </w:t>
            </w:r>
          </w:p>
          <w:p w:rsidR="00675DCF" w:rsidRPr="003850A9" w:rsidRDefault="00675DCF" w:rsidP="00A53BE8">
            <w:pPr>
              <w:suppressAutoHyphens/>
              <w:rPr>
                <w:sz w:val="18"/>
                <w:szCs w:val="18"/>
              </w:rPr>
            </w:pPr>
          </w:p>
          <w:p w:rsidR="004D0CC2" w:rsidRPr="003850A9" w:rsidRDefault="004D0CC2" w:rsidP="00A53BE8">
            <w:pPr>
              <w:suppressAutoHyphens/>
              <w:rPr>
                <w:sz w:val="18"/>
                <w:szCs w:val="18"/>
              </w:rPr>
            </w:pPr>
            <w:r w:rsidRPr="003850A9">
              <w:rPr>
                <w:sz w:val="18"/>
                <w:szCs w:val="18"/>
              </w:rPr>
              <w:t>Law on Protected Areas</w:t>
            </w:r>
          </w:p>
        </w:tc>
        <w:tc>
          <w:tcPr>
            <w:tcW w:w="6278" w:type="dxa"/>
            <w:shd w:val="clear" w:color="auto" w:fill="auto"/>
          </w:tcPr>
          <w:p w:rsidR="00573F15" w:rsidRPr="003850A9" w:rsidRDefault="000F4BA2" w:rsidP="00A53BE8">
            <w:pPr>
              <w:rPr>
                <w:sz w:val="18"/>
                <w:szCs w:val="18"/>
              </w:rPr>
            </w:pPr>
            <w:r w:rsidRPr="003850A9">
              <w:rPr>
                <w:sz w:val="18"/>
                <w:szCs w:val="18"/>
              </w:rPr>
              <w:t>Currently, a</w:t>
            </w:r>
            <w:r w:rsidR="004D0CC2" w:rsidRPr="003850A9">
              <w:rPr>
                <w:sz w:val="18"/>
                <w:szCs w:val="18"/>
              </w:rPr>
              <w:t xml:space="preserve"> total of 10 types of </w:t>
            </w:r>
            <w:r w:rsidR="00FC2DBE" w:rsidRPr="003850A9">
              <w:rPr>
                <w:sz w:val="18"/>
                <w:szCs w:val="18"/>
              </w:rPr>
              <w:t>s</w:t>
            </w:r>
            <w:r w:rsidR="004D0CC2" w:rsidRPr="003850A9">
              <w:rPr>
                <w:sz w:val="18"/>
                <w:szCs w:val="18"/>
              </w:rPr>
              <w:t>pecial needs lands</w:t>
            </w:r>
            <w:r w:rsidRPr="003850A9">
              <w:rPr>
                <w:sz w:val="18"/>
                <w:szCs w:val="18"/>
              </w:rPr>
              <w:t xml:space="preserve"> are distinguished</w:t>
            </w:r>
            <w:r w:rsidR="004D0CC2" w:rsidRPr="003850A9">
              <w:rPr>
                <w:sz w:val="18"/>
                <w:szCs w:val="18"/>
              </w:rPr>
              <w:t xml:space="preserve">, such as state border strips, foreign diplomatic lands, inter-aimag </w:t>
            </w:r>
            <w:r w:rsidR="00625B32" w:rsidRPr="003850A9">
              <w:rPr>
                <w:sz w:val="18"/>
                <w:szCs w:val="18"/>
              </w:rPr>
              <w:t xml:space="preserve">reserve pastures </w:t>
            </w:r>
            <w:r w:rsidR="004D0CC2" w:rsidRPr="003850A9">
              <w:rPr>
                <w:sz w:val="18"/>
                <w:szCs w:val="18"/>
              </w:rPr>
              <w:t xml:space="preserve">etc. State PAs are </w:t>
            </w:r>
            <w:r w:rsidRPr="003850A9">
              <w:rPr>
                <w:sz w:val="18"/>
                <w:szCs w:val="18"/>
              </w:rPr>
              <w:t xml:space="preserve">also </w:t>
            </w:r>
            <w:r w:rsidR="004D0CC2" w:rsidRPr="003850A9">
              <w:rPr>
                <w:sz w:val="18"/>
                <w:szCs w:val="18"/>
              </w:rPr>
              <w:t xml:space="preserve">classified as Special Needs lands. </w:t>
            </w:r>
            <w:r w:rsidR="00A70612" w:rsidRPr="003850A9">
              <w:rPr>
                <w:sz w:val="18"/>
                <w:szCs w:val="18"/>
              </w:rPr>
              <w:t xml:space="preserve">Upon submitted proposals by </w:t>
            </w:r>
            <w:r w:rsidR="004C099C" w:rsidRPr="003850A9">
              <w:rPr>
                <w:sz w:val="18"/>
                <w:szCs w:val="18"/>
              </w:rPr>
              <w:t xml:space="preserve">central and local </w:t>
            </w:r>
            <w:r w:rsidR="004D0CC2" w:rsidRPr="003850A9">
              <w:rPr>
                <w:sz w:val="18"/>
                <w:szCs w:val="18"/>
              </w:rPr>
              <w:t>Government</w:t>
            </w:r>
            <w:r w:rsidR="004C099C" w:rsidRPr="003850A9">
              <w:rPr>
                <w:sz w:val="18"/>
                <w:szCs w:val="18"/>
              </w:rPr>
              <w:t>s</w:t>
            </w:r>
            <w:r w:rsidR="004D0CC2" w:rsidRPr="003850A9">
              <w:rPr>
                <w:sz w:val="18"/>
                <w:szCs w:val="18"/>
              </w:rPr>
              <w:t xml:space="preserve"> </w:t>
            </w:r>
            <w:r w:rsidR="004C099C" w:rsidRPr="003850A9">
              <w:rPr>
                <w:sz w:val="18"/>
                <w:szCs w:val="18"/>
              </w:rPr>
              <w:t xml:space="preserve">to </w:t>
            </w:r>
            <w:r w:rsidR="004D0CC2" w:rsidRPr="003850A9">
              <w:rPr>
                <w:sz w:val="18"/>
                <w:szCs w:val="18"/>
              </w:rPr>
              <w:t>tak</w:t>
            </w:r>
            <w:r w:rsidR="004C099C" w:rsidRPr="003850A9">
              <w:rPr>
                <w:sz w:val="18"/>
                <w:szCs w:val="18"/>
              </w:rPr>
              <w:t>e</w:t>
            </w:r>
            <w:r w:rsidR="004D0CC2" w:rsidRPr="003850A9">
              <w:rPr>
                <w:sz w:val="18"/>
                <w:szCs w:val="18"/>
              </w:rPr>
              <w:t xml:space="preserve"> </w:t>
            </w:r>
            <w:r w:rsidR="00A70612" w:rsidRPr="003850A9">
              <w:rPr>
                <w:sz w:val="18"/>
                <w:szCs w:val="18"/>
              </w:rPr>
              <w:t xml:space="preserve">under or release from </w:t>
            </w:r>
            <w:r w:rsidR="004D0CC2" w:rsidRPr="003850A9">
              <w:rPr>
                <w:sz w:val="18"/>
                <w:szCs w:val="18"/>
              </w:rPr>
              <w:t>special needs</w:t>
            </w:r>
            <w:r w:rsidR="00A70612" w:rsidRPr="003850A9">
              <w:rPr>
                <w:sz w:val="18"/>
                <w:szCs w:val="18"/>
              </w:rPr>
              <w:t xml:space="preserve"> category</w:t>
            </w:r>
            <w:r w:rsidR="004D0CC2" w:rsidRPr="003850A9">
              <w:rPr>
                <w:sz w:val="18"/>
                <w:szCs w:val="18"/>
              </w:rPr>
              <w:t>, respective Aimag and soums</w:t>
            </w:r>
            <w:r w:rsidR="00A70612" w:rsidRPr="003850A9">
              <w:rPr>
                <w:sz w:val="18"/>
                <w:szCs w:val="18"/>
              </w:rPr>
              <w:t xml:space="preserve">, as well as </w:t>
            </w:r>
            <w:r w:rsidR="004D0CC2" w:rsidRPr="003850A9">
              <w:rPr>
                <w:sz w:val="18"/>
                <w:szCs w:val="18"/>
              </w:rPr>
              <w:t>ALAGAC provide justifications</w:t>
            </w:r>
            <w:r w:rsidR="00A70612" w:rsidRPr="003850A9">
              <w:rPr>
                <w:sz w:val="18"/>
                <w:szCs w:val="18"/>
              </w:rPr>
              <w:t>.</w:t>
            </w:r>
            <w:r w:rsidR="004D0CC2" w:rsidRPr="003850A9">
              <w:rPr>
                <w:sz w:val="18"/>
                <w:szCs w:val="18"/>
              </w:rPr>
              <w:t xml:space="preserve"> </w:t>
            </w:r>
            <w:r w:rsidR="00A70612" w:rsidRPr="003850A9">
              <w:rPr>
                <w:sz w:val="18"/>
                <w:szCs w:val="18"/>
              </w:rPr>
              <w:t xml:space="preserve">Mongolian Parliament </w:t>
            </w:r>
            <w:r w:rsidR="004D0CC2" w:rsidRPr="003850A9">
              <w:rPr>
                <w:sz w:val="18"/>
                <w:szCs w:val="18"/>
              </w:rPr>
              <w:t>ma</w:t>
            </w:r>
            <w:r w:rsidR="00A70612" w:rsidRPr="003850A9">
              <w:rPr>
                <w:sz w:val="18"/>
                <w:szCs w:val="18"/>
              </w:rPr>
              <w:t>kes a</w:t>
            </w:r>
            <w:r w:rsidR="004D0CC2" w:rsidRPr="003850A9">
              <w:rPr>
                <w:sz w:val="18"/>
                <w:szCs w:val="18"/>
              </w:rPr>
              <w:t xml:space="preserve"> </w:t>
            </w:r>
            <w:r w:rsidR="00625B32" w:rsidRPr="003850A9">
              <w:rPr>
                <w:sz w:val="18"/>
                <w:szCs w:val="18"/>
              </w:rPr>
              <w:t xml:space="preserve">final </w:t>
            </w:r>
            <w:r w:rsidR="004D0CC2" w:rsidRPr="003850A9">
              <w:rPr>
                <w:sz w:val="18"/>
                <w:szCs w:val="18"/>
              </w:rPr>
              <w:t>decision</w:t>
            </w:r>
            <w:r w:rsidR="00625B32" w:rsidRPr="003850A9">
              <w:rPr>
                <w:sz w:val="18"/>
                <w:szCs w:val="18"/>
              </w:rPr>
              <w:t xml:space="preserve"> on lands for State special needs</w:t>
            </w:r>
            <w:r w:rsidR="004D0CC2" w:rsidRPr="003850A9">
              <w:rPr>
                <w:sz w:val="18"/>
                <w:szCs w:val="18"/>
              </w:rPr>
              <w:t xml:space="preserve">. “Regulation </w:t>
            </w:r>
            <w:r w:rsidR="00962C36" w:rsidRPr="003850A9">
              <w:rPr>
                <w:sz w:val="18"/>
                <w:szCs w:val="18"/>
              </w:rPr>
              <w:t>to</w:t>
            </w:r>
            <w:r w:rsidR="004D0CC2" w:rsidRPr="003850A9">
              <w:rPr>
                <w:sz w:val="18"/>
                <w:szCs w:val="18"/>
              </w:rPr>
              <w:t xml:space="preserve"> </w:t>
            </w:r>
            <w:r w:rsidR="00962C36" w:rsidRPr="003850A9">
              <w:rPr>
                <w:sz w:val="18"/>
                <w:szCs w:val="18"/>
              </w:rPr>
              <w:t xml:space="preserve">designate </w:t>
            </w:r>
            <w:r w:rsidR="004D0CC2" w:rsidRPr="003850A9">
              <w:rPr>
                <w:sz w:val="18"/>
                <w:szCs w:val="18"/>
              </w:rPr>
              <w:t>and releas</w:t>
            </w:r>
            <w:r w:rsidR="00962C36" w:rsidRPr="003850A9">
              <w:rPr>
                <w:sz w:val="18"/>
                <w:szCs w:val="18"/>
              </w:rPr>
              <w:t>e</w:t>
            </w:r>
            <w:r w:rsidR="004D0CC2" w:rsidRPr="003850A9">
              <w:rPr>
                <w:sz w:val="18"/>
                <w:szCs w:val="18"/>
              </w:rPr>
              <w:t xml:space="preserve"> land from state special needs</w:t>
            </w:r>
            <w:r w:rsidR="00962C36" w:rsidRPr="003850A9">
              <w:rPr>
                <w:sz w:val="18"/>
                <w:szCs w:val="18"/>
              </w:rPr>
              <w:t xml:space="preserve"> category</w:t>
            </w:r>
            <w:r w:rsidR="004D0CC2" w:rsidRPr="003850A9">
              <w:rPr>
                <w:sz w:val="18"/>
                <w:szCs w:val="18"/>
              </w:rPr>
              <w:t xml:space="preserve">” approved in 2003 by the Government is </w:t>
            </w:r>
            <w:r w:rsidR="00962C36" w:rsidRPr="003850A9">
              <w:rPr>
                <w:sz w:val="18"/>
                <w:szCs w:val="18"/>
              </w:rPr>
              <w:t xml:space="preserve">currently </w:t>
            </w:r>
            <w:r w:rsidR="004D0CC2" w:rsidRPr="003850A9">
              <w:rPr>
                <w:sz w:val="18"/>
                <w:szCs w:val="18"/>
              </w:rPr>
              <w:t>under revision.</w:t>
            </w:r>
            <w:r w:rsidR="00FC2DBE" w:rsidRPr="003850A9">
              <w:rPr>
                <w:sz w:val="18"/>
                <w:szCs w:val="18"/>
              </w:rPr>
              <w:t xml:space="preserve">  </w:t>
            </w:r>
          </w:p>
        </w:tc>
        <w:tc>
          <w:tcPr>
            <w:tcW w:w="1073" w:type="dxa"/>
            <w:shd w:val="clear" w:color="auto" w:fill="auto"/>
          </w:tcPr>
          <w:p w:rsidR="004D0CC2" w:rsidRPr="003850A9" w:rsidRDefault="004D0CC2" w:rsidP="00EE522E">
            <w:pPr>
              <w:suppressAutoHyphens/>
              <w:rPr>
                <w:sz w:val="18"/>
                <w:szCs w:val="18"/>
              </w:rPr>
            </w:pPr>
            <w:r w:rsidRPr="003850A9">
              <w:rPr>
                <w:sz w:val="18"/>
                <w:szCs w:val="18"/>
              </w:rPr>
              <w:t>24.9 Mln hectares</w:t>
            </w:r>
          </w:p>
        </w:tc>
      </w:tr>
      <w:tr w:rsidR="004D0CC2" w:rsidRPr="003850A9" w:rsidTr="00D61595">
        <w:trPr>
          <w:jc w:val="center"/>
        </w:trPr>
        <w:tc>
          <w:tcPr>
            <w:tcW w:w="1080" w:type="dxa"/>
            <w:shd w:val="clear" w:color="auto" w:fill="auto"/>
          </w:tcPr>
          <w:p w:rsidR="004D0CC2" w:rsidRPr="003850A9" w:rsidRDefault="004D0CC2" w:rsidP="00AF4C9F">
            <w:pPr>
              <w:suppressAutoHyphens/>
              <w:ind w:left="-45" w:right="-108"/>
              <w:rPr>
                <w:sz w:val="18"/>
                <w:szCs w:val="18"/>
              </w:rPr>
            </w:pPr>
            <w:r w:rsidRPr="003850A9">
              <w:rPr>
                <w:sz w:val="18"/>
                <w:szCs w:val="18"/>
              </w:rPr>
              <w:t>Community Forest Areas</w:t>
            </w:r>
          </w:p>
        </w:tc>
        <w:tc>
          <w:tcPr>
            <w:tcW w:w="1260" w:type="dxa"/>
            <w:shd w:val="clear" w:color="auto" w:fill="auto"/>
          </w:tcPr>
          <w:p w:rsidR="004D0CC2" w:rsidRPr="003850A9" w:rsidRDefault="004D0CC2" w:rsidP="00A53BE8">
            <w:pPr>
              <w:suppressAutoHyphens/>
              <w:rPr>
                <w:sz w:val="18"/>
                <w:szCs w:val="18"/>
              </w:rPr>
            </w:pPr>
            <w:r w:rsidRPr="003850A9">
              <w:rPr>
                <w:sz w:val="18"/>
                <w:szCs w:val="18"/>
              </w:rPr>
              <w:t>Forest Law</w:t>
            </w:r>
          </w:p>
          <w:p w:rsidR="00C82A43" w:rsidRPr="003850A9" w:rsidRDefault="00C82A43" w:rsidP="00A53BE8">
            <w:pPr>
              <w:suppressAutoHyphens/>
              <w:rPr>
                <w:sz w:val="18"/>
                <w:szCs w:val="18"/>
              </w:rPr>
            </w:pPr>
          </w:p>
          <w:p w:rsidR="00C82A43" w:rsidRPr="003850A9" w:rsidRDefault="00C82A43" w:rsidP="00A53BE8">
            <w:pPr>
              <w:suppressAutoHyphens/>
              <w:ind w:right="-108"/>
              <w:rPr>
                <w:sz w:val="18"/>
                <w:szCs w:val="18"/>
              </w:rPr>
            </w:pPr>
            <w:r w:rsidRPr="003850A9">
              <w:rPr>
                <w:sz w:val="18"/>
                <w:szCs w:val="18"/>
              </w:rPr>
              <w:t>Environmental Protection Law</w:t>
            </w:r>
          </w:p>
        </w:tc>
        <w:tc>
          <w:tcPr>
            <w:tcW w:w="6278" w:type="dxa"/>
            <w:shd w:val="clear" w:color="auto" w:fill="auto"/>
          </w:tcPr>
          <w:p w:rsidR="00366B93" w:rsidRPr="003850A9" w:rsidRDefault="00FC2738" w:rsidP="00A53BE8">
            <w:pPr>
              <w:autoSpaceDE w:val="0"/>
              <w:autoSpaceDN w:val="0"/>
              <w:adjustRightInd w:val="0"/>
              <w:rPr>
                <w:sz w:val="18"/>
                <w:szCs w:val="18"/>
              </w:rPr>
            </w:pPr>
            <w:r w:rsidRPr="003850A9">
              <w:rPr>
                <w:sz w:val="18"/>
                <w:szCs w:val="18"/>
              </w:rPr>
              <w:t xml:space="preserve">Soum and district Citizen’s Representatives Councils can grant possession right of forest to forest communities, economic entities, or an organization on a contractual basis. The contract is signed for the first time for one year, with possibilities for extension for 10 years, in total for 60 years. </w:t>
            </w:r>
            <w:r w:rsidR="000B0C21" w:rsidRPr="003850A9">
              <w:rPr>
                <w:sz w:val="18"/>
                <w:szCs w:val="18"/>
              </w:rPr>
              <w:t>The 2012 a</w:t>
            </w:r>
            <w:r w:rsidRPr="003850A9">
              <w:rPr>
                <w:sz w:val="18"/>
                <w:szCs w:val="18"/>
              </w:rPr>
              <w:t xml:space="preserve">mendments </w:t>
            </w:r>
            <w:r w:rsidR="00A5720E" w:rsidRPr="003850A9">
              <w:rPr>
                <w:sz w:val="18"/>
                <w:szCs w:val="18"/>
              </w:rPr>
              <w:t xml:space="preserve">incorporated establishment of </w:t>
            </w:r>
            <w:r w:rsidRPr="003850A9">
              <w:rPr>
                <w:sz w:val="18"/>
                <w:szCs w:val="18"/>
              </w:rPr>
              <w:t xml:space="preserve">database </w:t>
            </w:r>
            <w:r w:rsidR="00A5720E" w:rsidRPr="003850A9">
              <w:rPr>
                <w:sz w:val="18"/>
                <w:szCs w:val="18"/>
              </w:rPr>
              <w:t xml:space="preserve">as obligatory covering </w:t>
            </w:r>
            <w:r w:rsidR="00694693" w:rsidRPr="003850A9">
              <w:rPr>
                <w:sz w:val="18"/>
                <w:szCs w:val="18"/>
              </w:rPr>
              <w:t xml:space="preserve">status, size, </w:t>
            </w:r>
            <w:r w:rsidR="000B0C21" w:rsidRPr="003850A9">
              <w:rPr>
                <w:sz w:val="18"/>
                <w:szCs w:val="18"/>
              </w:rPr>
              <w:t>taxonomy</w:t>
            </w:r>
            <w:r w:rsidR="00A5720E" w:rsidRPr="003850A9">
              <w:rPr>
                <w:sz w:val="18"/>
                <w:szCs w:val="18"/>
              </w:rPr>
              <w:t xml:space="preserve"> and their</w:t>
            </w:r>
            <w:r w:rsidRPr="003850A9">
              <w:rPr>
                <w:sz w:val="18"/>
                <w:szCs w:val="18"/>
              </w:rPr>
              <w:t xml:space="preserve"> change</w:t>
            </w:r>
            <w:r w:rsidR="00A5720E" w:rsidRPr="003850A9">
              <w:rPr>
                <w:sz w:val="18"/>
                <w:szCs w:val="18"/>
              </w:rPr>
              <w:t>s</w:t>
            </w:r>
            <w:r w:rsidRPr="003850A9">
              <w:rPr>
                <w:sz w:val="18"/>
                <w:szCs w:val="18"/>
              </w:rPr>
              <w:t>, protection, utilization and regeneration measures of forest reserve</w:t>
            </w:r>
            <w:r w:rsidR="00A5720E" w:rsidRPr="003850A9">
              <w:rPr>
                <w:sz w:val="18"/>
                <w:szCs w:val="18"/>
              </w:rPr>
              <w:t>s</w:t>
            </w:r>
            <w:r w:rsidRPr="003850A9">
              <w:rPr>
                <w:sz w:val="18"/>
                <w:szCs w:val="18"/>
              </w:rPr>
              <w:t xml:space="preserve">, </w:t>
            </w:r>
            <w:r w:rsidR="00A5720E" w:rsidRPr="003850A9">
              <w:rPr>
                <w:sz w:val="18"/>
                <w:szCs w:val="18"/>
              </w:rPr>
              <w:t xml:space="preserve">as well as </w:t>
            </w:r>
            <w:r w:rsidRPr="003850A9">
              <w:rPr>
                <w:sz w:val="18"/>
                <w:szCs w:val="18"/>
              </w:rPr>
              <w:t xml:space="preserve">community forest areas. The legal framework </w:t>
            </w:r>
            <w:r w:rsidR="00A5720E" w:rsidRPr="003850A9">
              <w:rPr>
                <w:sz w:val="18"/>
                <w:szCs w:val="18"/>
              </w:rPr>
              <w:t xml:space="preserve">on </w:t>
            </w:r>
            <w:r w:rsidRPr="003850A9">
              <w:rPr>
                <w:sz w:val="18"/>
                <w:szCs w:val="18"/>
              </w:rPr>
              <w:t>community</w:t>
            </w:r>
            <w:r w:rsidR="00A5720E" w:rsidRPr="003850A9">
              <w:rPr>
                <w:sz w:val="18"/>
                <w:szCs w:val="18"/>
              </w:rPr>
              <w:t xml:space="preserve">-managed </w:t>
            </w:r>
            <w:r w:rsidRPr="003850A9">
              <w:rPr>
                <w:sz w:val="18"/>
                <w:szCs w:val="18"/>
              </w:rPr>
              <w:t>forest areas is relatively well</w:t>
            </w:r>
            <w:r w:rsidR="00A5720E" w:rsidRPr="003850A9">
              <w:rPr>
                <w:sz w:val="18"/>
                <w:szCs w:val="18"/>
              </w:rPr>
              <w:t>-established</w:t>
            </w:r>
            <w:r w:rsidR="00470AD3" w:rsidRPr="003850A9">
              <w:rPr>
                <w:sz w:val="18"/>
                <w:szCs w:val="18"/>
              </w:rPr>
              <w:t xml:space="preserve"> and can be easily managed by local governments</w:t>
            </w:r>
            <w:r w:rsidRPr="003850A9">
              <w:rPr>
                <w:sz w:val="18"/>
                <w:szCs w:val="18"/>
              </w:rPr>
              <w:t xml:space="preserve">. A separate regulation on “Grant of parcel of forest land to communities, </w:t>
            </w:r>
            <w:r w:rsidR="00F646AF" w:rsidRPr="003850A9">
              <w:rPr>
                <w:sz w:val="18"/>
                <w:szCs w:val="18"/>
              </w:rPr>
              <w:t>entities</w:t>
            </w:r>
            <w:r w:rsidRPr="003850A9">
              <w:rPr>
                <w:sz w:val="18"/>
                <w:szCs w:val="18"/>
              </w:rPr>
              <w:t xml:space="preserve"> on a contractual basis” was issued in 2007, certificates and contract templates are approved by MEGD in 2009. In addition to this, “Forest management plan template” exists since 2009 to be followed by forest management communities and entities. </w:t>
            </w:r>
            <w:r w:rsidR="004D0CC2" w:rsidRPr="003850A9">
              <w:rPr>
                <w:sz w:val="18"/>
                <w:szCs w:val="18"/>
              </w:rPr>
              <w:t>“</w:t>
            </w:r>
            <w:r w:rsidR="002A6261" w:rsidRPr="003850A9">
              <w:rPr>
                <w:sz w:val="18"/>
                <w:szCs w:val="18"/>
              </w:rPr>
              <w:t>T</w:t>
            </w:r>
            <w:r w:rsidR="004D0CC2" w:rsidRPr="003850A9">
              <w:rPr>
                <w:sz w:val="18"/>
                <w:szCs w:val="18"/>
              </w:rPr>
              <w:t>enure forest” means a parcel of forest reserve that is protected,</w:t>
            </w:r>
            <w:r w:rsidR="00D46126" w:rsidRPr="003850A9">
              <w:rPr>
                <w:sz w:val="18"/>
                <w:szCs w:val="18"/>
              </w:rPr>
              <w:t xml:space="preserve"> </w:t>
            </w:r>
            <w:r w:rsidR="004D0CC2" w:rsidRPr="003850A9">
              <w:rPr>
                <w:sz w:val="18"/>
                <w:szCs w:val="18"/>
              </w:rPr>
              <w:t>used, and possessed by forest community cooperatives, economic</w:t>
            </w:r>
            <w:r w:rsidR="00D46126" w:rsidRPr="003850A9">
              <w:rPr>
                <w:sz w:val="18"/>
                <w:szCs w:val="18"/>
              </w:rPr>
              <w:t xml:space="preserve"> </w:t>
            </w:r>
            <w:r w:rsidR="004D0CC2" w:rsidRPr="003850A9">
              <w:rPr>
                <w:sz w:val="18"/>
                <w:szCs w:val="18"/>
              </w:rPr>
              <w:t xml:space="preserve">entities or organizations for a </w:t>
            </w:r>
            <w:r w:rsidR="00D46126" w:rsidRPr="003850A9">
              <w:rPr>
                <w:sz w:val="18"/>
                <w:szCs w:val="18"/>
              </w:rPr>
              <w:t>specified</w:t>
            </w:r>
            <w:r w:rsidR="004D0CC2" w:rsidRPr="003850A9">
              <w:rPr>
                <w:sz w:val="18"/>
                <w:szCs w:val="18"/>
              </w:rPr>
              <w:t xml:space="preserve"> period on a contractual</w:t>
            </w:r>
            <w:r w:rsidR="00D46126" w:rsidRPr="003850A9">
              <w:rPr>
                <w:sz w:val="18"/>
                <w:szCs w:val="18"/>
              </w:rPr>
              <w:t xml:space="preserve"> </w:t>
            </w:r>
            <w:r w:rsidR="004D0CC2" w:rsidRPr="003850A9">
              <w:rPr>
                <w:sz w:val="18"/>
                <w:szCs w:val="18"/>
              </w:rPr>
              <w:t>basis; “</w:t>
            </w:r>
            <w:r w:rsidR="00B368A5" w:rsidRPr="003850A9">
              <w:rPr>
                <w:sz w:val="18"/>
                <w:szCs w:val="18"/>
              </w:rPr>
              <w:t>F</w:t>
            </w:r>
            <w:r w:rsidR="004D0CC2" w:rsidRPr="003850A9">
              <w:rPr>
                <w:sz w:val="18"/>
                <w:szCs w:val="18"/>
              </w:rPr>
              <w:t>orest community cooperative” (hereafter “cooperative”) means a</w:t>
            </w:r>
            <w:r w:rsidR="00D46126" w:rsidRPr="003850A9">
              <w:rPr>
                <w:sz w:val="18"/>
                <w:szCs w:val="18"/>
              </w:rPr>
              <w:t xml:space="preserve"> </w:t>
            </w:r>
            <w:r w:rsidR="004D0CC2" w:rsidRPr="003850A9">
              <w:rPr>
                <w:sz w:val="18"/>
                <w:szCs w:val="18"/>
              </w:rPr>
              <w:t>voluntary association of citizens organized pursuant to Article 481.1</w:t>
            </w:r>
            <w:r w:rsidR="00D46126" w:rsidRPr="003850A9">
              <w:rPr>
                <w:sz w:val="18"/>
                <w:szCs w:val="18"/>
              </w:rPr>
              <w:t xml:space="preserve"> </w:t>
            </w:r>
            <w:r w:rsidR="004D0CC2" w:rsidRPr="003850A9">
              <w:rPr>
                <w:sz w:val="18"/>
                <w:szCs w:val="18"/>
              </w:rPr>
              <w:t>of the Civil Code3, and Article 3.2.8 of the Law on Environmental</w:t>
            </w:r>
            <w:r w:rsidR="00D46126" w:rsidRPr="003850A9">
              <w:rPr>
                <w:sz w:val="18"/>
                <w:szCs w:val="18"/>
              </w:rPr>
              <w:t xml:space="preserve"> </w:t>
            </w:r>
            <w:r w:rsidR="004D0CC2" w:rsidRPr="003850A9">
              <w:rPr>
                <w:sz w:val="18"/>
                <w:szCs w:val="18"/>
              </w:rPr>
              <w:t xml:space="preserve">Protection </w:t>
            </w:r>
            <w:r w:rsidR="00A04720" w:rsidRPr="003850A9">
              <w:rPr>
                <w:sz w:val="18"/>
                <w:szCs w:val="18"/>
              </w:rPr>
              <w:t xml:space="preserve">and Law on Forest </w:t>
            </w:r>
            <w:r w:rsidR="004D0CC2" w:rsidRPr="003850A9">
              <w:rPr>
                <w:sz w:val="18"/>
                <w:szCs w:val="18"/>
              </w:rPr>
              <w:t>to protect, to maintain sustainable utilization of, and restore</w:t>
            </w:r>
            <w:r w:rsidR="00D46126" w:rsidRPr="003850A9">
              <w:rPr>
                <w:sz w:val="18"/>
                <w:szCs w:val="18"/>
              </w:rPr>
              <w:t xml:space="preserve"> </w:t>
            </w:r>
            <w:r w:rsidR="004D0CC2" w:rsidRPr="003850A9">
              <w:rPr>
                <w:sz w:val="18"/>
                <w:szCs w:val="18"/>
              </w:rPr>
              <w:t>the forest in a given territorial and administrative unit;</w:t>
            </w:r>
          </w:p>
        </w:tc>
        <w:tc>
          <w:tcPr>
            <w:tcW w:w="1073" w:type="dxa"/>
            <w:shd w:val="clear" w:color="auto" w:fill="auto"/>
          </w:tcPr>
          <w:p w:rsidR="004D0CC2" w:rsidRPr="003850A9" w:rsidRDefault="004D0CC2" w:rsidP="00EE522E">
            <w:pPr>
              <w:suppressAutoHyphens/>
              <w:rPr>
                <w:sz w:val="18"/>
                <w:szCs w:val="18"/>
              </w:rPr>
            </w:pPr>
            <w:r w:rsidRPr="003850A9">
              <w:rPr>
                <w:sz w:val="18"/>
                <w:szCs w:val="18"/>
              </w:rPr>
              <w:t xml:space="preserve">2.3 </w:t>
            </w:r>
            <w:r w:rsidR="00EE522E" w:rsidRPr="003850A9">
              <w:rPr>
                <w:sz w:val="18"/>
                <w:szCs w:val="18"/>
              </w:rPr>
              <w:t>M</w:t>
            </w:r>
            <w:r w:rsidRPr="003850A9">
              <w:rPr>
                <w:sz w:val="18"/>
                <w:szCs w:val="18"/>
              </w:rPr>
              <w:t>ln. hectares</w:t>
            </w:r>
          </w:p>
        </w:tc>
      </w:tr>
      <w:tr w:rsidR="00E70A15" w:rsidRPr="003850A9" w:rsidTr="00D61595">
        <w:trPr>
          <w:trHeight w:val="1106"/>
          <w:jc w:val="center"/>
        </w:trPr>
        <w:tc>
          <w:tcPr>
            <w:tcW w:w="1080" w:type="dxa"/>
            <w:shd w:val="clear" w:color="auto" w:fill="auto"/>
          </w:tcPr>
          <w:p w:rsidR="00E70A15" w:rsidRPr="003850A9" w:rsidRDefault="00E70A15" w:rsidP="00BC39C7">
            <w:pPr>
              <w:suppressAutoHyphens/>
              <w:ind w:right="-108"/>
              <w:rPr>
                <w:sz w:val="18"/>
                <w:szCs w:val="18"/>
              </w:rPr>
            </w:pPr>
            <w:r w:rsidRPr="003850A9">
              <w:rPr>
                <w:sz w:val="18"/>
                <w:szCs w:val="18"/>
              </w:rPr>
              <w:t>Community Herding Areas</w:t>
            </w:r>
          </w:p>
        </w:tc>
        <w:tc>
          <w:tcPr>
            <w:tcW w:w="1260" w:type="dxa"/>
            <w:shd w:val="clear" w:color="auto" w:fill="auto"/>
          </w:tcPr>
          <w:p w:rsidR="00E70A15" w:rsidRPr="003850A9" w:rsidRDefault="002D180B" w:rsidP="002D180B">
            <w:pPr>
              <w:suppressAutoHyphens/>
              <w:jc w:val="both"/>
              <w:rPr>
                <w:sz w:val="18"/>
                <w:szCs w:val="18"/>
              </w:rPr>
            </w:pPr>
            <w:r w:rsidRPr="003850A9">
              <w:rPr>
                <w:sz w:val="18"/>
                <w:szCs w:val="18"/>
              </w:rPr>
              <w:t xml:space="preserve">Land Law </w:t>
            </w:r>
          </w:p>
        </w:tc>
        <w:tc>
          <w:tcPr>
            <w:tcW w:w="6278" w:type="dxa"/>
            <w:shd w:val="clear" w:color="auto" w:fill="auto"/>
          </w:tcPr>
          <w:p w:rsidR="00E70A15" w:rsidRPr="003850A9" w:rsidRDefault="002D180B" w:rsidP="003312DE">
            <w:pPr>
              <w:autoSpaceDE w:val="0"/>
              <w:autoSpaceDN w:val="0"/>
              <w:adjustRightInd w:val="0"/>
              <w:rPr>
                <w:sz w:val="18"/>
                <w:szCs w:val="18"/>
              </w:rPr>
            </w:pPr>
            <w:r w:rsidRPr="003850A9">
              <w:rPr>
                <w:sz w:val="18"/>
                <w:szCs w:val="18"/>
                <w:lang w:eastAsia="zh-CN" w:bidi="mn-Mong-CN"/>
              </w:rPr>
              <w:t>P</w:t>
            </w:r>
            <w:r w:rsidR="00E70A15" w:rsidRPr="003850A9">
              <w:rPr>
                <w:sz w:val="18"/>
                <w:szCs w:val="18"/>
                <w:lang w:eastAsia="zh-CN" w:bidi="mn-Mong-CN"/>
              </w:rPr>
              <w:t>astureland remains in state</w:t>
            </w:r>
            <w:r w:rsidR="00285ABD" w:rsidRPr="003850A9">
              <w:rPr>
                <w:sz w:val="18"/>
                <w:szCs w:val="18"/>
                <w:lang w:eastAsia="zh-CN" w:bidi="mn-Mong-CN"/>
              </w:rPr>
              <w:t xml:space="preserve"> </w:t>
            </w:r>
            <w:r w:rsidR="00E70A15" w:rsidRPr="003850A9">
              <w:rPr>
                <w:sz w:val="18"/>
                <w:szCs w:val="18"/>
                <w:lang w:eastAsia="zh-CN" w:bidi="mn-Mong-CN"/>
              </w:rPr>
              <w:t xml:space="preserve">ownership, de facto managed as a common property </w:t>
            </w:r>
            <w:r w:rsidR="009D3661" w:rsidRPr="003850A9">
              <w:rPr>
                <w:sz w:val="18"/>
                <w:szCs w:val="18"/>
                <w:lang w:eastAsia="zh-CN" w:bidi="mn-Mong-CN"/>
              </w:rPr>
              <w:t>land</w:t>
            </w:r>
            <w:r w:rsidR="00E70A15" w:rsidRPr="003850A9">
              <w:rPr>
                <w:sz w:val="18"/>
                <w:szCs w:val="18"/>
                <w:lang w:eastAsia="zh-CN" w:bidi="mn-Mong-CN"/>
              </w:rPr>
              <w:t>, albeit with more exclusive</w:t>
            </w:r>
            <w:r w:rsidR="00285ABD" w:rsidRPr="003850A9">
              <w:rPr>
                <w:sz w:val="18"/>
                <w:szCs w:val="18"/>
                <w:lang w:eastAsia="zh-CN" w:bidi="mn-Mong-CN"/>
              </w:rPr>
              <w:t xml:space="preserve"> </w:t>
            </w:r>
            <w:r w:rsidR="00E70A15" w:rsidRPr="003850A9">
              <w:rPr>
                <w:sz w:val="18"/>
                <w:szCs w:val="18"/>
                <w:lang w:eastAsia="zh-CN" w:bidi="mn-Mong-CN"/>
              </w:rPr>
              <w:t>rights of particular herding families to particular winter and spring camps.</w:t>
            </w:r>
            <w:r w:rsidR="00260CE6" w:rsidRPr="003850A9">
              <w:rPr>
                <w:sz w:val="18"/>
                <w:szCs w:val="18"/>
                <w:lang w:eastAsia="zh-CN" w:bidi="mn-Mong-CN"/>
              </w:rPr>
              <w:t xml:space="preserve"> The </w:t>
            </w:r>
            <w:r w:rsidR="0022749C" w:rsidRPr="003850A9">
              <w:rPr>
                <w:sz w:val="18"/>
                <w:szCs w:val="18"/>
                <w:lang w:eastAsia="zh-CN" w:bidi="mn-Mong-CN"/>
              </w:rPr>
              <w:t xml:space="preserve">currently proposed </w:t>
            </w:r>
            <w:r w:rsidR="00260CE6" w:rsidRPr="003850A9">
              <w:rPr>
                <w:sz w:val="18"/>
                <w:szCs w:val="18"/>
                <w:lang w:eastAsia="zh-CN" w:bidi="mn-Mong-CN"/>
              </w:rPr>
              <w:t xml:space="preserve">amendments to the </w:t>
            </w:r>
            <w:r w:rsidR="0022749C" w:rsidRPr="003850A9">
              <w:rPr>
                <w:sz w:val="18"/>
                <w:szCs w:val="18"/>
                <w:lang w:eastAsia="zh-CN" w:bidi="mn-Mong-CN"/>
              </w:rPr>
              <w:t xml:space="preserve">Land </w:t>
            </w:r>
            <w:r w:rsidR="00260CE6" w:rsidRPr="003850A9">
              <w:rPr>
                <w:sz w:val="18"/>
                <w:szCs w:val="18"/>
                <w:lang w:eastAsia="zh-CN" w:bidi="mn-Mong-CN"/>
              </w:rPr>
              <w:t xml:space="preserve">Law are expected to provide </w:t>
            </w:r>
            <w:r w:rsidR="00EB6E61" w:rsidRPr="003850A9">
              <w:rPr>
                <w:sz w:val="18"/>
                <w:szCs w:val="18"/>
                <w:lang w:eastAsia="zh-CN" w:bidi="mn-Mong-CN"/>
              </w:rPr>
              <w:t xml:space="preserve">for </w:t>
            </w:r>
            <w:r w:rsidR="00260CE6" w:rsidRPr="003850A9">
              <w:rPr>
                <w:sz w:val="18"/>
                <w:szCs w:val="18"/>
                <w:lang w:eastAsia="zh-CN" w:bidi="mn-Mong-CN"/>
              </w:rPr>
              <w:t xml:space="preserve">possession rights of pastureland by </w:t>
            </w:r>
            <w:r w:rsidR="003312DE" w:rsidRPr="003850A9">
              <w:rPr>
                <w:sz w:val="18"/>
                <w:szCs w:val="18"/>
                <w:lang w:eastAsia="zh-CN" w:bidi="mn-Mong-CN"/>
              </w:rPr>
              <w:t xml:space="preserve">local herder </w:t>
            </w:r>
            <w:r w:rsidR="00260CE6" w:rsidRPr="003850A9">
              <w:rPr>
                <w:sz w:val="18"/>
                <w:szCs w:val="18"/>
                <w:lang w:eastAsia="zh-CN" w:bidi="mn-Mong-CN"/>
              </w:rPr>
              <w:t xml:space="preserve">groups. </w:t>
            </w:r>
          </w:p>
        </w:tc>
        <w:tc>
          <w:tcPr>
            <w:tcW w:w="1073" w:type="dxa"/>
            <w:shd w:val="clear" w:color="auto" w:fill="auto"/>
          </w:tcPr>
          <w:p w:rsidR="00E70A15" w:rsidRPr="003850A9" w:rsidRDefault="00F3260B" w:rsidP="00EF0481">
            <w:pPr>
              <w:suppressAutoHyphens/>
              <w:jc w:val="both"/>
              <w:rPr>
                <w:sz w:val="18"/>
                <w:szCs w:val="18"/>
              </w:rPr>
            </w:pPr>
            <w:r w:rsidRPr="003850A9">
              <w:rPr>
                <w:sz w:val="18"/>
                <w:szCs w:val="18"/>
              </w:rPr>
              <w:t>n.a</w:t>
            </w:r>
          </w:p>
        </w:tc>
      </w:tr>
    </w:tbl>
    <w:p w:rsidR="00E70A15" w:rsidRPr="003850A9" w:rsidRDefault="00E70A15" w:rsidP="00E70A15">
      <w:pPr>
        <w:jc w:val="both"/>
      </w:pPr>
    </w:p>
    <w:p w:rsidR="002F5E29" w:rsidRPr="003850A9" w:rsidRDefault="00B049A2" w:rsidP="00013E12">
      <w:pPr>
        <w:pStyle w:val="Heading2"/>
      </w:pPr>
      <w:bookmarkStart w:id="6" w:name="_Toc352682970"/>
      <w:r w:rsidRPr="003850A9">
        <w:t>1.2</w:t>
      </w:r>
      <w:r w:rsidRPr="003850A9">
        <w:tab/>
      </w:r>
      <w:r w:rsidR="002F5E29" w:rsidRPr="003850A9">
        <w:t>Threats, Root Causes, and Impacts</w:t>
      </w:r>
      <w:bookmarkEnd w:id="6"/>
    </w:p>
    <w:p w:rsidR="002F5E29" w:rsidRPr="003850A9" w:rsidRDefault="002F5E29" w:rsidP="006F4949">
      <w:pPr>
        <w:rPr>
          <w:b/>
          <w:sz w:val="22"/>
          <w:szCs w:val="22"/>
        </w:rPr>
      </w:pPr>
    </w:p>
    <w:p w:rsidR="00E70A15" w:rsidRPr="003850A9" w:rsidRDefault="00E70A15" w:rsidP="00E70A15">
      <w:pPr>
        <w:jc w:val="both"/>
        <w:rPr>
          <w:sz w:val="22"/>
          <w:szCs w:val="22"/>
        </w:rPr>
      </w:pPr>
      <w:r w:rsidRPr="003850A9">
        <w:rPr>
          <w:sz w:val="22"/>
          <w:szCs w:val="22"/>
          <w:u w:val="single"/>
        </w:rPr>
        <w:t xml:space="preserve">Summary of Threats to Biodiversity </w:t>
      </w:r>
    </w:p>
    <w:p w:rsidR="00E70A15" w:rsidRPr="003850A9" w:rsidRDefault="00E70A15" w:rsidP="00E70A15">
      <w:pPr>
        <w:jc w:val="both"/>
        <w:rPr>
          <w:sz w:val="22"/>
          <w:szCs w:val="22"/>
        </w:rPr>
      </w:pPr>
    </w:p>
    <w:p w:rsidR="00E70A15" w:rsidRPr="003850A9" w:rsidRDefault="00E70A15" w:rsidP="00E70A15">
      <w:pPr>
        <w:pStyle w:val="ListParagraph"/>
        <w:numPr>
          <w:ilvl w:val="0"/>
          <w:numId w:val="1"/>
        </w:numPr>
        <w:jc w:val="both"/>
        <w:rPr>
          <w:spacing w:val="-3"/>
        </w:rPr>
      </w:pPr>
      <w:r w:rsidRPr="003850A9">
        <w:t>Although some progress is being made under the baseline, overexploitation and habitat loss will persist. Climate change will certainly compound and accelerate the reduction of ecosystem resilience. The cumulative impact of these human caused threats will be particularly pronounced in habitats beyond the borders of conventional protected areas.  These “in between” locations are critically important to system survival, but already degraded nearly to the point of collapse. The unfortunate result will be ecologically untenable. Remnant species and associated habitats will be relegated to zoo like status within impractical and ecologically isolate</w:t>
      </w:r>
      <w:r w:rsidR="00BD1B25" w:rsidRPr="003850A9">
        <w:t>d conventional protected areas.</w:t>
      </w:r>
    </w:p>
    <w:p w:rsidR="00E70A15" w:rsidRPr="003850A9" w:rsidRDefault="00E70A15" w:rsidP="00E70A15">
      <w:pPr>
        <w:pStyle w:val="ListParagraph"/>
        <w:ind w:left="0"/>
        <w:jc w:val="both"/>
        <w:rPr>
          <w:spacing w:val="-3"/>
        </w:rPr>
      </w:pPr>
    </w:p>
    <w:p w:rsidR="00E70A15" w:rsidRPr="003850A9" w:rsidRDefault="00E70A15" w:rsidP="00E70A15">
      <w:pPr>
        <w:suppressAutoHyphens/>
        <w:jc w:val="both"/>
        <w:rPr>
          <w:sz w:val="22"/>
          <w:szCs w:val="22"/>
          <w:lang w:val="en-GB"/>
        </w:rPr>
      </w:pPr>
      <w:r w:rsidRPr="003850A9">
        <w:rPr>
          <w:sz w:val="22"/>
          <w:szCs w:val="22"/>
          <w:lang w:val="en-GB"/>
        </w:rPr>
        <w:t>Threat #1:  Overexploitation</w:t>
      </w:r>
    </w:p>
    <w:p w:rsidR="00E70A15" w:rsidRPr="003850A9" w:rsidRDefault="00E70A15" w:rsidP="00E70A15">
      <w:pPr>
        <w:pStyle w:val="ListParagraph"/>
        <w:ind w:left="0"/>
        <w:jc w:val="both"/>
        <w:rPr>
          <w:spacing w:val="-3"/>
        </w:rPr>
      </w:pPr>
    </w:p>
    <w:p w:rsidR="00E70A15" w:rsidRPr="003850A9" w:rsidRDefault="00E70A15" w:rsidP="00E70A15">
      <w:pPr>
        <w:pStyle w:val="ListParagraph"/>
        <w:numPr>
          <w:ilvl w:val="0"/>
          <w:numId w:val="1"/>
        </w:numPr>
        <w:jc w:val="both"/>
        <w:rPr>
          <w:spacing w:val="-3"/>
        </w:rPr>
      </w:pPr>
      <w:r w:rsidRPr="003850A9">
        <w:lastRenderedPageBreak/>
        <w:t xml:space="preserve">Mongolia’s biodiversity endured a massive overharvest of wildlife and forests that </w:t>
      </w:r>
      <w:r w:rsidR="00F724C7" w:rsidRPr="003850A9">
        <w:t xml:space="preserve">commenced in the early 1990’s. </w:t>
      </w:r>
      <w:r w:rsidRPr="003850A9">
        <w:t>Between 1990 and 2005, Mongolia lost 10.8% of its forest cover,</w:t>
      </w:r>
      <w:r w:rsidR="00A079D8" w:rsidRPr="003850A9">
        <w:t xml:space="preserve"> or around 1,240,000 hectares. </w:t>
      </w:r>
      <w:r w:rsidRPr="003850A9">
        <w:t xml:space="preserve">During this initial transition from communism to a free-market economy, commercial hunters combined with local poachers to decimate much of Mongolia’s wildlife.  Taimen (the world’s largest salmonid), wild boar, red deer, marmot, snow leopard, argali, lynx, brown bear and a host of other species were slaughtered for market.  The capture and sale of birds of prey was rampant and poorly regulated.  While data are sparse, some studies estimate that between 1992 and 2005 the populations of key species such as Saiga, Siberian marmot, Red deer, Mongolian gazelle, Saker falcon, and wolves declined by 50-90%. </w:t>
      </w:r>
      <w:r w:rsidRPr="003850A9">
        <w:rPr>
          <w:rFonts w:eastAsia="MS Mincho"/>
        </w:rPr>
        <w:t>Large areas of western Mongolia formerly occupied by Argali were vacated as the result of over-harvest and competitive grazing.</w:t>
      </w:r>
      <w:r w:rsidRPr="003850A9">
        <w:t xml:space="preserve"> In the early 1990’s, Mongolia’s meta-population of red deer exceeded 200,000.  Red deer often grazed near the Parliament building.  By 2005, poaching reduced the total population to less than 20,000.</w:t>
      </w:r>
    </w:p>
    <w:p w:rsidR="00E70A15" w:rsidRPr="003850A9" w:rsidRDefault="00E70A15" w:rsidP="00E70A15">
      <w:pPr>
        <w:pStyle w:val="ListParagraph"/>
        <w:ind w:left="0"/>
        <w:jc w:val="both"/>
        <w:rPr>
          <w:spacing w:val="-3"/>
        </w:rPr>
      </w:pPr>
    </w:p>
    <w:p w:rsidR="00E70A15" w:rsidRPr="003850A9" w:rsidRDefault="00E70A15" w:rsidP="00E70A15">
      <w:pPr>
        <w:pStyle w:val="ListParagraph"/>
        <w:numPr>
          <w:ilvl w:val="0"/>
          <w:numId w:val="1"/>
        </w:numPr>
        <w:jc w:val="both"/>
        <w:rPr>
          <w:spacing w:val="-3"/>
        </w:rPr>
      </w:pPr>
      <w:r w:rsidRPr="003850A9">
        <w:t xml:space="preserve">The reasons for this assault on wildlife are numerous, including difficult economic conditions, inadequate law enforcement, and market opportunities presented by the opening of borders to neighbouring China.  In recent years, market harvest is presumed to have slowed.  The massive reduction of “easy” target species made hunting less economically viable.  The government has suspended hunting of many species and adopted a much more aggressive regulatory framework.  Public awareness has increased.  Never the less, poaching continues and wildlife harvest outside the borders of a few </w:t>
      </w:r>
      <w:r w:rsidR="00357F25" w:rsidRPr="003850A9">
        <w:t>NPA</w:t>
      </w:r>
      <w:r w:rsidRPr="003850A9">
        <w:t>s likely exceeds sustainable limits. Mongolia’s “productive” landscape is now largely wildlife impoverished.  If this continues, there is little hope of recovery.</w:t>
      </w:r>
    </w:p>
    <w:p w:rsidR="00E70A15" w:rsidRPr="003850A9" w:rsidRDefault="00E70A15" w:rsidP="00E70A15">
      <w:pPr>
        <w:jc w:val="both"/>
        <w:rPr>
          <w:sz w:val="22"/>
          <w:szCs w:val="22"/>
        </w:rPr>
      </w:pPr>
    </w:p>
    <w:p w:rsidR="00E70A15" w:rsidRPr="003850A9" w:rsidRDefault="00E70A15" w:rsidP="00E70A15">
      <w:pPr>
        <w:suppressAutoHyphens/>
        <w:jc w:val="both"/>
        <w:rPr>
          <w:sz w:val="22"/>
          <w:szCs w:val="22"/>
          <w:lang w:val="en-GB"/>
        </w:rPr>
      </w:pPr>
      <w:r w:rsidRPr="003850A9">
        <w:rPr>
          <w:sz w:val="22"/>
          <w:szCs w:val="22"/>
          <w:lang w:val="en-GB"/>
        </w:rPr>
        <w:t>Threat #2:  Habitat Loss</w:t>
      </w:r>
    </w:p>
    <w:p w:rsidR="00E70A15" w:rsidRPr="003850A9" w:rsidRDefault="00E70A15" w:rsidP="00E70A15">
      <w:pPr>
        <w:jc w:val="both"/>
        <w:rPr>
          <w:sz w:val="22"/>
          <w:szCs w:val="22"/>
        </w:rPr>
      </w:pPr>
    </w:p>
    <w:p w:rsidR="00E70A15" w:rsidRPr="003850A9" w:rsidRDefault="00E70A15" w:rsidP="00E70A15">
      <w:pPr>
        <w:pStyle w:val="ListParagraph"/>
        <w:numPr>
          <w:ilvl w:val="0"/>
          <w:numId w:val="1"/>
        </w:numPr>
        <w:jc w:val="both"/>
        <w:rPr>
          <w:spacing w:val="-3"/>
        </w:rPr>
      </w:pPr>
      <w:r w:rsidRPr="003850A9">
        <w:t xml:space="preserve">Herding is an important economic and subsistence sector for the country. The government actively regulated the livestock industry prior to 1991. Although the land was publicly owned and livestock herding was conducted using traditional, nomadic practices, the actual herds were largely owned cooperatively.  Government regulation helped to manage livestock numbers and grazing practices.  Trade with the Soviet block provided a stable and guaranteed livestock market.   </w:t>
      </w:r>
      <w:r w:rsidR="00A53BE8" w:rsidRPr="003850A9">
        <w:rPr>
          <w:spacing w:val="-3"/>
        </w:rPr>
        <w:t>Approximately</w:t>
      </w:r>
      <w:r w:rsidRPr="003850A9">
        <w:rPr>
          <w:spacing w:val="-3"/>
        </w:rPr>
        <w:t xml:space="preserve"> 70% of all livestock was owned by the State.  </w:t>
      </w:r>
      <w:r w:rsidRPr="003850A9">
        <w:t xml:space="preserve">In the early 1990’s, herds were privatized and market access/supports disappeared.  In recent times, increasingly wealthy Mongolians have turned to livestock as an investment opportunity and source of pride.  Enormous herds of domestic stock managed by herding families on behalf of largely absentee owners now roam the countryside. </w:t>
      </w:r>
    </w:p>
    <w:p w:rsidR="00E70A15" w:rsidRPr="003850A9" w:rsidRDefault="00E70A15" w:rsidP="00E70A15">
      <w:pPr>
        <w:pStyle w:val="ListParagraph"/>
        <w:ind w:left="0"/>
        <w:jc w:val="both"/>
        <w:rPr>
          <w:spacing w:val="-3"/>
        </w:rPr>
      </w:pPr>
    </w:p>
    <w:p w:rsidR="00E70A15" w:rsidRPr="003850A9" w:rsidRDefault="00E70A15" w:rsidP="00E70A15">
      <w:pPr>
        <w:pStyle w:val="ListParagraph"/>
        <w:numPr>
          <w:ilvl w:val="0"/>
          <w:numId w:val="1"/>
        </w:numPr>
        <w:jc w:val="both"/>
        <w:rPr>
          <w:spacing w:val="-3"/>
        </w:rPr>
      </w:pPr>
      <w:r w:rsidRPr="003850A9">
        <w:t xml:space="preserve">While opportunities and incentives to reduce livestock herd sizes evaporated, the cashmere sector experienced rapid expansion.  Government, private industry, and many international donors encouraged cashmere production as way to generate greater cash opportunities for Mongolian livestock producers.  </w:t>
      </w:r>
      <w:r w:rsidRPr="003850A9">
        <w:rPr>
          <w:spacing w:val="-3"/>
        </w:rPr>
        <w:t xml:space="preserve">Government, donor, and private programs that stimulated a growth in cashmere goat numbers while failing to create and sustain markets for Mongolian free-range livestock, further altered grazing practices and increased conservation challenges. </w:t>
      </w:r>
      <w:r w:rsidRPr="003850A9">
        <w:t xml:space="preserve">The number of goats rose dramatically and incentives to de-stock further declined. The ultimate result was a massive increase of livestock.  Mongolia now vies with China as the world’s largest producer of cashmere.  </w:t>
      </w:r>
    </w:p>
    <w:p w:rsidR="00E70A15" w:rsidRPr="003850A9" w:rsidRDefault="00E70A15" w:rsidP="00E70A15">
      <w:pPr>
        <w:jc w:val="both"/>
        <w:rPr>
          <w:sz w:val="22"/>
          <w:szCs w:val="22"/>
        </w:rPr>
      </w:pPr>
    </w:p>
    <w:p w:rsidR="00E70A15" w:rsidRPr="003850A9" w:rsidRDefault="00E70A15" w:rsidP="00E70A15">
      <w:pPr>
        <w:pStyle w:val="ListParagraph"/>
        <w:numPr>
          <w:ilvl w:val="0"/>
          <w:numId w:val="1"/>
        </w:numPr>
        <w:jc w:val="both"/>
        <w:rPr>
          <w:spacing w:val="-3"/>
        </w:rPr>
      </w:pPr>
      <w:r w:rsidRPr="003850A9">
        <w:t xml:space="preserve">This combination of factors resulted in a phenomenal increase in livestock numbers. In the early 1990’s, Mongolia’s total domestic herd was estimated to be 26 million animals.  Some estimate that 45 million head of livestock populate Mongolia’s fragile landscape.  The traditionally nomadic population and their livestock are scattered broadly.  Despite the country’s small population, as much as 80% of Mongolia’s landscape is grazed beyond capacity. </w:t>
      </w:r>
      <w:r w:rsidRPr="003850A9">
        <w:rPr>
          <w:noProof/>
        </w:rPr>
        <w:t>Swelling livestock numbers and changed grazing regimes have resulted in ecological squalor demonstrated by declining biodiversity, pasture health, herd fitness, and degraded soil and water systems.</w:t>
      </w:r>
      <w:r w:rsidRPr="003850A9">
        <w:rPr>
          <w:spacing w:val="-3"/>
        </w:rPr>
        <w:t xml:space="preserve"> </w:t>
      </w:r>
      <w:r w:rsidRPr="003850A9">
        <w:t xml:space="preserve">The resulting land degradation, including siltation, erosion, and diminished ecosystem productivity, severely impacts wildlife and further constrains habitat through degradation and competition. </w:t>
      </w:r>
    </w:p>
    <w:p w:rsidR="00E70A15" w:rsidRPr="003850A9" w:rsidRDefault="00E70A15" w:rsidP="00E70A15">
      <w:pPr>
        <w:jc w:val="both"/>
        <w:rPr>
          <w:sz w:val="22"/>
          <w:szCs w:val="22"/>
        </w:rPr>
      </w:pPr>
    </w:p>
    <w:p w:rsidR="00E70A15" w:rsidRPr="003850A9" w:rsidRDefault="00E70A15" w:rsidP="00E70A15">
      <w:pPr>
        <w:pStyle w:val="ListParagraph"/>
        <w:numPr>
          <w:ilvl w:val="0"/>
          <w:numId w:val="1"/>
        </w:numPr>
        <w:jc w:val="both"/>
        <w:rPr>
          <w:spacing w:val="-3"/>
        </w:rPr>
      </w:pPr>
      <w:r w:rsidRPr="003850A9">
        <w:t xml:space="preserve">The already precarious status of the nation’s remaining biodiversity is put at further risk with the advent of accelerated mining development and associated infrastructure. Historically, mining in </w:t>
      </w:r>
      <w:r w:rsidRPr="003850A9">
        <w:lastRenderedPageBreak/>
        <w:t xml:space="preserve">Mongolia was economically important but limited to a few isolated locations such as the Erdenet copper mine.  In the 1990’s, the government began to change course and opened the country to national and international mining investment.  This created an unprecedented acceleration of the mining sector.  At the start of this development, mining exploration and development leases were quietly allocated.  Most estimate that the Government of Mongolia has now allocated nearly 500,000 square kilometers to mining.  This represents more than one-third of the entire country or an area roughly equal in size to all of Spain. </w:t>
      </w:r>
    </w:p>
    <w:p w:rsidR="00E70A15" w:rsidRPr="003850A9" w:rsidRDefault="00E70A15" w:rsidP="00E70A15">
      <w:pPr>
        <w:jc w:val="both"/>
        <w:rPr>
          <w:sz w:val="22"/>
          <w:szCs w:val="22"/>
        </w:rPr>
      </w:pPr>
    </w:p>
    <w:p w:rsidR="00E70A15" w:rsidRPr="003850A9" w:rsidRDefault="00E70A15" w:rsidP="00E70A15">
      <w:pPr>
        <w:pStyle w:val="ListParagraph"/>
        <w:numPr>
          <w:ilvl w:val="0"/>
          <w:numId w:val="1"/>
        </w:numPr>
        <w:jc w:val="both"/>
        <w:rPr>
          <w:spacing w:val="-3"/>
        </w:rPr>
      </w:pPr>
      <w:r w:rsidRPr="003850A9">
        <w:t>With vast territory consigned to mining l</w:t>
      </w:r>
      <w:r w:rsidR="001255E3" w:rsidRPr="003850A9">
        <w:t>eases, the industry is moving vevk</w:t>
      </w:r>
      <w:r w:rsidRPr="003850A9">
        <w:t>ry rapidly into an exploration and development phase.  International companies are descending upon the country to exploit Mongolia’s extensive mineral wealth.  The scale of this development is historically unprecedented and almost impossible to comprehend.  Thousands of mineral claims are now littered across Mongolia’s countryside</w:t>
      </w:r>
      <w:r w:rsidR="00AC2250" w:rsidRPr="003850A9">
        <w:t xml:space="preserve">, </w:t>
      </w:r>
      <w:r w:rsidRPr="003850A9">
        <w:t>includ</w:t>
      </w:r>
      <w:r w:rsidR="00AC2250" w:rsidRPr="003850A9">
        <w:t>ing</w:t>
      </w:r>
      <w:r w:rsidRPr="003850A9">
        <w:t xml:space="preserve"> approximately 8,000 deposits of oil, coal, copper, fluorspar, gold and molybdenum. Some mining concessions cover tens of thousands of hectares of previously pristine landscape. In addition to licensed mining operations, independent artisanal miners pan for gold using dangerous and polluting extraction methods.  Most sources agree that over 250,000 square kilometers of Mongolia is currently experiencing some form of mining exploration and development. Many of these locations have very high biodiversity value, such as a pending gold mining concession that will cover 80,000 hectares of virgin steppe and critical gazelle habitat.  </w:t>
      </w:r>
    </w:p>
    <w:p w:rsidR="00E70A15" w:rsidRPr="003850A9" w:rsidRDefault="00E70A15" w:rsidP="00E70A15">
      <w:pPr>
        <w:jc w:val="both"/>
        <w:rPr>
          <w:sz w:val="22"/>
          <w:szCs w:val="22"/>
        </w:rPr>
      </w:pPr>
    </w:p>
    <w:p w:rsidR="00E70A15" w:rsidRPr="003850A9" w:rsidRDefault="00E70A15" w:rsidP="00E70A15">
      <w:pPr>
        <w:pStyle w:val="ListParagraph"/>
        <w:numPr>
          <w:ilvl w:val="0"/>
          <w:numId w:val="1"/>
        </w:numPr>
        <w:jc w:val="both"/>
        <w:rPr>
          <w:spacing w:val="-3"/>
        </w:rPr>
      </w:pPr>
      <w:r w:rsidRPr="003850A9">
        <w:t>The ecological impacts of mining will not be limited to the borders of mined areas.  Mining development and the associated wealth generated are being accompanied by extensive infrastructure development.  Mongolia is a landscape that until a few short years ago was almost entirely devoid of infrastructure. There were almost no paved roads, fences, or hydrological structures. The nation is now creating thousands of kilometers of paved roads, rail lines, and power lines.  New urban areas will grow in previously rural areas to service mining and other developments.  There are proposals being considered for smelters, dams, fish hatcheries, and massive wind farms.  At least two large projects are under discussion to transfer water hundreds of kilometers from northern rivers to service Gobi mines.  Revenue generated from mining is being used to expand and industrialize agriculture and build poorly planned and/or regulated tourism developments. An increasingly wealthy and mobile urban population will more easily access wildlife areas</w:t>
      </w:r>
      <w:r w:rsidR="003C02B0" w:rsidRPr="003850A9">
        <w:t xml:space="preserve"> for hunting</w:t>
      </w:r>
      <w:r w:rsidRPr="003850A9">
        <w:t xml:space="preserve">. The rate of development, especially outside the boundaries of “traditional” protected areas, is far outpacing the ability of stakeholders to realistically incorporate the long-term needs of biodiversity. </w:t>
      </w:r>
    </w:p>
    <w:p w:rsidR="00E70A15" w:rsidRPr="003850A9" w:rsidRDefault="00E70A15" w:rsidP="00E70A15">
      <w:pPr>
        <w:pStyle w:val="ListParagraph"/>
        <w:ind w:left="0"/>
        <w:jc w:val="both"/>
        <w:rPr>
          <w:spacing w:val="-3"/>
        </w:rPr>
      </w:pPr>
    </w:p>
    <w:p w:rsidR="00E70A15" w:rsidRPr="003850A9" w:rsidRDefault="00E70A15" w:rsidP="00E70A15">
      <w:pPr>
        <w:pStyle w:val="ListParagraph"/>
        <w:ind w:left="0"/>
      </w:pPr>
      <w:r w:rsidRPr="003850A9">
        <w:t xml:space="preserve">Threat #3:  Climate Change </w:t>
      </w:r>
    </w:p>
    <w:p w:rsidR="00E70A15" w:rsidRPr="003850A9" w:rsidRDefault="00E70A15" w:rsidP="00E70A15">
      <w:pPr>
        <w:pStyle w:val="ListParagraph"/>
        <w:ind w:left="0"/>
        <w:jc w:val="both"/>
        <w:rPr>
          <w:spacing w:val="-3"/>
        </w:rPr>
      </w:pPr>
    </w:p>
    <w:p w:rsidR="00E70A15" w:rsidRPr="003850A9" w:rsidRDefault="00E70A15" w:rsidP="00E70A15">
      <w:pPr>
        <w:pStyle w:val="ListParagraph"/>
        <w:numPr>
          <w:ilvl w:val="0"/>
          <w:numId w:val="1"/>
        </w:numPr>
        <w:jc w:val="both"/>
        <w:rPr>
          <w:spacing w:val="-3"/>
        </w:rPr>
      </w:pPr>
      <w:r w:rsidRPr="003850A9">
        <w:t xml:space="preserve">The final threat to Mongolia’s biodiversity is climate change.  With the quality of most habitats already degraded and/or facing imminent threats, there is little resilience within the system to withstand the addition of climate change’s negative impacts.  Both the frequency and severity of extreme weather events are increasing.  Mongolia experienced three historic harsh winter weather events in the past decade.  Each resulted in catastrophic losses.  Flash flooding during the summer of 2009 claimed several lives in Ulaanbaatar.  </w:t>
      </w:r>
      <w:r w:rsidRPr="003850A9">
        <w:rPr>
          <w:noProof/>
        </w:rPr>
        <w:t>From 1940 to 2007</w:t>
      </w:r>
      <w:r w:rsidRPr="003850A9">
        <w:t>, the annual mean air temperature in Mongolia increased by approximately 2.14</w:t>
      </w:r>
      <w:r w:rsidRPr="003850A9">
        <w:rPr>
          <w:noProof/>
          <w:vertAlign w:val="superscript"/>
        </w:rPr>
        <w:t>0</w:t>
      </w:r>
      <w:r w:rsidRPr="003850A9">
        <w:rPr>
          <w:noProof/>
        </w:rPr>
        <w:t xml:space="preserve">C.  This is three times higher than the global average.  Warming is projected to further incline by </w:t>
      </w:r>
      <w:r w:rsidRPr="003850A9">
        <w:t>5</w:t>
      </w:r>
      <w:r w:rsidRPr="003850A9">
        <w:rPr>
          <w:noProof/>
          <w:vertAlign w:val="superscript"/>
        </w:rPr>
        <w:t>0</w:t>
      </w:r>
      <w:r w:rsidRPr="003850A9">
        <w:rPr>
          <w:noProof/>
        </w:rPr>
        <w:t>C by the end of the 21</w:t>
      </w:r>
      <w:r w:rsidRPr="003850A9">
        <w:rPr>
          <w:noProof/>
          <w:vertAlign w:val="superscript"/>
        </w:rPr>
        <w:t>st</w:t>
      </w:r>
      <w:r w:rsidRPr="003850A9">
        <w:rPr>
          <w:noProof/>
        </w:rPr>
        <w:t xml:space="preserve"> century. Average water temperature for all three basins (Arctic, Pacific, Internal) has increased approximately 2 degrees from 1940 to 2008.  Mongolian scientists anticipate that overall water tempartures will increase another 2 degrees Celcius by 2020. The pace of glacier loss has quickened in recent years. The total glacier area in Mongolia decreased by approximately 22% over the last sixty years. The total loss from 1940 to 1992 was 12%.  Mongolia’s glacier’s shrunk by an astounding 10% from 1992 to 2002.  </w:t>
      </w:r>
    </w:p>
    <w:p w:rsidR="00E70A15" w:rsidRPr="003850A9" w:rsidRDefault="00E70A15" w:rsidP="00E70A15">
      <w:pPr>
        <w:pStyle w:val="ListParagraph"/>
        <w:ind w:left="0"/>
        <w:jc w:val="both"/>
        <w:rPr>
          <w:spacing w:val="-3"/>
        </w:rPr>
      </w:pPr>
    </w:p>
    <w:p w:rsidR="00E70A15" w:rsidRPr="003850A9" w:rsidRDefault="00E70A15" w:rsidP="00E70A15">
      <w:pPr>
        <w:pStyle w:val="ListParagraph"/>
        <w:numPr>
          <w:ilvl w:val="0"/>
          <w:numId w:val="1"/>
        </w:numPr>
        <w:jc w:val="both"/>
        <w:rPr>
          <w:spacing w:val="-3"/>
        </w:rPr>
      </w:pPr>
      <w:r w:rsidRPr="003850A9">
        <w:t xml:space="preserve">Climate change will intensify Mongolia’s already perilous situation, particularly in terms of available habitat outside of the </w:t>
      </w:r>
      <w:r w:rsidR="00357F25" w:rsidRPr="003850A9">
        <w:t>NPA</w:t>
      </w:r>
      <w:r w:rsidRPr="003850A9">
        <w:t xml:space="preserve"> system. </w:t>
      </w:r>
      <w:r w:rsidRPr="003850A9">
        <w:rPr>
          <w:noProof/>
        </w:rPr>
        <w:t xml:space="preserve">Climate change will likely decrease pasture biomass by an additional 6 – 37.2% in the forest-steppe and steppe region by 2080. </w:t>
      </w:r>
      <w:r w:rsidRPr="003850A9">
        <w:t xml:space="preserve">A national vegetation zone study using biomass and dryness indices estimated that the Gobi desert will likely creep northwards by 350-450 km by 2070. Changes in spatial and temporal precipitation patterns and ambient air </w:t>
      </w:r>
      <w:r w:rsidRPr="003850A9">
        <w:lastRenderedPageBreak/>
        <w:t xml:space="preserve">temperatures and humidity, coupled with melting of glaciers and permafrost will further impact the hydrological regime. </w:t>
      </w:r>
      <w:r w:rsidRPr="003850A9">
        <w:rPr>
          <w:noProof/>
        </w:rPr>
        <w:t xml:space="preserve">Scientistis predict that precipitation will continue to decrease by an additional 4 percent between 2010 and 2039.  They then prognosticate an increase from 2040 to 2080 accompanied by greater geographical variability and fewer summer rains. A decrease in streamflows is likely in steppe and desert regions.  Increased surface evaporation rates will cause a further decline of availabile water. Advancing desertification and land degradation, including diminished wetlands and reduced land cover, will lower soil infiltration rates and water storage and aquifer recharge capacity. A desertification impact assessment showed barren </w:t>
      </w:r>
      <w:r w:rsidRPr="003850A9">
        <w:t xml:space="preserve">areas were increased by 46% from 1992-2002 and </w:t>
      </w:r>
      <w:r w:rsidRPr="003850A9">
        <w:rPr>
          <w:noProof/>
        </w:rPr>
        <w:t xml:space="preserve">grassland productivity fell by 20-30% during the past 40 years. </w:t>
      </w:r>
    </w:p>
    <w:p w:rsidR="00E70A15" w:rsidRPr="003850A9" w:rsidRDefault="00E70A15" w:rsidP="006F4949">
      <w:pPr>
        <w:rPr>
          <w:b/>
          <w:sz w:val="22"/>
          <w:szCs w:val="22"/>
        </w:rPr>
      </w:pPr>
    </w:p>
    <w:p w:rsidR="0090089C" w:rsidRPr="003850A9" w:rsidRDefault="00B049A2" w:rsidP="00013E12">
      <w:pPr>
        <w:pStyle w:val="Heading2"/>
      </w:pPr>
      <w:bookmarkStart w:id="7" w:name="_Toc352682971"/>
      <w:r w:rsidRPr="003850A9">
        <w:t>1.3</w:t>
      </w:r>
      <w:r w:rsidRPr="003850A9">
        <w:tab/>
        <w:t>Long-Term</w:t>
      </w:r>
      <w:r w:rsidR="0090089C" w:rsidRPr="003850A9">
        <w:t xml:space="preserve"> Solution</w:t>
      </w:r>
      <w:bookmarkEnd w:id="7"/>
    </w:p>
    <w:p w:rsidR="00A9325D" w:rsidRPr="003850A9" w:rsidRDefault="00A9325D" w:rsidP="00A9325D">
      <w:pPr>
        <w:jc w:val="both"/>
        <w:rPr>
          <w:spacing w:val="-3"/>
          <w:sz w:val="22"/>
          <w:szCs w:val="22"/>
        </w:rPr>
      </w:pPr>
    </w:p>
    <w:p w:rsidR="00E70799" w:rsidRPr="00E70799" w:rsidRDefault="00E55AA2" w:rsidP="00A9325D">
      <w:pPr>
        <w:pStyle w:val="ListParagraph"/>
        <w:numPr>
          <w:ilvl w:val="0"/>
          <w:numId w:val="1"/>
        </w:numPr>
        <w:jc w:val="both"/>
        <w:rPr>
          <w:spacing w:val="-3"/>
        </w:rPr>
      </w:pPr>
      <w:r w:rsidRPr="003850A9">
        <w:t>Mediating</w:t>
      </w:r>
      <w:r w:rsidR="00A9325D" w:rsidRPr="003850A9">
        <w:t xml:space="preserve"> threats and successfully conserve Mongolia’s biodiversity requires an approach that encompasses large geographic areas.  The scale of landscape conservation must be equal in scale to the needs of wide-ranging species that have evolved to endure Mongolia’s challenging ecological conditions. This includes providing opportunities for natural genetic interchange to occur between increasingly disenfranchised and “source-sink” populations.  Achieving this ecologically meaningful scale necessitates emplacement of large conservation areas that extend far beyond the borders of existing </w:t>
      </w:r>
      <w:r w:rsidR="00357F25" w:rsidRPr="003850A9">
        <w:t>NPA</w:t>
      </w:r>
      <w:r w:rsidR="00A9325D" w:rsidRPr="003850A9">
        <w:t xml:space="preserve">s. </w:t>
      </w:r>
    </w:p>
    <w:p w:rsidR="00844909" w:rsidRDefault="00844909">
      <w:pPr>
        <w:pStyle w:val="ListParagraph"/>
        <w:ind w:left="0"/>
        <w:jc w:val="both"/>
        <w:rPr>
          <w:spacing w:val="-3"/>
        </w:rPr>
      </w:pPr>
    </w:p>
    <w:p w:rsidR="00A9325D" w:rsidRPr="003850A9" w:rsidRDefault="00A9325D" w:rsidP="00A9325D">
      <w:pPr>
        <w:pStyle w:val="ListParagraph"/>
        <w:numPr>
          <w:ilvl w:val="0"/>
          <w:numId w:val="1"/>
        </w:numPr>
        <w:jc w:val="both"/>
        <w:rPr>
          <w:spacing w:val="-3"/>
        </w:rPr>
      </w:pPr>
      <w:r w:rsidRPr="003850A9">
        <w:t xml:space="preserve">Lands between traditional protected areas represent critical habitats, but they are not uninhabited wilderness. Low densities of widespread pastoralists rely upon the use of natural resources within these habitats for their existence.  Most Mongolian species require vast expanses of intact habitat to survive.  This is due to many factors, including the nation’s extreme continental climate and relatively low level of productivity. Therefore, creating an ecologically viable conservation system necessitates incorporating lands inhabited by rural communities.  This solution requires having conservation designations that balance biodiversity conservation demands with rural social and economic needs. Rural communities must have the ability and responsibility to protect globally significant biodiversity by addressing the primary threats of unsustainable harvest, habitat loss due to infrastructure development and livestock management, and the long-term impacts of climate change. </w:t>
      </w:r>
    </w:p>
    <w:p w:rsidR="00A9325D" w:rsidRPr="003850A9" w:rsidRDefault="00A9325D" w:rsidP="00A9325D">
      <w:pPr>
        <w:pStyle w:val="ListParagraph"/>
        <w:ind w:left="0"/>
        <w:jc w:val="both"/>
        <w:rPr>
          <w:spacing w:val="-3"/>
        </w:rPr>
      </w:pPr>
    </w:p>
    <w:p w:rsidR="00A9325D" w:rsidRPr="003850A9" w:rsidRDefault="00A9325D" w:rsidP="00A9325D">
      <w:pPr>
        <w:pStyle w:val="ListParagraph"/>
        <w:numPr>
          <w:ilvl w:val="0"/>
          <w:numId w:val="1"/>
        </w:numPr>
        <w:jc w:val="both"/>
        <w:rPr>
          <w:spacing w:val="-3"/>
        </w:rPr>
      </w:pPr>
      <w:r w:rsidRPr="003850A9">
        <w:t xml:space="preserve">Reaching this solution requires new </w:t>
      </w:r>
      <w:r w:rsidRPr="003850A9">
        <w:rPr>
          <w:noProof/>
        </w:rPr>
        <w:t xml:space="preserve">“community conservation areas” </w:t>
      </w:r>
      <w:r w:rsidRPr="003850A9">
        <w:t xml:space="preserve">to serve as </w:t>
      </w:r>
      <w:r w:rsidRPr="003850A9">
        <w:rPr>
          <w:noProof/>
        </w:rPr>
        <w:t xml:space="preserve">managed resource protected areas </w:t>
      </w:r>
      <w:r w:rsidRPr="003850A9">
        <w:t>in line with IUCN categories IV, V and VI, catering for the sustainable use of natural resources as a means to achieve conservation objectives. The updated regulatory framework will</w:t>
      </w:r>
      <w:r w:rsidRPr="003850A9">
        <w:rPr>
          <w:noProof/>
        </w:rPr>
        <w:t xml:space="preserve"> open landscape conservation opportunities beyond the limited scope of the existing four </w:t>
      </w:r>
      <w:r w:rsidR="00357F25" w:rsidRPr="003850A9">
        <w:rPr>
          <w:noProof/>
        </w:rPr>
        <w:t>NPA</w:t>
      </w:r>
      <w:r w:rsidRPr="003850A9">
        <w:rPr>
          <w:noProof/>
        </w:rPr>
        <w:t xml:space="preserve"> designations</w:t>
      </w:r>
      <w:r w:rsidRPr="003850A9">
        <w:t>.  The updated framework will build upon and</w:t>
      </w:r>
      <w:r w:rsidR="002E2023">
        <w:t xml:space="preserve"> be</w:t>
      </w:r>
      <w:r w:rsidRPr="003850A9">
        <w:t xml:space="preserve"> based in part upon emerging regulatory tools for local resource management, e.g., “local protected areas”, “special needs lands”, “commu</w:t>
      </w:r>
      <w:r w:rsidR="007A67D6" w:rsidRPr="003850A9">
        <w:t xml:space="preserve">nity-managed buffer zones”, </w:t>
      </w:r>
      <w:r w:rsidRPr="003850A9">
        <w:t>“community forest groups”</w:t>
      </w:r>
      <w:r w:rsidR="007A67D6" w:rsidRPr="003850A9">
        <w:t xml:space="preserve">, and “herder NRM communities”. </w:t>
      </w:r>
      <w:r w:rsidRPr="003850A9">
        <w:t xml:space="preserve">Revised legislation must collate and clarify these existing designations to improve both the efficiency and effectiveness of community conservation area management. </w:t>
      </w:r>
    </w:p>
    <w:p w:rsidR="00A9325D" w:rsidRPr="003850A9" w:rsidRDefault="00A9325D" w:rsidP="00A9325D">
      <w:pPr>
        <w:pStyle w:val="ListParagraph"/>
        <w:ind w:left="0"/>
        <w:jc w:val="both"/>
        <w:rPr>
          <w:spacing w:val="-3"/>
        </w:rPr>
      </w:pPr>
    </w:p>
    <w:p w:rsidR="00A9325D" w:rsidRPr="003850A9" w:rsidRDefault="00A9325D" w:rsidP="00A9325D">
      <w:pPr>
        <w:pStyle w:val="ListParagraph"/>
        <w:numPr>
          <w:ilvl w:val="0"/>
          <w:numId w:val="1"/>
        </w:numPr>
        <w:jc w:val="both"/>
        <w:rPr>
          <w:spacing w:val="-3"/>
        </w:rPr>
      </w:pPr>
      <w:r w:rsidRPr="003850A9">
        <w:t xml:space="preserve">The legislation and supporting guidelines should be designed to make certain that designated community conservation areas are scaled large enough to match the needs of Mongolia’s wide-ranging species.  These new “community conservation areas” </w:t>
      </w:r>
      <w:r w:rsidRPr="003850A9">
        <w:rPr>
          <w:noProof/>
        </w:rPr>
        <w:t xml:space="preserve">should not be simple buffer zones attached to existing protected areas.  Community conservation areas should </w:t>
      </w:r>
      <w:r w:rsidRPr="003850A9">
        <w:t xml:space="preserve">encompass large landscapes with the goal of effectively doubling the size of the current </w:t>
      </w:r>
      <w:r w:rsidR="00357F25" w:rsidRPr="003850A9">
        <w:t>NPA</w:t>
      </w:r>
      <w:r w:rsidRPr="003850A9">
        <w:t xml:space="preserve"> system.  This will allow Mongolia to actively conserve and manage wildlife more effectively in the </w:t>
      </w:r>
      <w:r w:rsidR="002E2023" w:rsidRPr="003850A9">
        <w:t>8</w:t>
      </w:r>
      <w:r w:rsidR="002E2023">
        <w:t>3</w:t>
      </w:r>
      <w:r w:rsidRPr="003850A9">
        <w:t>% of the country currently left highly vulnerable.</w:t>
      </w:r>
    </w:p>
    <w:p w:rsidR="00A9325D" w:rsidRPr="003850A9" w:rsidRDefault="00A9325D" w:rsidP="00A9325D">
      <w:pPr>
        <w:jc w:val="both"/>
      </w:pPr>
    </w:p>
    <w:p w:rsidR="00A9325D" w:rsidRPr="003850A9" w:rsidRDefault="00A9325D" w:rsidP="00A9325D">
      <w:pPr>
        <w:pStyle w:val="ListParagraph"/>
        <w:numPr>
          <w:ilvl w:val="0"/>
          <w:numId w:val="1"/>
        </w:numPr>
        <w:jc w:val="both"/>
        <w:rPr>
          <w:spacing w:val="-3"/>
        </w:rPr>
      </w:pPr>
      <w:r w:rsidRPr="003850A9">
        <w:t xml:space="preserve">Community conservation areas will operate within the context of and be informed by national level conservation programs and objectives.  </w:t>
      </w:r>
      <w:r w:rsidRPr="003850A9">
        <w:rPr>
          <w:spacing w:val="-3"/>
        </w:rPr>
        <w:t>The</w:t>
      </w:r>
      <w:r w:rsidRPr="003850A9">
        <w:t xml:space="preserve"> revised framework should establish regimes for </w:t>
      </w:r>
      <w:r w:rsidRPr="003850A9">
        <w:rPr>
          <w:noProof/>
        </w:rPr>
        <w:t xml:space="preserve">co-management by </w:t>
      </w:r>
      <w:r w:rsidR="005B5D34" w:rsidRPr="003850A9">
        <w:rPr>
          <w:noProof/>
        </w:rPr>
        <w:t>CBOs</w:t>
      </w:r>
      <w:r w:rsidRPr="003850A9">
        <w:rPr>
          <w:noProof/>
        </w:rPr>
        <w:t>, NGO’s, representative local governments, national conservation authorities, and/or the private sector that specifically address national conservation threats and support national conservation objectives.</w:t>
      </w:r>
      <w:r w:rsidRPr="003850A9">
        <w:rPr>
          <w:spacing w:val="-3"/>
        </w:rPr>
        <w:t xml:space="preserve"> </w:t>
      </w:r>
      <w:r w:rsidRPr="003850A9">
        <w:t xml:space="preserve">This includes working in concert with proximate </w:t>
      </w:r>
      <w:r w:rsidR="00357F25" w:rsidRPr="003850A9">
        <w:t>NPA</w:t>
      </w:r>
      <w:r w:rsidRPr="003850A9">
        <w:t xml:space="preserve">s to improve the effectiveness of species and habitat survival both inside and outside of traditional protected areas.  </w:t>
      </w:r>
      <w:r w:rsidRPr="003850A9">
        <w:lastRenderedPageBreak/>
        <w:t xml:space="preserve">The regime will help communities to realize benefits from the use of natural resources that is complimentary to these broader conservation objectives.  To encourage strategic private initiatives, the legislation and accompanying implementation guidelines will create safeguards to limit investment risks and make certain that private ventures maintain and improve ecosystem integrity. </w:t>
      </w:r>
    </w:p>
    <w:p w:rsidR="00A9325D" w:rsidRPr="003850A9" w:rsidRDefault="00A9325D" w:rsidP="00A9325D">
      <w:pPr>
        <w:jc w:val="both"/>
      </w:pPr>
    </w:p>
    <w:p w:rsidR="00A9325D" w:rsidRPr="003850A9" w:rsidRDefault="00A9325D" w:rsidP="00A9325D">
      <w:pPr>
        <w:pStyle w:val="ListParagraph"/>
        <w:numPr>
          <w:ilvl w:val="0"/>
          <w:numId w:val="1"/>
        </w:numPr>
        <w:jc w:val="both"/>
        <w:rPr>
          <w:spacing w:val="-3"/>
        </w:rPr>
      </w:pPr>
      <w:r w:rsidRPr="003850A9">
        <w:t xml:space="preserve">As part of the long-term solution, local governments and rural communities must have the tools, capacity, and national level support required to effectively manage large conservation areas.  Community areas established under the current complex regime should be seamlessly transferred into the new system to avoid any backsliding of existing conservation progress.  To gain legitimacy, all community conservation areas should be documented, demarcated and entered into the </w:t>
      </w:r>
      <w:r w:rsidR="00E84866" w:rsidRPr="003850A9">
        <w:t>official national network</w:t>
      </w:r>
      <w:r w:rsidRPr="003850A9">
        <w:t xml:space="preserve">. To promote replication and learning, rural communities should benefit from working models that demonstrate best national and international principles and practices for large landscape conservation.  These models should demonstrate success for a variety of species and habitat types.  To ensure sustainable financing, informed management and on-going capacity building, a strong institutional framework must be designed and integrated within National, Aimag and Soum government structures to support community conservation areas. </w:t>
      </w:r>
    </w:p>
    <w:p w:rsidR="00A9325D" w:rsidRPr="003850A9" w:rsidRDefault="00A9325D" w:rsidP="00A9325D">
      <w:pPr>
        <w:jc w:val="both"/>
      </w:pPr>
    </w:p>
    <w:p w:rsidR="00A9325D" w:rsidRPr="003850A9" w:rsidRDefault="00A9325D" w:rsidP="00A9325D">
      <w:pPr>
        <w:pStyle w:val="ListParagraph"/>
        <w:numPr>
          <w:ilvl w:val="0"/>
          <w:numId w:val="1"/>
        </w:numPr>
        <w:jc w:val="both"/>
        <w:rPr>
          <w:spacing w:val="-3"/>
        </w:rPr>
      </w:pPr>
      <w:r w:rsidRPr="003850A9">
        <w:t xml:space="preserve">Under the existing baseline project, these tools are not in place nor will they likely be generated.  The current system of </w:t>
      </w:r>
      <w:r w:rsidR="00357F25" w:rsidRPr="003850A9">
        <w:t>NPA</w:t>
      </w:r>
      <w:r w:rsidRPr="003850A9">
        <w:t xml:space="preserve">s is geographically isolated </w:t>
      </w:r>
      <w:r w:rsidR="003533F5" w:rsidRPr="003850A9">
        <w:t xml:space="preserve">and limited in scale </w:t>
      </w:r>
      <w:r w:rsidRPr="003850A9">
        <w:t>to offer comprehensive conservation success. For years, the mantra of the international conservation community has been that although wildlife was depleted across much of Mongolia, the habitat remains and biodiversity will recuperate if given time to recover.  Unfortunately, the combined impacts of a dysfunctional grazing management system and ra</w:t>
      </w:r>
      <w:r w:rsidR="003533F5" w:rsidRPr="003850A9">
        <w:t>p</w:t>
      </w:r>
      <w:r w:rsidRPr="003850A9">
        <w:t xml:space="preserve">id mineral development with associated wealth generation and infrastructure development is increasingly challenging this notion.  As wildlife use continues to be poorly regulated and habit degraded in the immense “productive’ landscapes between protected areas, critical connectivity will only decline. The complex and untenable array of community conservation areas will not be coordinated, rural communities and local governments will have few opportunities and/or incentives required to take proactive and aggressive conservation measures to address identified threats in the lands between “traditional” </w:t>
      </w:r>
      <w:r w:rsidR="00357F25" w:rsidRPr="003850A9">
        <w:t>NPA</w:t>
      </w:r>
      <w:r w:rsidRPr="003850A9">
        <w:t xml:space="preserve">s. The long-term solution of conserving and restoring Mongolia’s species and habitats demands across broad landscapes will only be achieved with a very strategic investment designed to catalyze a substantial course </w:t>
      </w:r>
      <w:r w:rsidR="003533F5" w:rsidRPr="003850A9">
        <w:t xml:space="preserve">of </w:t>
      </w:r>
      <w:r w:rsidRPr="003850A9">
        <w:t xml:space="preserve">correction.  </w:t>
      </w:r>
    </w:p>
    <w:p w:rsidR="00A9325D" w:rsidRPr="003850A9" w:rsidRDefault="00A9325D" w:rsidP="006F4949">
      <w:pPr>
        <w:rPr>
          <w:b/>
          <w:i/>
        </w:rPr>
      </w:pPr>
    </w:p>
    <w:p w:rsidR="002F5E29" w:rsidRPr="003850A9" w:rsidRDefault="00B049A2" w:rsidP="00013E12">
      <w:pPr>
        <w:pStyle w:val="Heading2"/>
      </w:pPr>
      <w:bookmarkStart w:id="8" w:name="_Toc352682972"/>
      <w:r w:rsidRPr="003850A9">
        <w:t>1.4</w:t>
      </w:r>
      <w:r w:rsidRPr="003850A9">
        <w:tab/>
      </w:r>
      <w:r w:rsidR="002F5E29" w:rsidRPr="003850A9">
        <w:t>Barriers to Achieving the Solution</w:t>
      </w:r>
      <w:bookmarkEnd w:id="8"/>
    </w:p>
    <w:p w:rsidR="00A9325D" w:rsidRPr="003850A9" w:rsidRDefault="00A9325D" w:rsidP="00A9325D">
      <w:pPr>
        <w:pStyle w:val="ListParagraph"/>
        <w:ind w:left="0"/>
        <w:jc w:val="both"/>
        <w:rPr>
          <w:spacing w:val="-3"/>
        </w:rPr>
      </w:pPr>
    </w:p>
    <w:p w:rsidR="00A9325D" w:rsidRPr="003850A9" w:rsidRDefault="00A9325D" w:rsidP="00A9325D">
      <w:pPr>
        <w:pStyle w:val="ListParagraph"/>
        <w:numPr>
          <w:ilvl w:val="0"/>
          <w:numId w:val="1"/>
        </w:numPr>
        <w:jc w:val="both"/>
        <w:rPr>
          <w:spacing w:val="-3"/>
        </w:rPr>
      </w:pPr>
      <w:r w:rsidRPr="003850A9">
        <w:t xml:space="preserve">There are two primary barriers that stymie efforts under the baseline to expand the effectiveness of the protected area system and conserve landscapes at a scale required for ecological viability. </w:t>
      </w:r>
    </w:p>
    <w:p w:rsidR="00A9325D" w:rsidRPr="003850A9" w:rsidRDefault="00A9325D" w:rsidP="00A9325D">
      <w:pPr>
        <w:pStyle w:val="ListParagraph"/>
        <w:ind w:left="0"/>
        <w:jc w:val="both"/>
        <w:rPr>
          <w:spacing w:val="-3"/>
        </w:rPr>
      </w:pPr>
    </w:p>
    <w:p w:rsidR="00A9325D" w:rsidRPr="003850A9" w:rsidRDefault="00A9325D" w:rsidP="00A9325D">
      <w:pPr>
        <w:ind w:left="1440" w:hanging="1440"/>
        <w:contextualSpacing/>
        <w:jc w:val="both"/>
        <w:rPr>
          <w:sz w:val="22"/>
          <w:szCs w:val="22"/>
          <w:lang w:val="en-GB"/>
        </w:rPr>
      </w:pPr>
      <w:r w:rsidRPr="003850A9">
        <w:rPr>
          <w:sz w:val="22"/>
          <w:szCs w:val="22"/>
          <w:lang w:val="en-GB"/>
        </w:rPr>
        <w:t>Barrier #1:</w:t>
      </w:r>
      <w:r w:rsidRPr="003850A9">
        <w:rPr>
          <w:sz w:val="22"/>
          <w:szCs w:val="22"/>
          <w:lang w:val="en-GB"/>
        </w:rPr>
        <w:tab/>
        <w:t xml:space="preserve">Current legislation does not offer adequate tools and guidance to successfully conserve critical ecosystems and species beyond the borders of </w:t>
      </w:r>
      <w:r w:rsidR="00357F25" w:rsidRPr="003850A9">
        <w:rPr>
          <w:sz w:val="22"/>
          <w:szCs w:val="22"/>
          <w:lang w:val="en-GB"/>
        </w:rPr>
        <w:t>NPA</w:t>
      </w:r>
      <w:r w:rsidRPr="003850A9">
        <w:rPr>
          <w:sz w:val="22"/>
          <w:szCs w:val="22"/>
          <w:lang w:val="en-GB"/>
        </w:rPr>
        <w:t>s</w:t>
      </w:r>
    </w:p>
    <w:p w:rsidR="00A9325D" w:rsidRPr="003850A9" w:rsidRDefault="00A9325D" w:rsidP="00A9325D">
      <w:pPr>
        <w:pStyle w:val="ListParagraph"/>
        <w:ind w:left="0"/>
        <w:jc w:val="both"/>
        <w:rPr>
          <w:spacing w:val="-3"/>
        </w:rPr>
      </w:pPr>
    </w:p>
    <w:p w:rsidR="00A9325D" w:rsidRPr="003850A9" w:rsidRDefault="00A9325D" w:rsidP="00A9325D">
      <w:pPr>
        <w:pStyle w:val="ListParagraph"/>
        <w:numPr>
          <w:ilvl w:val="0"/>
          <w:numId w:val="1"/>
        </w:numPr>
        <w:jc w:val="both"/>
        <w:rPr>
          <w:spacing w:val="-3"/>
        </w:rPr>
      </w:pPr>
      <w:r w:rsidRPr="003850A9">
        <w:t xml:space="preserve">Harboring Mongolia’s globally significant biodiversity necessitates the conservation of vast landscapes. Although Mongolia’s total system of national protected landscapes may seem large, the system is actually ecologically inadequate both in terms of size and inclusion. A 2010 Biodiversity Gap assessment concluded that 7 out of the 19 ecosystems are still heavily underrepresented.  One protected area, the Great Gobi Strictly Protected Area, covers nearly 5.5 million hectares and represents roughly 25% Mongolia’s total conserved landscapes. </w:t>
      </w:r>
    </w:p>
    <w:p w:rsidR="00A9325D" w:rsidRPr="003850A9" w:rsidRDefault="00A9325D" w:rsidP="00A9325D">
      <w:pPr>
        <w:pStyle w:val="ListParagraph"/>
        <w:ind w:left="0"/>
        <w:jc w:val="both"/>
        <w:rPr>
          <w:spacing w:val="-3"/>
        </w:rPr>
      </w:pPr>
    </w:p>
    <w:p w:rsidR="00A9325D" w:rsidRPr="003850A9" w:rsidRDefault="00A9325D" w:rsidP="00A9325D">
      <w:pPr>
        <w:pStyle w:val="ListParagraph"/>
        <w:numPr>
          <w:ilvl w:val="0"/>
          <w:numId w:val="1"/>
        </w:numPr>
        <w:jc w:val="both"/>
        <w:rPr>
          <w:spacing w:val="-3"/>
        </w:rPr>
      </w:pPr>
      <w:r w:rsidRPr="003850A9">
        <w:t>The need for protected area expansion is urgent</w:t>
      </w:r>
      <w:r w:rsidR="000776B6" w:rsidRPr="003850A9">
        <w:t>, although there are notable progresses. Furthermore</w:t>
      </w:r>
      <w:r w:rsidRPr="003850A9">
        <w:t>, there is little possibility for expanding the protected area system without taking into account the social and economic needs of rural people.  Mongolia is a large country with one of the world’s lowest population densities, but nomadic and semi-nomadic families and their millions of livestock are widely dispersed</w:t>
      </w:r>
      <w:r w:rsidR="000776B6" w:rsidRPr="003850A9">
        <w:t xml:space="preserve"> and share the same landscape</w:t>
      </w:r>
      <w:r w:rsidRPr="003850A9">
        <w:t xml:space="preserve">. Herding families who rely upon the use of natural resources for their wellbeing utilize all but 20% of the landscape. To reach an ecologically meaningful scale, conservation areas must therefore incorporate expansive swaths of habitat shared by </w:t>
      </w:r>
      <w:r w:rsidRPr="003850A9">
        <w:lastRenderedPageBreak/>
        <w:t>low densities of both human and wildlife populations.  This is particularly true in the case of Steppe and riparian ecosystems that have very low representation within the national system of protected areas.</w:t>
      </w:r>
    </w:p>
    <w:p w:rsidR="00A9325D" w:rsidRPr="003850A9" w:rsidRDefault="00A9325D" w:rsidP="00A9325D">
      <w:pPr>
        <w:jc w:val="both"/>
      </w:pPr>
    </w:p>
    <w:p w:rsidR="00A9325D" w:rsidRPr="003850A9" w:rsidRDefault="00A9325D" w:rsidP="00A9325D">
      <w:pPr>
        <w:pStyle w:val="ListParagraph"/>
        <w:numPr>
          <w:ilvl w:val="0"/>
          <w:numId w:val="1"/>
        </w:numPr>
        <w:jc w:val="both"/>
        <w:rPr>
          <w:spacing w:val="-3"/>
        </w:rPr>
      </w:pPr>
      <w:r w:rsidRPr="003850A9">
        <w:t xml:space="preserve">The Government has a stated </w:t>
      </w:r>
      <w:r w:rsidR="00687309" w:rsidRPr="003850A9">
        <w:t xml:space="preserve">MDG Target </w:t>
      </w:r>
      <w:r w:rsidRPr="003850A9">
        <w:t>of covering 30% of the country with protected areas</w:t>
      </w:r>
      <w:r w:rsidR="00687309" w:rsidRPr="003850A9">
        <w:t xml:space="preserve"> by 2015</w:t>
      </w:r>
      <w:r w:rsidRPr="003850A9">
        <w:t xml:space="preserve">. There is strong government will to expand the protected area system.  Unfortunately, Mongolia’s current legislative structure creates a glass ceiling to reaching this objective. The Protected Areas Law offers only four primary designations for national conservation landscapes:  Strictly Protected Areas, National Parks, Nature Reserves, and National Monuments. The designations are roughly equivalent to IUCN’s restrictive categories 1 – III.   Any areas where new protected areas can be established are </w:t>
      </w:r>
      <w:r w:rsidR="00E55AA2" w:rsidRPr="003850A9">
        <w:t>inhabited</w:t>
      </w:r>
      <w:r w:rsidRPr="003850A9">
        <w:t xml:space="preserve"> and these four primary designations are ill suited to conserve large landscapes with human populations. The legislation does not provide tools to adequately conserve sparsely inhabited, yet biologically critical, landscapes.  </w:t>
      </w:r>
    </w:p>
    <w:p w:rsidR="00A9325D" w:rsidRPr="003850A9" w:rsidRDefault="00A9325D" w:rsidP="00A9325D">
      <w:pPr>
        <w:jc w:val="both"/>
      </w:pPr>
    </w:p>
    <w:p w:rsidR="00A9325D" w:rsidRPr="003850A9" w:rsidRDefault="00A9325D" w:rsidP="00A9325D">
      <w:pPr>
        <w:pStyle w:val="ListParagraph"/>
        <w:numPr>
          <w:ilvl w:val="0"/>
          <w:numId w:val="1"/>
        </w:numPr>
        <w:jc w:val="both"/>
        <w:rPr>
          <w:spacing w:val="-3"/>
        </w:rPr>
      </w:pPr>
      <w:r w:rsidRPr="003850A9">
        <w:t xml:space="preserve">Even if it were achievable, an expansion of 30% would likely not be adequate.  Over 70% of the country would continue to be increasingly degraded and wildlife depopulated.  </w:t>
      </w:r>
      <w:r w:rsidR="00357F25" w:rsidRPr="003850A9">
        <w:t>NPA</w:t>
      </w:r>
      <w:r w:rsidRPr="003850A9">
        <w:t xml:space="preserve">s would remain isolated islands.  The habitat requirements of most wide-ranging and globally significant species would exist beyond the borders of conservation areas. Wildlife outside of protected areas would continue to be highly vulnerable to the identified threats.  The inevitable result will be habitat fragmentation and extinction.  In addition, the </w:t>
      </w:r>
      <w:r w:rsidR="00357F25" w:rsidRPr="003850A9">
        <w:t>NPA</w:t>
      </w:r>
      <w:r w:rsidRPr="003850A9">
        <w:t xml:space="preserve">s administration capacity is already stretched thin.  Further expansion would likely make </w:t>
      </w:r>
      <w:r w:rsidR="00357F25" w:rsidRPr="003850A9">
        <w:t>NPA</w:t>
      </w:r>
      <w:r w:rsidRPr="003850A9">
        <w:t xml:space="preserve"> management impractical.  </w:t>
      </w:r>
    </w:p>
    <w:p w:rsidR="00A9325D" w:rsidRPr="003850A9" w:rsidRDefault="00A9325D" w:rsidP="00A9325D">
      <w:pPr>
        <w:jc w:val="both"/>
      </w:pPr>
    </w:p>
    <w:p w:rsidR="00A9325D" w:rsidRPr="003850A9" w:rsidRDefault="00A9325D" w:rsidP="00A9325D">
      <w:pPr>
        <w:pStyle w:val="ListParagraph"/>
        <w:numPr>
          <w:ilvl w:val="0"/>
          <w:numId w:val="1"/>
        </w:numPr>
        <w:jc w:val="both"/>
        <w:rPr>
          <w:spacing w:val="-3"/>
        </w:rPr>
      </w:pPr>
      <w:r w:rsidRPr="003850A9">
        <w:t xml:space="preserve">Many rural communities have a sincere interest to address identified threats and conserve biodiversity.  However, even if rural populations are conservation supportive, there is little incentive to take on the social and economic burden of un-necessarily restrictive </w:t>
      </w:r>
      <w:r w:rsidR="00357F25" w:rsidRPr="003850A9">
        <w:t>NPA</w:t>
      </w:r>
      <w:r w:rsidR="00A8514F" w:rsidRPr="003850A9">
        <w:t xml:space="preserve"> designations. </w:t>
      </w:r>
      <w:r w:rsidRPr="003850A9">
        <w:t xml:space="preserve">Most rural </w:t>
      </w:r>
      <w:r w:rsidR="000E0C4E" w:rsidRPr="003850A9">
        <w:t>communities</w:t>
      </w:r>
      <w:r w:rsidRPr="003850A9">
        <w:t xml:space="preserve"> do not want to live within a </w:t>
      </w:r>
      <w:r w:rsidR="00357F25" w:rsidRPr="003850A9">
        <w:t>NPA</w:t>
      </w:r>
      <w:r w:rsidRPr="003850A9">
        <w:t xml:space="preserve"> where traditional activities such as hunting, grazing and hay cutting may be outlawed and/or severely hindered.  It is also commonly perceived that further expansion of restrictive designations could hamper poverty reduction efforts. </w:t>
      </w:r>
    </w:p>
    <w:p w:rsidR="00A9325D" w:rsidRPr="003850A9" w:rsidRDefault="00A9325D" w:rsidP="00A9325D">
      <w:pPr>
        <w:jc w:val="both"/>
      </w:pPr>
    </w:p>
    <w:p w:rsidR="00A9325D" w:rsidRPr="003850A9" w:rsidRDefault="00A9325D" w:rsidP="00A9325D">
      <w:pPr>
        <w:pStyle w:val="ListParagraph"/>
        <w:numPr>
          <w:ilvl w:val="0"/>
          <w:numId w:val="1"/>
        </w:numPr>
        <w:jc w:val="both"/>
        <w:rPr>
          <w:spacing w:val="-3"/>
        </w:rPr>
      </w:pPr>
      <w:r w:rsidRPr="003850A9">
        <w:t xml:space="preserve">The Government and donors recognize this need for less restrictive designations.  Over the last ten years, several types of land use designations that allow rural communities to manage natural resources have emerged.  For grazing management, “Special Needs Lands” may be designated under the Land Law.  For forest management, the Forest Law allows for the creation of “Community Forest Groups”.  The Buffer Zone Law allows for local communities to designate community Buffer Zone Council managed “Local Buffer Zones” along existing </w:t>
      </w:r>
      <w:r w:rsidR="00357F25" w:rsidRPr="003850A9">
        <w:t>NPA</w:t>
      </w:r>
      <w:r w:rsidRPr="003850A9">
        <w:t xml:space="preserve">s.  The Environmental Law allows for the designation of “Community Managed Areas”.  The </w:t>
      </w:r>
      <w:r w:rsidR="00357F25" w:rsidRPr="003850A9">
        <w:t>NPA</w:t>
      </w:r>
      <w:r w:rsidRPr="003850A9">
        <w:t xml:space="preserve"> Law allows for the creation of </w:t>
      </w:r>
      <w:r w:rsidR="00357F25" w:rsidRPr="003850A9">
        <w:t>LPAs</w:t>
      </w:r>
      <w:r w:rsidRPr="003850A9">
        <w:t xml:space="preserve">. </w:t>
      </w:r>
    </w:p>
    <w:p w:rsidR="00A9325D" w:rsidRPr="003850A9" w:rsidRDefault="00A9325D" w:rsidP="00A9325D">
      <w:pPr>
        <w:jc w:val="both"/>
      </w:pPr>
    </w:p>
    <w:p w:rsidR="00A9325D" w:rsidRPr="003850A9" w:rsidRDefault="00A9325D" w:rsidP="00A9325D">
      <w:pPr>
        <w:pStyle w:val="ListParagraph"/>
        <w:numPr>
          <w:ilvl w:val="0"/>
          <w:numId w:val="1"/>
        </w:numPr>
        <w:jc w:val="both"/>
        <w:rPr>
          <w:spacing w:val="-3"/>
        </w:rPr>
      </w:pPr>
      <w:r w:rsidRPr="003850A9">
        <w:t xml:space="preserve">Although each of these approaches is well intentioned, they have created a convoluted legal framework that fails to provide meaningful conservation impact.  None are highly effective when applied to the specific need of conserving habitat and addressing biodiversity threats on a large scale. If a Soum does not have </w:t>
      </w:r>
      <w:r w:rsidR="00357F25" w:rsidRPr="003850A9">
        <w:t>NPA</w:t>
      </w:r>
      <w:r w:rsidRPr="003850A9">
        <w:t xml:space="preserve">, they are not able to designate “buffer zones”. Grazing management areas do not necessarily address the needs of wildlife.  Only </w:t>
      </w:r>
      <w:r w:rsidR="000E0C4E" w:rsidRPr="003850A9">
        <w:t>~</w:t>
      </w:r>
      <w:r w:rsidRPr="003850A9">
        <w:t>1</w:t>
      </w:r>
      <w:r w:rsidR="000E0C4E" w:rsidRPr="003850A9">
        <w:t>2</w:t>
      </w:r>
      <w:r w:rsidRPr="003850A9">
        <w:t>% of Mongolia is forested, so “Community Forest Areas” applies to only a very small part of the country.  A single Soum (county) may have forest groups, herding groups, buffer zone councils, and hunting/fishing groups.  Each of these groups may have management authority for an isolated patch of conserved land.  This confusing array leaves large regulatory gaps, creates substantial management headaches, and often fails to incorporate the needs of wide ranging wildlife and/or the cumulative impact of divergent management decisions.  The result is neither effective and/or efficient in terms of biodiversity conservation.</w:t>
      </w:r>
    </w:p>
    <w:p w:rsidR="00A9325D" w:rsidRPr="003850A9" w:rsidRDefault="00A9325D" w:rsidP="00A9325D">
      <w:pPr>
        <w:jc w:val="both"/>
      </w:pPr>
    </w:p>
    <w:p w:rsidR="00A9325D" w:rsidRPr="003850A9" w:rsidRDefault="00A9325D" w:rsidP="00A9325D">
      <w:pPr>
        <w:pStyle w:val="ListParagraph"/>
        <w:numPr>
          <w:ilvl w:val="0"/>
          <w:numId w:val="1"/>
        </w:numPr>
        <w:jc w:val="both"/>
        <w:rPr>
          <w:spacing w:val="-3"/>
        </w:rPr>
      </w:pPr>
      <w:r w:rsidRPr="003850A9">
        <w:t xml:space="preserve">Regardless of confusion caused, these designations have proven very popular.  “Local” protected areas </w:t>
      </w:r>
      <w:r w:rsidR="007942C7" w:rsidRPr="003850A9">
        <w:t>(LPAs) a</w:t>
      </w:r>
      <w:r w:rsidRPr="003850A9">
        <w:t xml:space="preserve">re by far the most widely used. Seizing upon </w:t>
      </w:r>
      <w:r w:rsidR="000875D7" w:rsidRPr="003850A9">
        <w:t>the Article 28 of the Protected Areas Law</w:t>
      </w:r>
      <w:r w:rsidRPr="003850A9">
        <w:t>, Aimags and Soums have created more than 1,</w:t>
      </w:r>
      <w:r w:rsidR="000875D7" w:rsidRPr="003850A9">
        <w:t>2</w:t>
      </w:r>
      <w:r w:rsidRPr="003850A9">
        <w:t xml:space="preserve">00 </w:t>
      </w:r>
      <w:r w:rsidR="007942C7" w:rsidRPr="003850A9">
        <w:t xml:space="preserve">LPAs </w:t>
      </w:r>
      <w:r w:rsidRPr="003850A9">
        <w:t xml:space="preserve">over the last decade. This patchwork now covers nearly 16.5 million ha or 10% of the national territory.  Although there is a great amount of local demand and interest, </w:t>
      </w:r>
      <w:r w:rsidR="007942C7" w:rsidRPr="003850A9">
        <w:t xml:space="preserve">LPAs </w:t>
      </w:r>
      <w:r w:rsidRPr="003850A9">
        <w:t xml:space="preserve">tend to be incongruent and poorly organized due to a </w:t>
      </w:r>
      <w:r w:rsidRPr="003850A9">
        <w:lastRenderedPageBreak/>
        <w:t>lack of legislative clarity or guidance.  Designated parcels currently range in size from 1 ha to 100,000 ha. Very few provide meaningful conservation impacts</w:t>
      </w:r>
      <w:r w:rsidR="006D317F" w:rsidRPr="003850A9">
        <w:t xml:space="preserve"> with its size and habitat coverage</w:t>
      </w:r>
      <w:r w:rsidRPr="003850A9">
        <w:t xml:space="preserve">.  Some are designated to quasi-privatize grazing lands to the exclusion of others and/or they may be established in an attempt to generate payments from mining companies who must “de-gazette” </w:t>
      </w:r>
      <w:r w:rsidR="00BB699A" w:rsidRPr="003850A9">
        <w:t xml:space="preserve">LPAs </w:t>
      </w:r>
      <w:r w:rsidRPr="003850A9">
        <w:t xml:space="preserve">to gain access.  Although some cover critically under-represented ecosystems and habitats, very few receive the financial or human resources necessary to achieve conservation objectives.  Most do not benefit from management planning or strategic conservation activities. Very few are well aligned with </w:t>
      </w:r>
      <w:r w:rsidR="00357F25" w:rsidRPr="003850A9">
        <w:t>NPA</w:t>
      </w:r>
      <w:r w:rsidRPr="003850A9">
        <w:t xml:space="preserve">s. They may be managed by CBO’s, NGO’s, or local government agencies consisting of small family groups or an entire Aimag. </w:t>
      </w:r>
    </w:p>
    <w:p w:rsidR="00A9325D" w:rsidRPr="003850A9" w:rsidRDefault="00A9325D" w:rsidP="00A9325D">
      <w:pPr>
        <w:pStyle w:val="ListParagraph"/>
        <w:ind w:left="0"/>
        <w:jc w:val="both"/>
        <w:rPr>
          <w:spacing w:val="-3"/>
        </w:rPr>
      </w:pPr>
    </w:p>
    <w:p w:rsidR="00A9325D" w:rsidRPr="003850A9" w:rsidRDefault="00A9325D" w:rsidP="00A9325D">
      <w:pPr>
        <w:pStyle w:val="ListParagraph"/>
        <w:numPr>
          <w:ilvl w:val="0"/>
          <w:numId w:val="1"/>
        </w:numPr>
        <w:jc w:val="both"/>
        <w:rPr>
          <w:spacing w:val="-3"/>
        </w:rPr>
      </w:pPr>
      <w:r w:rsidRPr="003850A9">
        <w:t xml:space="preserve">The recently completed GEF Altai-Sayan project recognized the weaknesses of </w:t>
      </w:r>
      <w:r w:rsidR="00DC006B" w:rsidRPr="003850A9">
        <w:t xml:space="preserve">LPAs </w:t>
      </w:r>
      <w:r w:rsidRPr="003850A9">
        <w:t>and supported the MEGD’s promulgation of Regulation A-250: “Procedures for Creating Protection, Utilization, and Possession of Certain Natural Resources by Citizen Communities”</w:t>
      </w:r>
      <w:r w:rsidR="00022BEB" w:rsidRPr="003850A9">
        <w:t xml:space="preserve"> (2010)</w:t>
      </w:r>
      <w:r w:rsidRPr="003850A9">
        <w:t xml:space="preserve">.  This is a step in the right direction, but does not come </w:t>
      </w:r>
      <w:r w:rsidR="00793C86" w:rsidRPr="003850A9">
        <w:t xml:space="preserve">close to removing the barrier. </w:t>
      </w:r>
      <w:r w:rsidRPr="003850A9">
        <w:t xml:space="preserve">The relatively brief regulation lacks the type of detailed guidance required for communities to designate local conservation areas that are ecologically meaningful and effective. The regulation provides 500 </w:t>
      </w:r>
      <w:r w:rsidR="00C30E15" w:rsidRPr="003850A9">
        <w:t xml:space="preserve">ha </w:t>
      </w:r>
      <w:r w:rsidRPr="003850A9">
        <w:t xml:space="preserve">to each community member based upon groups of no less than 10 community members.  The agreements have an initial duration of one year, followed by sixty years at ten-year intervals.  The precise regulatory and management responsibilities of government authorities and resource users are not clear and the costs, benefits and liabilities thinly detailed.  The incentives and guidelines for </w:t>
      </w:r>
      <w:r w:rsidR="00566204" w:rsidRPr="003850A9">
        <w:t>CBNRM</w:t>
      </w:r>
      <w:r w:rsidRPr="003850A9">
        <w:t>, including opportunities for “pro-conservation” jo</w:t>
      </w:r>
      <w:r w:rsidR="00793C86" w:rsidRPr="003850A9">
        <w:t xml:space="preserve">int ventures, are not evident. </w:t>
      </w:r>
      <w:r w:rsidRPr="003850A9">
        <w:t xml:space="preserve">The regulation does not make conservation the highest land use designation of </w:t>
      </w:r>
      <w:r w:rsidR="00566204" w:rsidRPr="003850A9">
        <w:t xml:space="preserve">LPAs </w:t>
      </w:r>
      <w:r w:rsidRPr="003850A9">
        <w:t xml:space="preserve">nor does it require meaningful actions to address identified threats.  The regulation even requires communities to provide supplementary feed, water, and salt to wild ungulates. </w:t>
      </w:r>
    </w:p>
    <w:p w:rsidR="00A9325D" w:rsidRPr="003850A9" w:rsidRDefault="00A9325D" w:rsidP="00A9325D">
      <w:pPr>
        <w:pStyle w:val="ListParagraph"/>
        <w:ind w:left="0"/>
        <w:jc w:val="both"/>
        <w:rPr>
          <w:spacing w:val="-3"/>
        </w:rPr>
      </w:pPr>
    </w:p>
    <w:p w:rsidR="00A9325D" w:rsidRPr="003850A9" w:rsidRDefault="00A9325D" w:rsidP="00A9325D">
      <w:pPr>
        <w:pStyle w:val="ListParagraph"/>
        <w:numPr>
          <w:ilvl w:val="0"/>
          <w:numId w:val="1"/>
        </w:numPr>
        <w:jc w:val="both"/>
        <w:rPr>
          <w:spacing w:val="-3"/>
        </w:rPr>
      </w:pPr>
      <w:r w:rsidRPr="003850A9">
        <w:t>Unless this legislative barrier is removed and regulatory tools set in place to effectively conserve ecologically meaningful landscapes beyond the limited boundaries of current protected areas, the primary threats to biodiversity will continue to erode and fragment habitat.</w:t>
      </w:r>
    </w:p>
    <w:p w:rsidR="00A9325D" w:rsidRPr="003850A9" w:rsidRDefault="00A9325D" w:rsidP="00A9325D">
      <w:pPr>
        <w:jc w:val="both"/>
        <w:rPr>
          <w:sz w:val="22"/>
          <w:szCs w:val="22"/>
        </w:rPr>
      </w:pPr>
    </w:p>
    <w:p w:rsidR="00A9325D" w:rsidRPr="003850A9" w:rsidRDefault="00A9325D" w:rsidP="00A9325D">
      <w:pPr>
        <w:ind w:left="1440" w:hanging="1440"/>
        <w:jc w:val="both"/>
        <w:rPr>
          <w:sz w:val="22"/>
          <w:szCs w:val="22"/>
        </w:rPr>
      </w:pPr>
      <w:r w:rsidRPr="003850A9">
        <w:rPr>
          <w:sz w:val="22"/>
          <w:szCs w:val="22"/>
        </w:rPr>
        <w:t xml:space="preserve">Barrier #2: </w:t>
      </w:r>
      <w:r w:rsidRPr="003850A9">
        <w:rPr>
          <w:sz w:val="22"/>
          <w:szCs w:val="22"/>
        </w:rPr>
        <w:tab/>
        <w:t xml:space="preserve">Insufficient national, state, and local level capacity to successfully conserve biodiversity within inhabited landscapes </w:t>
      </w:r>
    </w:p>
    <w:p w:rsidR="00A9325D" w:rsidRPr="003850A9" w:rsidRDefault="00A9325D" w:rsidP="00A9325D">
      <w:pPr>
        <w:jc w:val="both"/>
        <w:rPr>
          <w:sz w:val="22"/>
          <w:szCs w:val="22"/>
        </w:rPr>
      </w:pPr>
    </w:p>
    <w:p w:rsidR="00A9325D" w:rsidRPr="003850A9" w:rsidRDefault="00A9325D" w:rsidP="00A9325D">
      <w:pPr>
        <w:pStyle w:val="ListParagraph"/>
        <w:numPr>
          <w:ilvl w:val="0"/>
          <w:numId w:val="1"/>
        </w:numPr>
        <w:jc w:val="both"/>
        <w:rPr>
          <w:spacing w:val="-3"/>
        </w:rPr>
      </w:pPr>
      <w:r w:rsidRPr="003850A9">
        <w:t>The Government of Mongolia has a policy of decentralizing natural resource management to local authorities, e.g., local land use management designations.  The problem is that the delegation of decision-making authority has not been accompanied by a commensurate strengthening of local natural resource management capacity.  Over the last two decades, national agencies have benefitted from substantial international and national investments in capacity building.  Although attempts have been made to augment Soum and Aimag level conservation capacity, these attempts are often diluted as funds spread thinly.   Simultaneously, there are no national level agencies with the capacity and/or obligation to provide sustained conservation support to local authorities. Even if the national regulatory framework was strengthened and consolidated to provide opportunities for conserving landscapes at an ecologically meaningful scale, the existing national, state, and local capacity barrier would stymie on-the-ground attempts to implement effective conservation</w:t>
      </w:r>
      <w:r w:rsidR="00251144" w:rsidRPr="003850A9">
        <w:t xml:space="preserve"> measures</w:t>
      </w:r>
      <w:r w:rsidRPr="003850A9">
        <w:t xml:space="preserve">. Removing the capacity barrier requires a strategic approach to address each of these challenges.  </w:t>
      </w:r>
    </w:p>
    <w:p w:rsidR="00A9325D" w:rsidRPr="003850A9" w:rsidRDefault="00A9325D" w:rsidP="00A9325D">
      <w:pPr>
        <w:pStyle w:val="ListParagraph"/>
        <w:ind w:left="0"/>
        <w:jc w:val="both"/>
        <w:rPr>
          <w:spacing w:val="-3"/>
        </w:rPr>
      </w:pPr>
    </w:p>
    <w:p w:rsidR="00A9325D" w:rsidRPr="003850A9" w:rsidRDefault="00A9325D" w:rsidP="00181389">
      <w:pPr>
        <w:pStyle w:val="ListParagraph"/>
        <w:numPr>
          <w:ilvl w:val="0"/>
          <w:numId w:val="1"/>
        </w:numPr>
        <w:jc w:val="both"/>
        <w:rPr>
          <w:spacing w:val="-3"/>
        </w:rPr>
      </w:pPr>
      <w:r w:rsidRPr="003850A9">
        <w:t xml:space="preserve">Many local conservation efforts are positive and several excellent and valuable lessons have emerged.  Most positive results have benefitted from the financial and/or technical support of the national government, donors, and/or NGO’s.  These programs have helped local communities to create management and business plans, map their protected areas, create sustainable financing models, integrate with </w:t>
      </w:r>
      <w:r w:rsidR="00357F25" w:rsidRPr="003850A9">
        <w:t>NPA</w:t>
      </w:r>
      <w:r w:rsidRPr="003850A9">
        <w:t xml:space="preserve"> management objectives, develop volunteer ranger programs, initiate wildlife monitoring, and a host of other initiatives.  However, these programs rely upon outside technical and financial support</w:t>
      </w:r>
      <w:r w:rsidR="00181389" w:rsidRPr="003850A9">
        <w:t xml:space="preserve"> for limited duration and therefore, </w:t>
      </w:r>
      <w:r w:rsidRPr="003850A9">
        <w:t xml:space="preserve">do not </w:t>
      </w:r>
      <w:r w:rsidR="00181389" w:rsidRPr="003850A9">
        <w:t xml:space="preserve">mostly attain sufficient </w:t>
      </w:r>
      <w:r w:rsidRPr="003850A9">
        <w:t>capacity to be self-sustaining.</w:t>
      </w:r>
    </w:p>
    <w:p w:rsidR="00A9325D" w:rsidRPr="003850A9" w:rsidRDefault="00A9325D" w:rsidP="00A9325D">
      <w:pPr>
        <w:jc w:val="both"/>
      </w:pPr>
    </w:p>
    <w:p w:rsidR="00A9325D" w:rsidRPr="003850A9" w:rsidRDefault="00A9325D" w:rsidP="00A9325D">
      <w:pPr>
        <w:pStyle w:val="ListParagraph"/>
        <w:numPr>
          <w:ilvl w:val="0"/>
          <w:numId w:val="1"/>
        </w:numPr>
        <w:jc w:val="both"/>
        <w:rPr>
          <w:spacing w:val="-3"/>
        </w:rPr>
      </w:pPr>
      <w:r w:rsidRPr="003850A9">
        <w:lastRenderedPageBreak/>
        <w:t xml:space="preserve">There are several remaining and inter-related challenges that contribute to the capacity barrier’s persistence.  First, current approaches are largely experimental and not always well aligned.  There exists a very strong need to set in place a coordinated and efficient approach to capturing and marketing lessons learned.  Second, there are no working models of local conservation areas that encompass large and complex landscapes that equal the needs of wide-ranging species such as gazelle while holistically addressing identified biodiversity threats.  There is a need to create efficient and appropriately scaled models of conservation success.  Often </w:t>
      </w:r>
      <w:r w:rsidR="00E14803" w:rsidRPr="003850A9">
        <w:t xml:space="preserve">LPAs </w:t>
      </w:r>
      <w:r w:rsidRPr="003850A9">
        <w:t xml:space="preserve">are set-up to be operated like </w:t>
      </w:r>
      <w:r w:rsidR="00357F25" w:rsidRPr="003850A9">
        <w:t>NPA</w:t>
      </w:r>
      <w:r w:rsidRPr="003850A9">
        <w:t xml:space="preserve">s, with levels of management investment required that are way beyond the means and/or needs of </w:t>
      </w:r>
      <w:r w:rsidR="00F74ABE" w:rsidRPr="003850A9">
        <w:t>LPA</w:t>
      </w:r>
      <w:r w:rsidRPr="003850A9">
        <w:t>s. There is also a need to generate models with more self-sustaining financing, e.g., green</w:t>
      </w:r>
      <w:r w:rsidR="0018049E" w:rsidRPr="003850A9">
        <w:t>/eco</w:t>
      </w:r>
      <w:r w:rsidRPr="003850A9">
        <w:t xml:space="preserve"> tourism, resource use permitting, and development offsets.  Third, there is no national level institutional framework to provide on-going and consistent capacity building support and a safety net for local conservation initiatives.  Instead, these local initiatives are </w:t>
      </w:r>
      <w:r w:rsidR="00AB42E3" w:rsidRPr="003850A9">
        <w:t>largely</w:t>
      </w:r>
      <w:r w:rsidRPr="003850A9">
        <w:t xml:space="preserve"> on their own.  They do not benefit from service and support focal point that is able to help facilitate strategic designation, sustainable financing, pro-active management, and/or on-going capacity strengthening.  </w:t>
      </w:r>
    </w:p>
    <w:p w:rsidR="00A9325D" w:rsidRPr="003850A9" w:rsidRDefault="00A9325D" w:rsidP="00A9325D">
      <w:pPr>
        <w:pStyle w:val="ListParagraph"/>
        <w:ind w:left="0"/>
        <w:jc w:val="both"/>
        <w:rPr>
          <w:spacing w:val="-3"/>
        </w:rPr>
      </w:pPr>
    </w:p>
    <w:p w:rsidR="00A9325D" w:rsidRPr="003850A9" w:rsidRDefault="00A9325D" w:rsidP="00A9325D">
      <w:pPr>
        <w:pStyle w:val="ListParagraph"/>
        <w:numPr>
          <w:ilvl w:val="0"/>
          <w:numId w:val="1"/>
        </w:numPr>
        <w:jc w:val="both"/>
        <w:rPr>
          <w:spacing w:val="-3"/>
        </w:rPr>
      </w:pPr>
      <w:r w:rsidRPr="003850A9">
        <w:t xml:space="preserve">There is no grounding to help coordinate and link </w:t>
      </w:r>
      <w:r w:rsidR="00357F25" w:rsidRPr="003850A9">
        <w:t>NPA</w:t>
      </w:r>
      <w:r w:rsidRPr="003850A9">
        <w:t xml:space="preserve">s and </w:t>
      </w:r>
      <w:r w:rsidR="00357F25" w:rsidRPr="003850A9">
        <w:t>LPAs</w:t>
      </w:r>
      <w:r w:rsidRPr="003850A9">
        <w:t xml:space="preserve">.  The result is that critical habitat often fails to be included within conserved landscapes and opportunities for efficient conservation are lost.  As noted, there are currently </w:t>
      </w:r>
      <w:r w:rsidR="00D357BF" w:rsidRPr="003850A9">
        <w:t xml:space="preserve">over </w:t>
      </w:r>
      <w:r w:rsidRPr="003850A9">
        <w:t>1,</w:t>
      </w:r>
      <w:r w:rsidR="00D357BF" w:rsidRPr="003850A9">
        <w:t>2</w:t>
      </w:r>
      <w:r w:rsidRPr="003850A9">
        <w:t xml:space="preserve">00 </w:t>
      </w:r>
      <w:r w:rsidR="00D357BF" w:rsidRPr="003850A9">
        <w:t>LPA</w:t>
      </w:r>
      <w:r w:rsidRPr="003850A9">
        <w:t xml:space="preserve">s scattered across the Mongolian landscape. The system is complex, and poorly coordinated.  Although WWF is working to identify and tally all </w:t>
      </w:r>
      <w:r w:rsidR="00F74ABE" w:rsidRPr="003850A9">
        <w:t>LPA</w:t>
      </w:r>
      <w:r w:rsidRPr="003850A9">
        <w:t xml:space="preserve">s, the system does not benefit from a database to officially record, monitor, and support local conservation efforts. The lack of capacity to create and operationalize a central database poses several challenges to the effective and efficient management of </w:t>
      </w:r>
      <w:r w:rsidR="00654E40" w:rsidRPr="003850A9">
        <w:t>LPA</w:t>
      </w:r>
      <w:r w:rsidRPr="003850A9">
        <w:t xml:space="preserve">s. The ability for conservation professionals to identify areas of highest biodiversity value and work with local communities to conserve these areas is also limited. Without proper recording and gazetting, the </w:t>
      </w:r>
      <w:r w:rsidR="00F74ABE" w:rsidRPr="003850A9">
        <w:t>LPA</w:t>
      </w:r>
      <w:r w:rsidRPr="003850A9">
        <w:t xml:space="preserve">s are vulnerable to conflicting development.  </w:t>
      </w:r>
    </w:p>
    <w:p w:rsidR="00A9325D" w:rsidRPr="003850A9" w:rsidRDefault="00A9325D" w:rsidP="00A9325D">
      <w:pPr>
        <w:jc w:val="both"/>
      </w:pPr>
    </w:p>
    <w:p w:rsidR="00A9325D" w:rsidRPr="003850A9" w:rsidRDefault="00A9325D" w:rsidP="00A9325D">
      <w:pPr>
        <w:pStyle w:val="ListParagraph"/>
        <w:numPr>
          <w:ilvl w:val="0"/>
          <w:numId w:val="1"/>
        </w:numPr>
        <w:jc w:val="both"/>
        <w:rPr>
          <w:spacing w:val="-3"/>
        </w:rPr>
      </w:pPr>
      <w:r w:rsidRPr="003850A9">
        <w:t xml:space="preserve">These unstable local management approaches create risks that challenge “pro-conservation” commercial investments.  This stymies opportunities to create “green” ventures in tourism, agriculture and livestock production, hunting/angling, and sustainable forestry that might help balance less conservation oriented activities.  The lack of management capacity also limits the ability of local authorities to regulate mining and other developments.  This challenges their ability to mediate the impacts of these endeavors.  Due to these management capacity barriers, many community initiatives are weakened and struggle to remain viable.  </w:t>
      </w:r>
    </w:p>
    <w:p w:rsidR="00A9325D" w:rsidRPr="003850A9" w:rsidRDefault="00A9325D" w:rsidP="00A9325D">
      <w:pPr>
        <w:jc w:val="both"/>
      </w:pPr>
    </w:p>
    <w:p w:rsidR="00A9325D" w:rsidRPr="003850A9" w:rsidRDefault="00A9325D" w:rsidP="00A9325D">
      <w:pPr>
        <w:pStyle w:val="ListParagraph"/>
        <w:numPr>
          <w:ilvl w:val="0"/>
          <w:numId w:val="1"/>
        </w:numPr>
        <w:jc w:val="both"/>
        <w:rPr>
          <w:spacing w:val="-3"/>
        </w:rPr>
      </w:pPr>
      <w:r w:rsidRPr="003850A9">
        <w:t xml:space="preserve">As a result of this capacity barrier, local level conservation approaches often fail to reflect best international principles and practices. They are often scaled too small to cover landscape needs and/or not linked to conserving critical habitats. Many are designed for privatization rather than conservation objectives. Many fail to enhance the effectiveness and/or benefit from the proximity of </w:t>
      </w:r>
      <w:r w:rsidR="00357F25" w:rsidRPr="003850A9">
        <w:t>NPA</w:t>
      </w:r>
      <w:r w:rsidRPr="003850A9">
        <w:t xml:space="preserve">s. Conservation benefits, rights and responsibilities are rarely well clarified. Stakeholders too often lack the necessary tools be strategic, effective and efficient. These capacity vulnerabilities result in local conservation approaches that too easily collapse in the face of development pressures and often effectively conserve landscapes at an ecologically meaningful scale.  </w:t>
      </w:r>
    </w:p>
    <w:p w:rsidR="00A9325D" w:rsidRPr="003850A9" w:rsidRDefault="00A9325D" w:rsidP="006F4949">
      <w:pPr>
        <w:rPr>
          <w:b/>
        </w:rPr>
      </w:pPr>
    </w:p>
    <w:p w:rsidR="0090089C" w:rsidRPr="003850A9" w:rsidRDefault="00B049A2" w:rsidP="00013E12">
      <w:pPr>
        <w:pStyle w:val="Heading2"/>
      </w:pPr>
      <w:bookmarkStart w:id="9" w:name="_Toc352682973"/>
      <w:r w:rsidRPr="003850A9">
        <w:t>1.5</w:t>
      </w:r>
      <w:r w:rsidRPr="003850A9">
        <w:tab/>
      </w:r>
      <w:r w:rsidR="0090089C" w:rsidRPr="003850A9">
        <w:t>Stakeholder Analysis</w:t>
      </w:r>
      <w:bookmarkEnd w:id="9"/>
    </w:p>
    <w:p w:rsidR="0090089C" w:rsidRPr="003850A9" w:rsidRDefault="0090089C" w:rsidP="006F4949">
      <w:pPr>
        <w:rPr>
          <w:b/>
        </w:rPr>
      </w:pPr>
    </w:p>
    <w:p w:rsidR="000058FC" w:rsidRPr="003850A9" w:rsidRDefault="00B07A6C" w:rsidP="006F4949">
      <w:pPr>
        <w:rPr>
          <w:sz w:val="22"/>
          <w:szCs w:val="22"/>
        </w:rPr>
      </w:pPr>
      <w:r w:rsidRPr="003850A9">
        <w:rPr>
          <w:sz w:val="22"/>
          <w:szCs w:val="22"/>
        </w:rPr>
        <w:t>Detailed Stakeholder analysis and engagement plan can be fou</w:t>
      </w:r>
      <w:r w:rsidR="00767583">
        <w:rPr>
          <w:sz w:val="22"/>
          <w:szCs w:val="22"/>
        </w:rPr>
        <w:t>nd in Annex E</w:t>
      </w:r>
      <w:r w:rsidRPr="003850A9">
        <w:rPr>
          <w:sz w:val="22"/>
          <w:szCs w:val="2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7"/>
        <w:gridCol w:w="6725"/>
      </w:tblGrid>
      <w:tr w:rsidR="00FC6B02" w:rsidRPr="003850A9" w:rsidTr="00117BDB">
        <w:trPr>
          <w:jc w:val="center"/>
        </w:trPr>
        <w:tc>
          <w:tcPr>
            <w:tcW w:w="2307" w:type="dxa"/>
            <w:tcBorders>
              <w:bottom w:val="single" w:sz="4" w:space="0" w:color="auto"/>
            </w:tcBorders>
            <w:shd w:val="clear" w:color="auto" w:fill="D9D9D9"/>
          </w:tcPr>
          <w:p w:rsidR="00FC6B02" w:rsidRPr="003850A9" w:rsidRDefault="00FC6B02" w:rsidP="005E43D6">
            <w:pPr>
              <w:rPr>
                <w:b/>
                <w:bCs/>
                <w:i/>
                <w:sz w:val="18"/>
                <w:szCs w:val="18"/>
              </w:rPr>
            </w:pPr>
            <w:r w:rsidRPr="003850A9">
              <w:rPr>
                <w:b/>
                <w:bCs/>
                <w:i/>
                <w:sz w:val="18"/>
                <w:szCs w:val="18"/>
              </w:rPr>
              <w:t>Stakeholder</w:t>
            </w:r>
          </w:p>
        </w:tc>
        <w:tc>
          <w:tcPr>
            <w:tcW w:w="6725" w:type="dxa"/>
            <w:tcBorders>
              <w:bottom w:val="single" w:sz="4" w:space="0" w:color="auto"/>
            </w:tcBorders>
            <w:shd w:val="clear" w:color="auto" w:fill="D9D9D9"/>
          </w:tcPr>
          <w:p w:rsidR="00FC6B02" w:rsidRPr="003850A9" w:rsidRDefault="00DC7287" w:rsidP="005E43D6">
            <w:pPr>
              <w:rPr>
                <w:b/>
                <w:i/>
                <w:sz w:val="18"/>
                <w:szCs w:val="18"/>
              </w:rPr>
            </w:pPr>
            <w:r w:rsidRPr="003850A9">
              <w:rPr>
                <w:b/>
                <w:i/>
                <w:sz w:val="18"/>
                <w:szCs w:val="18"/>
              </w:rPr>
              <w:t>Relevance</w:t>
            </w:r>
          </w:p>
        </w:tc>
      </w:tr>
      <w:tr w:rsidR="00FC6B02" w:rsidRPr="003850A9" w:rsidTr="00117BDB">
        <w:trPr>
          <w:jc w:val="center"/>
        </w:trPr>
        <w:tc>
          <w:tcPr>
            <w:tcW w:w="9032" w:type="dxa"/>
            <w:gridSpan w:val="2"/>
            <w:tcBorders>
              <w:top w:val="single" w:sz="4" w:space="0" w:color="auto"/>
            </w:tcBorders>
            <w:shd w:val="clear" w:color="auto" w:fill="E0E0E0"/>
          </w:tcPr>
          <w:p w:rsidR="00FC6B02" w:rsidRPr="003850A9" w:rsidRDefault="00DC7287" w:rsidP="00DC7287">
            <w:pPr>
              <w:jc w:val="center"/>
              <w:rPr>
                <w:sz w:val="18"/>
                <w:szCs w:val="18"/>
              </w:rPr>
            </w:pPr>
            <w:r w:rsidRPr="003850A9">
              <w:rPr>
                <w:sz w:val="18"/>
                <w:szCs w:val="18"/>
              </w:rPr>
              <w:t>Government of Mongolia</w:t>
            </w:r>
          </w:p>
        </w:tc>
      </w:tr>
      <w:tr w:rsidR="00FC6B02" w:rsidRPr="003850A9" w:rsidTr="00117BDB">
        <w:trPr>
          <w:jc w:val="center"/>
        </w:trPr>
        <w:tc>
          <w:tcPr>
            <w:tcW w:w="2307" w:type="dxa"/>
            <w:tcBorders>
              <w:top w:val="single" w:sz="4" w:space="0" w:color="auto"/>
            </w:tcBorders>
          </w:tcPr>
          <w:p w:rsidR="00FC6B02" w:rsidRPr="003850A9" w:rsidRDefault="00FC6B02" w:rsidP="005E43D6">
            <w:pPr>
              <w:rPr>
                <w:sz w:val="18"/>
                <w:szCs w:val="18"/>
              </w:rPr>
            </w:pPr>
            <w:r w:rsidRPr="003850A9">
              <w:rPr>
                <w:sz w:val="18"/>
                <w:szCs w:val="18"/>
              </w:rPr>
              <w:t>State Great Khural, Mongolian Parliament</w:t>
            </w:r>
          </w:p>
        </w:tc>
        <w:tc>
          <w:tcPr>
            <w:tcW w:w="6725" w:type="dxa"/>
          </w:tcPr>
          <w:p w:rsidR="00FC6B02" w:rsidRPr="003850A9" w:rsidRDefault="00FC6B02" w:rsidP="000F3B59">
            <w:pPr>
              <w:rPr>
                <w:sz w:val="18"/>
                <w:szCs w:val="18"/>
              </w:rPr>
            </w:pPr>
            <w:r w:rsidRPr="003850A9">
              <w:rPr>
                <w:sz w:val="18"/>
                <w:szCs w:val="18"/>
              </w:rPr>
              <w:t xml:space="preserve">State </w:t>
            </w:r>
            <w:r w:rsidR="00B72C43" w:rsidRPr="003850A9">
              <w:rPr>
                <w:sz w:val="18"/>
                <w:szCs w:val="18"/>
              </w:rPr>
              <w:t xml:space="preserve">Ikh </w:t>
            </w:r>
            <w:r w:rsidRPr="003850A9">
              <w:rPr>
                <w:sz w:val="18"/>
                <w:szCs w:val="18"/>
              </w:rPr>
              <w:t>Khural (Parliament) as the highest legislative body in Mongolia has the mandate to propose and review legislation and policies and proposed revisions. The Mongolian parliament is responsible for the gazetting of new protected areas, including designation and changes in state PA boundaries, while the MEGD has the power to approve t</w:t>
            </w:r>
            <w:r w:rsidR="00B72C43" w:rsidRPr="003850A9">
              <w:rPr>
                <w:sz w:val="18"/>
                <w:szCs w:val="18"/>
              </w:rPr>
              <w:t xml:space="preserve">he internal zones of these PAs. The Parliamentary Standing Committee on Environment plays an </w:t>
            </w:r>
            <w:r w:rsidR="000F3B59" w:rsidRPr="003850A9">
              <w:rPr>
                <w:sz w:val="18"/>
                <w:szCs w:val="18"/>
              </w:rPr>
              <w:t xml:space="preserve">important </w:t>
            </w:r>
            <w:r w:rsidR="00B72C43" w:rsidRPr="003850A9">
              <w:rPr>
                <w:sz w:val="18"/>
                <w:szCs w:val="18"/>
              </w:rPr>
              <w:t xml:space="preserve">role in </w:t>
            </w:r>
            <w:r w:rsidR="000F3B59" w:rsidRPr="003850A9">
              <w:rPr>
                <w:sz w:val="18"/>
                <w:szCs w:val="18"/>
              </w:rPr>
              <w:t xml:space="preserve">facilitating changes in the legislative framework and/or reviewing effectiveness of implementation. </w:t>
            </w:r>
          </w:p>
        </w:tc>
      </w:tr>
      <w:tr w:rsidR="00FC6B02" w:rsidRPr="003850A9" w:rsidTr="00117BDB">
        <w:trPr>
          <w:jc w:val="center"/>
        </w:trPr>
        <w:tc>
          <w:tcPr>
            <w:tcW w:w="2307" w:type="dxa"/>
            <w:tcBorders>
              <w:top w:val="single" w:sz="4" w:space="0" w:color="auto"/>
            </w:tcBorders>
          </w:tcPr>
          <w:p w:rsidR="00FC6B02" w:rsidRPr="003850A9" w:rsidRDefault="00FC6B02" w:rsidP="00646947">
            <w:pPr>
              <w:rPr>
                <w:sz w:val="18"/>
                <w:szCs w:val="18"/>
              </w:rPr>
            </w:pPr>
            <w:r w:rsidRPr="003850A9">
              <w:rPr>
                <w:sz w:val="18"/>
                <w:szCs w:val="18"/>
              </w:rPr>
              <w:t xml:space="preserve">Ministry of Environment </w:t>
            </w:r>
            <w:r w:rsidRPr="003850A9">
              <w:rPr>
                <w:sz w:val="18"/>
                <w:szCs w:val="18"/>
              </w:rPr>
              <w:lastRenderedPageBreak/>
              <w:t>and Green Development (MEGD)</w:t>
            </w:r>
          </w:p>
        </w:tc>
        <w:tc>
          <w:tcPr>
            <w:tcW w:w="6725" w:type="dxa"/>
          </w:tcPr>
          <w:p w:rsidR="00FC6B02" w:rsidRPr="003850A9" w:rsidRDefault="00FC6B02" w:rsidP="005E43D6">
            <w:pPr>
              <w:rPr>
                <w:sz w:val="18"/>
                <w:szCs w:val="18"/>
              </w:rPr>
            </w:pPr>
            <w:r w:rsidRPr="003850A9">
              <w:rPr>
                <w:sz w:val="18"/>
                <w:szCs w:val="18"/>
              </w:rPr>
              <w:lastRenderedPageBreak/>
              <w:t xml:space="preserve">National Government Ministry to be the national executing agency for the project.  It is </w:t>
            </w:r>
            <w:r w:rsidRPr="003850A9">
              <w:rPr>
                <w:sz w:val="18"/>
                <w:szCs w:val="18"/>
              </w:rPr>
              <w:lastRenderedPageBreak/>
              <w:t xml:space="preserve">responsible for developing policy and laws on biodiversity conservation and wildlife management.  It includes the Protected Area Administration </w:t>
            </w:r>
            <w:r w:rsidR="00E20CA5" w:rsidRPr="003850A9">
              <w:rPr>
                <w:sz w:val="18"/>
                <w:szCs w:val="18"/>
              </w:rPr>
              <w:t xml:space="preserve">Department (PAAD) </w:t>
            </w:r>
            <w:r w:rsidRPr="003850A9">
              <w:rPr>
                <w:sz w:val="18"/>
                <w:szCs w:val="18"/>
              </w:rPr>
              <w:t xml:space="preserve">that manages Mongolia’s PAs. A senior MEGD delegate will chair the Project Board. </w:t>
            </w:r>
          </w:p>
        </w:tc>
      </w:tr>
      <w:tr w:rsidR="00FC6B02" w:rsidRPr="003850A9" w:rsidTr="00117BDB">
        <w:trPr>
          <w:jc w:val="center"/>
        </w:trPr>
        <w:tc>
          <w:tcPr>
            <w:tcW w:w="2307" w:type="dxa"/>
          </w:tcPr>
          <w:p w:rsidR="00FC6B02" w:rsidRPr="003850A9" w:rsidRDefault="00FC6B02" w:rsidP="005E43D6">
            <w:pPr>
              <w:rPr>
                <w:sz w:val="18"/>
                <w:szCs w:val="18"/>
              </w:rPr>
            </w:pPr>
            <w:r w:rsidRPr="003850A9">
              <w:rPr>
                <w:sz w:val="18"/>
                <w:szCs w:val="18"/>
              </w:rPr>
              <w:lastRenderedPageBreak/>
              <w:t>Ministry of Finance</w:t>
            </w:r>
          </w:p>
        </w:tc>
        <w:tc>
          <w:tcPr>
            <w:tcW w:w="6725" w:type="dxa"/>
          </w:tcPr>
          <w:p w:rsidR="00FC6B02" w:rsidRPr="003850A9" w:rsidRDefault="00FC6B02" w:rsidP="006F1DF9">
            <w:pPr>
              <w:autoSpaceDE w:val="0"/>
              <w:autoSpaceDN w:val="0"/>
              <w:adjustRightInd w:val="0"/>
              <w:rPr>
                <w:sz w:val="18"/>
                <w:szCs w:val="18"/>
              </w:rPr>
            </w:pPr>
            <w:r w:rsidRPr="003850A9">
              <w:rPr>
                <w:sz w:val="18"/>
                <w:szCs w:val="18"/>
              </w:rPr>
              <w:t xml:space="preserve">The Ministry is responsible for financing and the annual budget </w:t>
            </w:r>
            <w:r w:rsidR="006F1DF9" w:rsidRPr="003850A9">
              <w:rPr>
                <w:sz w:val="18"/>
                <w:szCs w:val="18"/>
              </w:rPr>
              <w:t xml:space="preserve">allocation </w:t>
            </w:r>
            <w:r w:rsidRPr="003850A9">
              <w:rPr>
                <w:sz w:val="18"/>
                <w:szCs w:val="18"/>
              </w:rPr>
              <w:t xml:space="preserve">and will be involved in all key consultations and training activities, as well as policy development activities. </w:t>
            </w:r>
          </w:p>
        </w:tc>
      </w:tr>
      <w:tr w:rsidR="00FC6B02" w:rsidRPr="003850A9" w:rsidTr="00117BDB">
        <w:trPr>
          <w:jc w:val="center"/>
        </w:trPr>
        <w:tc>
          <w:tcPr>
            <w:tcW w:w="2307" w:type="dxa"/>
          </w:tcPr>
          <w:p w:rsidR="00FC6B02" w:rsidRPr="003850A9" w:rsidRDefault="00FC6B02" w:rsidP="008C42D7">
            <w:pPr>
              <w:rPr>
                <w:sz w:val="18"/>
                <w:szCs w:val="18"/>
              </w:rPr>
            </w:pPr>
            <w:r w:rsidRPr="003850A9">
              <w:rPr>
                <w:sz w:val="18"/>
                <w:szCs w:val="18"/>
              </w:rPr>
              <w:t>A</w:t>
            </w:r>
            <w:r w:rsidR="008C42D7" w:rsidRPr="003850A9">
              <w:rPr>
                <w:sz w:val="18"/>
                <w:szCs w:val="18"/>
              </w:rPr>
              <w:t>gency for</w:t>
            </w:r>
            <w:r w:rsidRPr="003850A9">
              <w:rPr>
                <w:sz w:val="18"/>
                <w:szCs w:val="18"/>
              </w:rPr>
              <w:t xml:space="preserve"> Land Affairs, Geodesy and Cartography, MCUD</w:t>
            </w:r>
          </w:p>
        </w:tc>
        <w:tc>
          <w:tcPr>
            <w:tcW w:w="6725" w:type="dxa"/>
          </w:tcPr>
          <w:p w:rsidR="00FC6B02" w:rsidRPr="003850A9" w:rsidRDefault="004414ED" w:rsidP="003E6C61">
            <w:pPr>
              <w:autoSpaceDE w:val="0"/>
              <w:autoSpaceDN w:val="0"/>
              <w:adjustRightInd w:val="0"/>
              <w:rPr>
                <w:sz w:val="18"/>
                <w:szCs w:val="18"/>
              </w:rPr>
            </w:pPr>
            <w:r w:rsidRPr="003850A9">
              <w:rPr>
                <w:sz w:val="18"/>
                <w:szCs w:val="18"/>
                <w:lang w:eastAsia="ja-JP"/>
              </w:rPr>
              <w:t xml:space="preserve">ALAGaC is in charge of regulating land </w:t>
            </w:r>
            <w:r w:rsidR="00615E26" w:rsidRPr="003850A9">
              <w:rPr>
                <w:sz w:val="18"/>
                <w:szCs w:val="18"/>
                <w:lang w:eastAsia="ja-JP"/>
              </w:rPr>
              <w:t>use</w:t>
            </w:r>
            <w:r w:rsidR="00355EB5" w:rsidRPr="003850A9">
              <w:rPr>
                <w:sz w:val="18"/>
                <w:szCs w:val="18"/>
                <w:lang w:eastAsia="ja-JP"/>
              </w:rPr>
              <w:t xml:space="preserve">, including land use management plans, </w:t>
            </w:r>
            <w:r w:rsidR="008C42D7" w:rsidRPr="003850A9">
              <w:rPr>
                <w:sz w:val="18"/>
                <w:szCs w:val="18"/>
                <w:lang w:eastAsia="ja-JP"/>
              </w:rPr>
              <w:t xml:space="preserve">surveying and mapping, administration and registration of </w:t>
            </w:r>
            <w:r w:rsidR="00355EB5" w:rsidRPr="003850A9">
              <w:rPr>
                <w:sz w:val="18"/>
                <w:szCs w:val="18"/>
                <w:lang w:eastAsia="ja-JP"/>
              </w:rPr>
              <w:t>land</w:t>
            </w:r>
            <w:r w:rsidR="008C42D7" w:rsidRPr="003850A9">
              <w:rPr>
                <w:sz w:val="18"/>
                <w:szCs w:val="18"/>
              </w:rPr>
              <w:t xml:space="preserve"> </w:t>
            </w:r>
            <w:r w:rsidR="00355EB5" w:rsidRPr="003850A9">
              <w:rPr>
                <w:sz w:val="18"/>
                <w:szCs w:val="18"/>
              </w:rPr>
              <w:t xml:space="preserve">as </w:t>
            </w:r>
            <w:r w:rsidR="008C42D7" w:rsidRPr="003850A9">
              <w:rPr>
                <w:sz w:val="18"/>
                <w:szCs w:val="18"/>
                <w:lang w:eastAsia="ja-JP"/>
              </w:rPr>
              <w:t xml:space="preserve">property. </w:t>
            </w:r>
            <w:r w:rsidR="00355EB5" w:rsidRPr="003850A9">
              <w:rPr>
                <w:sz w:val="18"/>
                <w:szCs w:val="18"/>
              </w:rPr>
              <w:t xml:space="preserve">Although </w:t>
            </w:r>
            <w:r w:rsidR="0029013A" w:rsidRPr="003850A9">
              <w:rPr>
                <w:sz w:val="18"/>
                <w:szCs w:val="18"/>
              </w:rPr>
              <w:t xml:space="preserve">included in the consolidated land use report </w:t>
            </w:r>
            <w:r w:rsidR="00355EB5" w:rsidRPr="003850A9">
              <w:rPr>
                <w:sz w:val="18"/>
                <w:szCs w:val="18"/>
              </w:rPr>
              <w:t>since 2011</w:t>
            </w:r>
            <w:r w:rsidR="008C42D7" w:rsidRPr="003850A9">
              <w:rPr>
                <w:sz w:val="18"/>
                <w:szCs w:val="18"/>
              </w:rPr>
              <w:t xml:space="preserve">, </w:t>
            </w:r>
            <w:r w:rsidR="0029013A" w:rsidRPr="003850A9">
              <w:rPr>
                <w:sz w:val="18"/>
                <w:szCs w:val="18"/>
              </w:rPr>
              <w:t xml:space="preserve">the </w:t>
            </w:r>
            <w:r w:rsidR="00355EB5" w:rsidRPr="003850A9">
              <w:rPr>
                <w:sz w:val="18"/>
                <w:szCs w:val="18"/>
              </w:rPr>
              <w:t>inventory of LPA</w:t>
            </w:r>
            <w:r w:rsidR="008C42D7" w:rsidRPr="003850A9">
              <w:rPr>
                <w:sz w:val="18"/>
                <w:szCs w:val="18"/>
              </w:rPr>
              <w:t>s</w:t>
            </w:r>
            <w:r w:rsidR="00355EB5" w:rsidRPr="003850A9">
              <w:rPr>
                <w:sz w:val="18"/>
                <w:szCs w:val="18"/>
              </w:rPr>
              <w:t>,</w:t>
            </w:r>
            <w:r w:rsidR="008C42D7" w:rsidRPr="003850A9">
              <w:rPr>
                <w:sz w:val="18"/>
                <w:szCs w:val="18"/>
              </w:rPr>
              <w:t xml:space="preserve"> as well </w:t>
            </w:r>
            <w:r w:rsidR="0029013A" w:rsidRPr="003850A9">
              <w:rPr>
                <w:sz w:val="18"/>
                <w:szCs w:val="18"/>
              </w:rPr>
              <w:t xml:space="preserve">as </w:t>
            </w:r>
            <w:r w:rsidR="008C42D7" w:rsidRPr="003850A9">
              <w:rPr>
                <w:sz w:val="18"/>
                <w:szCs w:val="18"/>
              </w:rPr>
              <w:t xml:space="preserve">community managed areas (contracted with soum government as required by the Regulation A 250 on the NR management herder communities) </w:t>
            </w:r>
            <w:r w:rsidR="0029013A" w:rsidRPr="003850A9">
              <w:rPr>
                <w:sz w:val="18"/>
                <w:szCs w:val="18"/>
              </w:rPr>
              <w:t>still need to be improved.</w:t>
            </w:r>
          </w:p>
        </w:tc>
      </w:tr>
      <w:tr w:rsidR="00FC6B02" w:rsidRPr="003850A9" w:rsidTr="00117BDB">
        <w:trPr>
          <w:jc w:val="center"/>
        </w:trPr>
        <w:tc>
          <w:tcPr>
            <w:tcW w:w="2307" w:type="dxa"/>
          </w:tcPr>
          <w:p w:rsidR="00FC6B02" w:rsidRPr="003850A9" w:rsidRDefault="00FC6B02" w:rsidP="005E43D6">
            <w:pPr>
              <w:rPr>
                <w:sz w:val="18"/>
                <w:szCs w:val="18"/>
              </w:rPr>
            </w:pPr>
            <w:r w:rsidRPr="003850A9">
              <w:rPr>
                <w:sz w:val="18"/>
                <w:szCs w:val="18"/>
              </w:rPr>
              <w:t>Local government</w:t>
            </w:r>
          </w:p>
        </w:tc>
        <w:tc>
          <w:tcPr>
            <w:tcW w:w="6725" w:type="dxa"/>
          </w:tcPr>
          <w:p w:rsidR="00FC6B02" w:rsidRPr="003850A9" w:rsidRDefault="00FC6B02" w:rsidP="00F81693">
            <w:pPr>
              <w:autoSpaceDE w:val="0"/>
              <w:autoSpaceDN w:val="0"/>
              <w:adjustRightInd w:val="0"/>
              <w:rPr>
                <w:sz w:val="18"/>
                <w:szCs w:val="18"/>
              </w:rPr>
            </w:pPr>
            <w:r w:rsidRPr="003850A9">
              <w:rPr>
                <w:sz w:val="18"/>
                <w:szCs w:val="18"/>
              </w:rPr>
              <w:t>Key beneficiaries of the project.  Provincial and District government having the highest authority in the aimag and the District, ensures policy and planning consistency. Aimag and Soum governments will be key in proposing, allocating and co-managing the new PAs. Soum governments (where applicable through Soum Environmental Units), under technical guidance of Aimag Department of Nature, Environment and Green Development are mandated to support herder groups in their formation and development, and allocated certain areas to herder communities for natural resource management for 5-10 years</w:t>
            </w:r>
            <w:r w:rsidR="00F81693" w:rsidRPr="003850A9">
              <w:rPr>
                <w:sz w:val="18"/>
                <w:szCs w:val="18"/>
              </w:rPr>
              <w:t>.</w:t>
            </w:r>
            <w:r w:rsidRPr="003850A9">
              <w:rPr>
                <w:sz w:val="18"/>
                <w:szCs w:val="18"/>
              </w:rPr>
              <w:t xml:space="preserve"> </w:t>
            </w:r>
          </w:p>
        </w:tc>
      </w:tr>
      <w:tr w:rsidR="00FC6B02" w:rsidRPr="003850A9" w:rsidTr="00117BDB">
        <w:trPr>
          <w:jc w:val="center"/>
        </w:trPr>
        <w:tc>
          <w:tcPr>
            <w:tcW w:w="9032" w:type="dxa"/>
            <w:gridSpan w:val="2"/>
            <w:shd w:val="clear" w:color="auto" w:fill="D9D9D9"/>
          </w:tcPr>
          <w:p w:rsidR="00FC6B02" w:rsidRPr="003850A9" w:rsidRDefault="00FC6B02" w:rsidP="003C68A4">
            <w:pPr>
              <w:autoSpaceDE w:val="0"/>
              <w:autoSpaceDN w:val="0"/>
              <w:adjustRightInd w:val="0"/>
              <w:jc w:val="center"/>
              <w:rPr>
                <w:sz w:val="18"/>
                <w:szCs w:val="18"/>
              </w:rPr>
            </w:pPr>
            <w:r w:rsidRPr="003850A9">
              <w:rPr>
                <w:sz w:val="18"/>
                <w:szCs w:val="18"/>
              </w:rPr>
              <w:t>International Development Organizations</w:t>
            </w:r>
          </w:p>
        </w:tc>
      </w:tr>
      <w:tr w:rsidR="00C150B9" w:rsidRPr="003850A9" w:rsidTr="00117BDB">
        <w:trPr>
          <w:jc w:val="center"/>
        </w:trPr>
        <w:tc>
          <w:tcPr>
            <w:tcW w:w="2307" w:type="dxa"/>
          </w:tcPr>
          <w:p w:rsidR="00C150B9" w:rsidRPr="003850A9" w:rsidRDefault="00C150B9" w:rsidP="005E43D6">
            <w:pPr>
              <w:rPr>
                <w:sz w:val="18"/>
                <w:szCs w:val="18"/>
              </w:rPr>
            </w:pPr>
            <w:r w:rsidRPr="003850A9">
              <w:rPr>
                <w:sz w:val="18"/>
                <w:szCs w:val="18"/>
              </w:rPr>
              <w:t xml:space="preserve">KfW </w:t>
            </w:r>
          </w:p>
        </w:tc>
        <w:tc>
          <w:tcPr>
            <w:tcW w:w="6725" w:type="dxa"/>
          </w:tcPr>
          <w:p w:rsidR="00C150B9" w:rsidRPr="003850A9" w:rsidRDefault="00C150B9" w:rsidP="00A13501">
            <w:pPr>
              <w:autoSpaceDE w:val="0"/>
              <w:autoSpaceDN w:val="0"/>
              <w:adjustRightInd w:val="0"/>
              <w:rPr>
                <w:sz w:val="18"/>
                <w:szCs w:val="18"/>
              </w:rPr>
            </w:pPr>
            <w:r w:rsidRPr="003850A9">
              <w:rPr>
                <w:sz w:val="18"/>
                <w:szCs w:val="18"/>
              </w:rPr>
              <w:t xml:space="preserve">KfW supports a US$ 14.3 million project on biodiversity and adaptation to climate change which started this year. The project aims to conserve biodiversity and improve rural livelihoods, as well as improve management effectiveness </w:t>
            </w:r>
            <w:r w:rsidR="00A13501" w:rsidRPr="003850A9">
              <w:rPr>
                <w:sz w:val="18"/>
                <w:szCs w:val="18"/>
              </w:rPr>
              <w:t xml:space="preserve">in </w:t>
            </w:r>
            <w:r w:rsidRPr="003850A9">
              <w:rPr>
                <w:sz w:val="18"/>
                <w:szCs w:val="18"/>
              </w:rPr>
              <w:t xml:space="preserve">selected local PAs. It is providing US$ 2 million co-financing for outcome 2 of this project. </w:t>
            </w:r>
          </w:p>
        </w:tc>
      </w:tr>
      <w:tr w:rsidR="00FC6B02" w:rsidRPr="003850A9" w:rsidTr="00C150B9">
        <w:trPr>
          <w:trHeight w:val="1106"/>
          <w:jc w:val="center"/>
        </w:trPr>
        <w:tc>
          <w:tcPr>
            <w:tcW w:w="2307" w:type="dxa"/>
            <w:tcBorders>
              <w:bottom w:val="single" w:sz="4" w:space="0" w:color="000000"/>
            </w:tcBorders>
          </w:tcPr>
          <w:p w:rsidR="00FC6B02" w:rsidRPr="003850A9" w:rsidRDefault="00FC6B02" w:rsidP="005E43D6">
            <w:pPr>
              <w:rPr>
                <w:sz w:val="18"/>
                <w:szCs w:val="18"/>
              </w:rPr>
            </w:pPr>
            <w:r w:rsidRPr="003850A9">
              <w:rPr>
                <w:sz w:val="18"/>
                <w:szCs w:val="18"/>
              </w:rPr>
              <w:t>GIZ</w:t>
            </w:r>
          </w:p>
        </w:tc>
        <w:tc>
          <w:tcPr>
            <w:tcW w:w="6725" w:type="dxa"/>
            <w:tcBorders>
              <w:bottom w:val="single" w:sz="4" w:space="0" w:color="000000"/>
            </w:tcBorders>
          </w:tcPr>
          <w:p w:rsidR="00FC6B02" w:rsidRPr="003850A9" w:rsidRDefault="00FC6B02" w:rsidP="00A42B88">
            <w:pPr>
              <w:autoSpaceDE w:val="0"/>
              <w:autoSpaceDN w:val="0"/>
              <w:adjustRightInd w:val="0"/>
              <w:rPr>
                <w:sz w:val="18"/>
                <w:szCs w:val="18"/>
              </w:rPr>
            </w:pPr>
            <w:r w:rsidRPr="003850A9">
              <w:rPr>
                <w:sz w:val="18"/>
                <w:szCs w:val="18"/>
              </w:rPr>
              <w:t xml:space="preserve">Supports PA management in the Khangai and Khentii Mountains, including </w:t>
            </w:r>
            <w:r w:rsidR="003B69A8" w:rsidRPr="003850A9">
              <w:rPr>
                <w:sz w:val="18"/>
                <w:szCs w:val="18"/>
              </w:rPr>
              <w:t>LPA</w:t>
            </w:r>
            <w:r w:rsidRPr="003850A9">
              <w:rPr>
                <w:sz w:val="18"/>
                <w:szCs w:val="18"/>
              </w:rPr>
              <w:t>s. Committed  to provide</w:t>
            </w:r>
            <w:r w:rsidR="00C150B9" w:rsidRPr="003850A9">
              <w:rPr>
                <w:sz w:val="18"/>
                <w:szCs w:val="18"/>
              </w:rPr>
              <w:t xml:space="preserve"> co-financing of US$ 260,000 </w:t>
            </w:r>
            <w:r w:rsidRPr="003850A9">
              <w:rPr>
                <w:sz w:val="18"/>
                <w:szCs w:val="18"/>
              </w:rPr>
              <w:t>over the three year period from 2012 to 2015, in support of the MRPA development for policy and regulatory framework at the central and PA management ef</w:t>
            </w:r>
            <w:r w:rsidR="00FD3E34" w:rsidRPr="003850A9">
              <w:rPr>
                <w:sz w:val="18"/>
                <w:szCs w:val="18"/>
              </w:rPr>
              <w:t xml:space="preserve">fectiveness improvement at the </w:t>
            </w:r>
            <w:r w:rsidRPr="003850A9">
              <w:rPr>
                <w:sz w:val="18"/>
                <w:szCs w:val="18"/>
              </w:rPr>
              <w:t xml:space="preserve">at Khavtgar </w:t>
            </w:r>
            <w:r w:rsidR="00A42B88" w:rsidRPr="003850A9">
              <w:rPr>
                <w:sz w:val="18"/>
                <w:szCs w:val="18"/>
              </w:rPr>
              <w:t>L</w:t>
            </w:r>
            <w:r w:rsidRPr="003850A9">
              <w:rPr>
                <w:sz w:val="18"/>
                <w:szCs w:val="18"/>
              </w:rPr>
              <w:t>PA demonstration sites</w:t>
            </w:r>
            <w:r w:rsidR="003B256E" w:rsidRPr="003850A9">
              <w:rPr>
                <w:sz w:val="18"/>
                <w:szCs w:val="18"/>
              </w:rPr>
              <w:t>.</w:t>
            </w:r>
          </w:p>
        </w:tc>
      </w:tr>
      <w:tr w:rsidR="00C150B9" w:rsidRPr="003850A9" w:rsidTr="00C150B9">
        <w:trPr>
          <w:trHeight w:val="890"/>
          <w:jc w:val="center"/>
        </w:trPr>
        <w:tc>
          <w:tcPr>
            <w:tcW w:w="2307" w:type="dxa"/>
            <w:tcBorders>
              <w:bottom w:val="single" w:sz="4" w:space="0" w:color="000000"/>
            </w:tcBorders>
          </w:tcPr>
          <w:p w:rsidR="00C150B9" w:rsidRPr="003850A9" w:rsidRDefault="00C150B9" w:rsidP="001F0A18">
            <w:pPr>
              <w:rPr>
                <w:sz w:val="18"/>
                <w:szCs w:val="18"/>
              </w:rPr>
            </w:pPr>
            <w:r w:rsidRPr="003850A9">
              <w:rPr>
                <w:sz w:val="18"/>
                <w:szCs w:val="18"/>
              </w:rPr>
              <w:t>International Development Organizations</w:t>
            </w:r>
          </w:p>
        </w:tc>
        <w:tc>
          <w:tcPr>
            <w:tcW w:w="6725" w:type="dxa"/>
            <w:tcBorders>
              <w:bottom w:val="single" w:sz="4" w:space="0" w:color="000000"/>
            </w:tcBorders>
          </w:tcPr>
          <w:p w:rsidR="00C150B9" w:rsidRPr="003850A9" w:rsidRDefault="00C150B9" w:rsidP="001F0A18">
            <w:pPr>
              <w:autoSpaceDE w:val="0"/>
              <w:autoSpaceDN w:val="0"/>
              <w:adjustRightInd w:val="0"/>
              <w:rPr>
                <w:sz w:val="18"/>
                <w:szCs w:val="18"/>
              </w:rPr>
            </w:pPr>
            <w:r w:rsidRPr="003850A9">
              <w:rPr>
                <w:sz w:val="18"/>
                <w:szCs w:val="18"/>
              </w:rPr>
              <w:t xml:space="preserve">Key organizations including World Bank, the Swiss Development Cooperation Agency (SDC) will be part of the technical advisory group of the project and participate in all policy development activities. Where possible, activities will be joint implemented to empower local government and improve livelihoods. </w:t>
            </w:r>
          </w:p>
        </w:tc>
      </w:tr>
      <w:tr w:rsidR="00FC6B02" w:rsidRPr="003850A9" w:rsidTr="00117BDB">
        <w:trPr>
          <w:jc w:val="center"/>
        </w:trPr>
        <w:tc>
          <w:tcPr>
            <w:tcW w:w="9032" w:type="dxa"/>
            <w:gridSpan w:val="2"/>
            <w:shd w:val="clear" w:color="auto" w:fill="D9D9D9"/>
          </w:tcPr>
          <w:p w:rsidR="00FC6B02" w:rsidRPr="003850A9" w:rsidRDefault="00FC6B02" w:rsidP="00C07C5C">
            <w:pPr>
              <w:jc w:val="center"/>
              <w:rPr>
                <w:sz w:val="18"/>
                <w:szCs w:val="18"/>
              </w:rPr>
            </w:pPr>
            <w:r w:rsidRPr="003850A9">
              <w:rPr>
                <w:sz w:val="18"/>
                <w:szCs w:val="18"/>
              </w:rPr>
              <w:t>Civil Society</w:t>
            </w:r>
            <w:r w:rsidR="00C07C5C" w:rsidRPr="003850A9">
              <w:rPr>
                <w:sz w:val="18"/>
                <w:szCs w:val="18"/>
              </w:rPr>
              <w:t>/Non-Government Organizations</w:t>
            </w:r>
          </w:p>
        </w:tc>
      </w:tr>
      <w:tr w:rsidR="00C150B9" w:rsidRPr="003850A9" w:rsidTr="00C150B9">
        <w:trPr>
          <w:trHeight w:val="863"/>
          <w:jc w:val="center"/>
        </w:trPr>
        <w:tc>
          <w:tcPr>
            <w:tcW w:w="2307" w:type="dxa"/>
          </w:tcPr>
          <w:p w:rsidR="00C150B9" w:rsidRPr="003850A9" w:rsidRDefault="00C150B9" w:rsidP="005E43D6">
            <w:pPr>
              <w:rPr>
                <w:sz w:val="18"/>
                <w:szCs w:val="18"/>
              </w:rPr>
            </w:pPr>
            <w:r w:rsidRPr="003850A9">
              <w:rPr>
                <w:sz w:val="18"/>
                <w:szCs w:val="18"/>
              </w:rPr>
              <w:t xml:space="preserve">WWF </w:t>
            </w:r>
            <w:r w:rsidR="00102153" w:rsidRPr="003850A9">
              <w:rPr>
                <w:sz w:val="18"/>
                <w:szCs w:val="18"/>
              </w:rPr>
              <w:t>- Mongolia</w:t>
            </w:r>
          </w:p>
        </w:tc>
        <w:tc>
          <w:tcPr>
            <w:tcW w:w="6725" w:type="dxa"/>
          </w:tcPr>
          <w:p w:rsidR="00C150B9" w:rsidRPr="003850A9" w:rsidRDefault="00C150B9" w:rsidP="00102153">
            <w:pPr>
              <w:rPr>
                <w:sz w:val="18"/>
                <w:szCs w:val="18"/>
              </w:rPr>
            </w:pPr>
            <w:r w:rsidRPr="003850A9">
              <w:rPr>
                <w:sz w:val="18"/>
                <w:szCs w:val="18"/>
              </w:rPr>
              <w:t xml:space="preserve">Co-financier and local implementation partner for the project.  WWF has been </w:t>
            </w:r>
            <w:r w:rsidR="00417E67" w:rsidRPr="003850A9">
              <w:rPr>
                <w:sz w:val="18"/>
                <w:szCs w:val="18"/>
              </w:rPr>
              <w:t xml:space="preserve">active in Altai Sayan and Eastern steppe region for almost 20 years, with current focus on climate change, water management and biodiversity conservation.  In the east, it focuses on CBNRM, IRBM and transboundary PA/wildlife conservation support. It also provides capacity building support for local NGOs in local PA management. WWF Mongolia is starting the process of generating a formal compendium of locally conserved landscapes, including LPAs. </w:t>
            </w:r>
          </w:p>
        </w:tc>
      </w:tr>
      <w:tr w:rsidR="00FC6B02" w:rsidRPr="003850A9" w:rsidTr="00117BDB">
        <w:trPr>
          <w:jc w:val="center"/>
        </w:trPr>
        <w:tc>
          <w:tcPr>
            <w:tcW w:w="2307" w:type="dxa"/>
          </w:tcPr>
          <w:p w:rsidR="00FC6B02" w:rsidRPr="003850A9" w:rsidRDefault="00C150B9" w:rsidP="005E43D6">
            <w:pPr>
              <w:rPr>
                <w:sz w:val="18"/>
                <w:szCs w:val="18"/>
              </w:rPr>
            </w:pPr>
            <w:r w:rsidRPr="003850A9">
              <w:rPr>
                <w:sz w:val="18"/>
                <w:szCs w:val="18"/>
              </w:rPr>
              <w:t xml:space="preserve">Other </w:t>
            </w:r>
            <w:r w:rsidR="00FC6B02" w:rsidRPr="003850A9">
              <w:rPr>
                <w:sz w:val="18"/>
                <w:szCs w:val="18"/>
              </w:rPr>
              <w:t xml:space="preserve">NGOs </w:t>
            </w:r>
          </w:p>
        </w:tc>
        <w:tc>
          <w:tcPr>
            <w:tcW w:w="6725" w:type="dxa"/>
          </w:tcPr>
          <w:p w:rsidR="00FC6B02" w:rsidRPr="003850A9" w:rsidRDefault="00FC6B02" w:rsidP="00C150B9">
            <w:pPr>
              <w:rPr>
                <w:sz w:val="18"/>
                <w:szCs w:val="18"/>
              </w:rPr>
            </w:pPr>
            <w:r w:rsidRPr="003850A9">
              <w:rPr>
                <w:sz w:val="18"/>
                <w:szCs w:val="18"/>
              </w:rPr>
              <w:t xml:space="preserve">The </w:t>
            </w:r>
            <w:r w:rsidR="00C150B9" w:rsidRPr="003850A9">
              <w:rPr>
                <w:sz w:val="18"/>
                <w:szCs w:val="18"/>
              </w:rPr>
              <w:t>projects will</w:t>
            </w:r>
            <w:r w:rsidRPr="003850A9">
              <w:rPr>
                <w:sz w:val="18"/>
                <w:szCs w:val="18"/>
              </w:rPr>
              <w:t xml:space="preserve"> </w:t>
            </w:r>
            <w:r w:rsidR="00C150B9" w:rsidRPr="003850A9">
              <w:rPr>
                <w:sz w:val="18"/>
                <w:szCs w:val="18"/>
              </w:rPr>
              <w:t xml:space="preserve">closely partner with key NGOs </w:t>
            </w:r>
            <w:r w:rsidRPr="003850A9">
              <w:rPr>
                <w:sz w:val="18"/>
                <w:szCs w:val="18"/>
              </w:rPr>
              <w:t>WCS, the Asia Foundation, IPECON (</w:t>
            </w:r>
            <w:r w:rsidRPr="003850A9">
              <w:rPr>
                <w:color w:val="000000"/>
                <w:sz w:val="18"/>
                <w:szCs w:val="18"/>
              </w:rPr>
              <w:t>Initiative for People Centered Conservation</w:t>
            </w:r>
            <w:r w:rsidRPr="003850A9">
              <w:rPr>
                <w:sz w:val="18"/>
                <w:szCs w:val="18"/>
              </w:rPr>
              <w:t>)</w:t>
            </w:r>
            <w:r w:rsidR="007A29DC" w:rsidRPr="003850A9">
              <w:rPr>
                <w:sz w:val="18"/>
                <w:szCs w:val="18"/>
              </w:rPr>
              <w:t xml:space="preserve"> </w:t>
            </w:r>
            <w:r w:rsidRPr="003850A9">
              <w:rPr>
                <w:sz w:val="18"/>
                <w:szCs w:val="18"/>
              </w:rPr>
              <w:t xml:space="preserve">and TNC who are among the major organizations active in conservation in Mongolia.  These agencies will be part of the technical advisory group of the project and participate in all policy development activities. Where possible, joint activities will be organized in capacity building of local communities in nature conservation, as well as on </w:t>
            </w:r>
            <w:r w:rsidR="00C04284" w:rsidRPr="003850A9">
              <w:rPr>
                <w:sz w:val="18"/>
                <w:szCs w:val="18"/>
              </w:rPr>
              <w:t>PA</w:t>
            </w:r>
            <w:r w:rsidRPr="003850A9">
              <w:rPr>
                <w:sz w:val="18"/>
                <w:szCs w:val="18"/>
              </w:rPr>
              <w:t xml:space="preserve"> management including </w:t>
            </w:r>
            <w:r w:rsidR="002F7440" w:rsidRPr="003850A9">
              <w:rPr>
                <w:sz w:val="18"/>
                <w:szCs w:val="18"/>
              </w:rPr>
              <w:t>LPA</w:t>
            </w:r>
            <w:r w:rsidRPr="003850A9">
              <w:rPr>
                <w:sz w:val="18"/>
                <w:szCs w:val="18"/>
              </w:rPr>
              <w:t xml:space="preserve">s. Representatives from </w:t>
            </w:r>
            <w:r w:rsidR="00456A43" w:rsidRPr="003850A9">
              <w:rPr>
                <w:sz w:val="18"/>
                <w:szCs w:val="18"/>
              </w:rPr>
              <w:t xml:space="preserve">CSOs </w:t>
            </w:r>
            <w:r w:rsidRPr="003850A9">
              <w:rPr>
                <w:sz w:val="18"/>
                <w:szCs w:val="18"/>
              </w:rPr>
              <w:t xml:space="preserve">will be included in all trainings and consultations. Local NGOs, Gulzat in Uvs and Khavtgar in Batshireet, Khentii, as well as Community Associations in Uvs aimag, active in  conservation, public awareness activities, management of </w:t>
            </w:r>
            <w:r w:rsidR="002F7440" w:rsidRPr="003850A9">
              <w:rPr>
                <w:sz w:val="18"/>
                <w:szCs w:val="18"/>
              </w:rPr>
              <w:t>LPA</w:t>
            </w:r>
            <w:r w:rsidRPr="003850A9">
              <w:rPr>
                <w:sz w:val="18"/>
                <w:szCs w:val="18"/>
              </w:rPr>
              <w:t>s and supporting NRM herder communities will be the direct stakeholders/co-managers at the project sites in Uvs</w:t>
            </w:r>
            <w:r w:rsidR="00F20DA1" w:rsidRPr="003850A9">
              <w:rPr>
                <w:sz w:val="18"/>
                <w:szCs w:val="18"/>
              </w:rPr>
              <w:t xml:space="preserve"> and</w:t>
            </w:r>
            <w:r w:rsidRPr="003850A9">
              <w:rPr>
                <w:sz w:val="18"/>
                <w:szCs w:val="18"/>
              </w:rPr>
              <w:t xml:space="preserve"> Khentii aimags. </w:t>
            </w:r>
          </w:p>
        </w:tc>
      </w:tr>
      <w:tr w:rsidR="00FC6B02" w:rsidRPr="003850A9" w:rsidTr="00117BDB">
        <w:trPr>
          <w:jc w:val="center"/>
        </w:trPr>
        <w:tc>
          <w:tcPr>
            <w:tcW w:w="9032" w:type="dxa"/>
            <w:gridSpan w:val="2"/>
            <w:shd w:val="clear" w:color="auto" w:fill="E0E0E0"/>
          </w:tcPr>
          <w:p w:rsidR="00FC6B02" w:rsidRPr="003850A9" w:rsidRDefault="00FC6B02" w:rsidP="005C0849">
            <w:pPr>
              <w:jc w:val="center"/>
              <w:rPr>
                <w:sz w:val="18"/>
                <w:szCs w:val="18"/>
              </w:rPr>
            </w:pPr>
            <w:r w:rsidRPr="003850A9">
              <w:rPr>
                <w:sz w:val="18"/>
                <w:szCs w:val="18"/>
              </w:rPr>
              <w:t>Academ</w:t>
            </w:r>
            <w:r w:rsidR="005C0849" w:rsidRPr="003850A9">
              <w:rPr>
                <w:sz w:val="18"/>
                <w:szCs w:val="18"/>
              </w:rPr>
              <w:t>ic and Scientific Organizations</w:t>
            </w:r>
          </w:p>
        </w:tc>
      </w:tr>
      <w:tr w:rsidR="00FC6B02" w:rsidRPr="003850A9" w:rsidTr="00117BDB">
        <w:trPr>
          <w:jc w:val="center"/>
        </w:trPr>
        <w:tc>
          <w:tcPr>
            <w:tcW w:w="2307" w:type="dxa"/>
          </w:tcPr>
          <w:p w:rsidR="00FC6B02" w:rsidRPr="003850A9" w:rsidRDefault="00FC6B02" w:rsidP="005E43D6">
            <w:pPr>
              <w:rPr>
                <w:sz w:val="18"/>
                <w:szCs w:val="18"/>
              </w:rPr>
            </w:pPr>
            <w:r w:rsidRPr="003850A9">
              <w:rPr>
                <w:sz w:val="18"/>
                <w:szCs w:val="18"/>
              </w:rPr>
              <w:t>Scientific institutions</w:t>
            </w:r>
          </w:p>
        </w:tc>
        <w:tc>
          <w:tcPr>
            <w:tcW w:w="6725" w:type="dxa"/>
          </w:tcPr>
          <w:p w:rsidR="00FC6B02" w:rsidRPr="003850A9" w:rsidRDefault="00FC6B02" w:rsidP="009D72DC">
            <w:pPr>
              <w:rPr>
                <w:sz w:val="18"/>
                <w:szCs w:val="18"/>
              </w:rPr>
            </w:pPr>
            <w:r w:rsidRPr="003850A9">
              <w:rPr>
                <w:sz w:val="18"/>
                <w:szCs w:val="18"/>
              </w:rPr>
              <w:t xml:space="preserve">Provide scientific research to develop justifications for new PAs and to provide information/data for establishment of database on </w:t>
            </w:r>
            <w:r w:rsidR="002F7440" w:rsidRPr="003850A9">
              <w:rPr>
                <w:sz w:val="18"/>
                <w:szCs w:val="18"/>
              </w:rPr>
              <w:t>LPA</w:t>
            </w:r>
            <w:r w:rsidRPr="003850A9">
              <w:rPr>
                <w:sz w:val="18"/>
                <w:szCs w:val="18"/>
              </w:rPr>
              <w:t xml:space="preserve">s, as well as to advise on policy work. </w:t>
            </w:r>
            <w:r w:rsidR="009D72DC" w:rsidRPr="003850A9">
              <w:rPr>
                <w:sz w:val="18"/>
                <w:szCs w:val="18"/>
              </w:rPr>
              <w:t>Research i</w:t>
            </w:r>
            <w:r w:rsidR="006B0DD9" w:rsidRPr="003850A9">
              <w:rPr>
                <w:sz w:val="18"/>
                <w:szCs w:val="18"/>
              </w:rPr>
              <w:t xml:space="preserve">nstitutes affiliated under the Mongolian Academy of </w:t>
            </w:r>
            <w:r w:rsidR="009D72DC" w:rsidRPr="003850A9">
              <w:rPr>
                <w:sz w:val="18"/>
                <w:szCs w:val="18"/>
              </w:rPr>
              <w:t>Sciences</w:t>
            </w:r>
            <w:r w:rsidR="006B0DD9" w:rsidRPr="003850A9">
              <w:rPr>
                <w:sz w:val="18"/>
                <w:szCs w:val="18"/>
              </w:rPr>
              <w:t xml:space="preserve"> </w:t>
            </w:r>
            <w:r w:rsidR="000327F1" w:rsidRPr="003850A9">
              <w:rPr>
                <w:sz w:val="18"/>
                <w:szCs w:val="18"/>
              </w:rPr>
              <w:t xml:space="preserve">will be the key partners. </w:t>
            </w:r>
            <w:r w:rsidR="00D15487" w:rsidRPr="003850A9">
              <w:rPr>
                <w:sz w:val="18"/>
                <w:szCs w:val="18"/>
              </w:rPr>
              <w:t xml:space="preserve"> </w:t>
            </w:r>
          </w:p>
        </w:tc>
      </w:tr>
      <w:tr w:rsidR="00FC6B02" w:rsidRPr="003850A9" w:rsidTr="00117BDB">
        <w:trPr>
          <w:jc w:val="center"/>
        </w:trPr>
        <w:tc>
          <w:tcPr>
            <w:tcW w:w="9032" w:type="dxa"/>
            <w:gridSpan w:val="2"/>
            <w:shd w:val="clear" w:color="auto" w:fill="D9D9D9"/>
          </w:tcPr>
          <w:p w:rsidR="00FC6B02" w:rsidRPr="003850A9" w:rsidRDefault="00FC6B02" w:rsidP="00005E37">
            <w:pPr>
              <w:jc w:val="center"/>
              <w:rPr>
                <w:sz w:val="18"/>
                <w:szCs w:val="18"/>
              </w:rPr>
            </w:pPr>
            <w:r w:rsidRPr="003850A9">
              <w:rPr>
                <w:sz w:val="18"/>
                <w:szCs w:val="18"/>
              </w:rPr>
              <w:t>Local and Indigenous Communities</w:t>
            </w:r>
          </w:p>
        </w:tc>
      </w:tr>
      <w:tr w:rsidR="00FC6B02" w:rsidRPr="003850A9" w:rsidTr="00117BDB">
        <w:trPr>
          <w:jc w:val="center"/>
        </w:trPr>
        <w:tc>
          <w:tcPr>
            <w:tcW w:w="2307" w:type="dxa"/>
            <w:tcBorders>
              <w:bottom w:val="single" w:sz="4" w:space="0" w:color="000000"/>
            </w:tcBorders>
          </w:tcPr>
          <w:p w:rsidR="00FC6B02" w:rsidRPr="003850A9" w:rsidRDefault="00FC6B02" w:rsidP="005E43D6">
            <w:pPr>
              <w:rPr>
                <w:sz w:val="18"/>
                <w:szCs w:val="18"/>
              </w:rPr>
            </w:pPr>
            <w:r w:rsidRPr="003850A9">
              <w:rPr>
                <w:sz w:val="18"/>
                <w:szCs w:val="18"/>
              </w:rPr>
              <w:t>Local communities</w:t>
            </w:r>
          </w:p>
        </w:tc>
        <w:tc>
          <w:tcPr>
            <w:tcW w:w="6725" w:type="dxa"/>
            <w:tcBorders>
              <w:bottom w:val="single" w:sz="4" w:space="0" w:color="000000"/>
            </w:tcBorders>
          </w:tcPr>
          <w:p w:rsidR="00FC6B02" w:rsidRPr="003850A9" w:rsidRDefault="00FC6B02" w:rsidP="001D6F11">
            <w:pPr>
              <w:rPr>
                <w:sz w:val="18"/>
                <w:szCs w:val="18"/>
              </w:rPr>
            </w:pPr>
            <w:r w:rsidRPr="003850A9">
              <w:rPr>
                <w:sz w:val="18"/>
                <w:szCs w:val="18"/>
              </w:rPr>
              <w:t xml:space="preserve">Key users and beneficiaries of natural resources and beneficiaries of the project. They play critical roles in site level activities as a co-management partner of the Managed Resource PAs, particularly including the communities of “Khavtgar” LPA and “Gulzat” LPA, as well as local herders in the north to the Toson Khulstai Natural Reserve.  </w:t>
            </w:r>
          </w:p>
        </w:tc>
      </w:tr>
      <w:tr w:rsidR="00FC6B02" w:rsidRPr="003850A9" w:rsidTr="00117BDB">
        <w:trPr>
          <w:jc w:val="center"/>
        </w:trPr>
        <w:tc>
          <w:tcPr>
            <w:tcW w:w="9032" w:type="dxa"/>
            <w:gridSpan w:val="2"/>
            <w:shd w:val="clear" w:color="auto" w:fill="D9D9D9"/>
          </w:tcPr>
          <w:p w:rsidR="00FC6B02" w:rsidRPr="003850A9" w:rsidRDefault="00FC6B02" w:rsidP="003C68A4">
            <w:pPr>
              <w:jc w:val="center"/>
              <w:rPr>
                <w:sz w:val="18"/>
                <w:szCs w:val="18"/>
              </w:rPr>
            </w:pPr>
            <w:r w:rsidRPr="003850A9">
              <w:rPr>
                <w:sz w:val="18"/>
                <w:szCs w:val="18"/>
              </w:rPr>
              <w:t>Private Sector</w:t>
            </w:r>
          </w:p>
        </w:tc>
      </w:tr>
      <w:tr w:rsidR="00FC6B02" w:rsidRPr="003850A9" w:rsidTr="00117BDB">
        <w:trPr>
          <w:jc w:val="center"/>
        </w:trPr>
        <w:tc>
          <w:tcPr>
            <w:tcW w:w="2307" w:type="dxa"/>
          </w:tcPr>
          <w:p w:rsidR="00FC6B02" w:rsidRPr="003850A9" w:rsidRDefault="00FC6B02" w:rsidP="005E43D6">
            <w:pPr>
              <w:rPr>
                <w:sz w:val="18"/>
                <w:szCs w:val="18"/>
              </w:rPr>
            </w:pPr>
            <w:r w:rsidRPr="003850A9">
              <w:rPr>
                <w:sz w:val="18"/>
                <w:szCs w:val="18"/>
              </w:rPr>
              <w:t xml:space="preserve">Private businesses </w:t>
            </w:r>
          </w:p>
        </w:tc>
        <w:tc>
          <w:tcPr>
            <w:tcW w:w="6725" w:type="dxa"/>
          </w:tcPr>
          <w:p w:rsidR="00FC6B02" w:rsidRPr="003850A9" w:rsidRDefault="00FC6B02" w:rsidP="00ED051F">
            <w:pPr>
              <w:rPr>
                <w:sz w:val="18"/>
                <w:szCs w:val="18"/>
              </w:rPr>
            </w:pPr>
            <w:r w:rsidRPr="003850A9">
              <w:rPr>
                <w:sz w:val="18"/>
                <w:szCs w:val="18"/>
              </w:rPr>
              <w:t xml:space="preserve">Tourism and hunting companies are important users of natural resources and a key partner for local communities to generate income and employment opportunities. They will be </w:t>
            </w:r>
            <w:r w:rsidRPr="003850A9">
              <w:rPr>
                <w:sz w:val="18"/>
                <w:szCs w:val="18"/>
              </w:rPr>
              <w:lastRenderedPageBreak/>
              <w:t xml:space="preserve">consulted intensively during the preparatory phase/policy activities and represented in the Project Board. </w:t>
            </w:r>
          </w:p>
        </w:tc>
      </w:tr>
    </w:tbl>
    <w:p w:rsidR="00EF0481" w:rsidRPr="003850A9" w:rsidRDefault="00EF0481" w:rsidP="006F4949">
      <w:pPr>
        <w:rPr>
          <w:b/>
        </w:rPr>
      </w:pPr>
    </w:p>
    <w:p w:rsidR="0090089C" w:rsidRPr="003850A9" w:rsidRDefault="00B049A2" w:rsidP="00013E12">
      <w:pPr>
        <w:pStyle w:val="Heading2"/>
      </w:pPr>
      <w:bookmarkStart w:id="10" w:name="_Toc352682974"/>
      <w:r w:rsidRPr="003850A9">
        <w:t>1.6</w:t>
      </w:r>
      <w:r w:rsidRPr="003850A9">
        <w:tab/>
      </w:r>
      <w:r w:rsidR="0090089C" w:rsidRPr="003850A9">
        <w:t>Baseline Analysis</w:t>
      </w:r>
      <w:bookmarkEnd w:id="10"/>
    </w:p>
    <w:p w:rsidR="0090089C" w:rsidRPr="003850A9" w:rsidRDefault="0090089C" w:rsidP="006F4949">
      <w:pPr>
        <w:rPr>
          <w:b/>
          <w:sz w:val="22"/>
          <w:szCs w:val="22"/>
        </w:rPr>
      </w:pPr>
    </w:p>
    <w:p w:rsidR="00421B44" w:rsidRPr="003850A9" w:rsidRDefault="00421B44" w:rsidP="00421B44">
      <w:pPr>
        <w:numPr>
          <w:ilvl w:val="0"/>
          <w:numId w:val="1"/>
        </w:numPr>
        <w:jc w:val="both"/>
        <w:rPr>
          <w:spacing w:val="-3"/>
          <w:sz w:val="22"/>
          <w:szCs w:val="22"/>
        </w:rPr>
      </w:pPr>
      <w:r w:rsidRPr="003850A9">
        <w:rPr>
          <w:sz w:val="22"/>
          <w:szCs w:val="22"/>
        </w:rPr>
        <w:t xml:space="preserve">Under the baseline, nearly all biodiversity conservation effort takes place within the boundaries of strictly protected areas, national parks, and national reserves.  Very little investment secures the future of biodiversity beyond the borders of these restrictive use protected areas. The Government of Mongolia </w:t>
      </w:r>
      <w:r w:rsidR="005E0DBD" w:rsidRPr="003850A9">
        <w:rPr>
          <w:sz w:val="22"/>
          <w:szCs w:val="22"/>
        </w:rPr>
        <w:t xml:space="preserve">(GoM) </w:t>
      </w:r>
      <w:r w:rsidRPr="003850A9">
        <w:rPr>
          <w:sz w:val="22"/>
          <w:szCs w:val="22"/>
        </w:rPr>
        <w:t xml:space="preserve">currently invests approximately US$ 3.3 million annually in biodiversity conservation.  The total annual budget of the MEGD is approximately US$ </w:t>
      </w:r>
      <w:r w:rsidR="00D4191C" w:rsidRPr="003850A9">
        <w:rPr>
          <w:sz w:val="22"/>
          <w:szCs w:val="22"/>
        </w:rPr>
        <w:t>64</w:t>
      </w:r>
      <w:r w:rsidRPr="003850A9">
        <w:rPr>
          <w:sz w:val="22"/>
          <w:szCs w:val="22"/>
        </w:rPr>
        <w:t xml:space="preserve"> million</w:t>
      </w:r>
      <w:r w:rsidR="00D4191C" w:rsidRPr="003850A9">
        <w:rPr>
          <w:sz w:val="22"/>
          <w:szCs w:val="22"/>
        </w:rPr>
        <w:t xml:space="preserve"> (2013)</w:t>
      </w:r>
      <w:r w:rsidRPr="003850A9">
        <w:rPr>
          <w:sz w:val="22"/>
          <w:szCs w:val="22"/>
        </w:rPr>
        <w:t xml:space="preserve">.  Of this, </w:t>
      </w:r>
      <w:r w:rsidR="00A13501" w:rsidRPr="003850A9">
        <w:rPr>
          <w:sz w:val="22"/>
          <w:szCs w:val="22"/>
        </w:rPr>
        <w:t xml:space="preserve">the </w:t>
      </w:r>
      <w:r w:rsidRPr="003850A9">
        <w:rPr>
          <w:sz w:val="22"/>
          <w:szCs w:val="22"/>
        </w:rPr>
        <w:t>PAAD receives US$ 2.</w:t>
      </w:r>
      <w:r w:rsidR="00D4191C" w:rsidRPr="003850A9">
        <w:rPr>
          <w:sz w:val="22"/>
          <w:szCs w:val="22"/>
        </w:rPr>
        <w:t>4</w:t>
      </w:r>
      <w:r w:rsidRPr="003850A9">
        <w:rPr>
          <w:sz w:val="22"/>
          <w:szCs w:val="22"/>
        </w:rPr>
        <w:t xml:space="preserve"> million to support protected area management</w:t>
      </w:r>
      <w:r w:rsidR="0049328B" w:rsidRPr="003850A9">
        <w:rPr>
          <w:sz w:val="22"/>
          <w:szCs w:val="22"/>
        </w:rPr>
        <w:t xml:space="preserve"> around the country</w:t>
      </w:r>
      <w:r w:rsidRPr="003850A9">
        <w:rPr>
          <w:sz w:val="22"/>
          <w:szCs w:val="22"/>
        </w:rPr>
        <w:t xml:space="preserve">.  MEGD allocates an additional US$ 1.19 million each year from the Nature Conservation Fund (capitalized by ecotourism and hunting fees) to support a variety of biodiversity conservation programs.  Most of this investment is also within protected areas.  Indirect biodiversity conservation investments include US$ 720,000 per year to combat desertification and US$ 4 million for forestry management. </w:t>
      </w:r>
    </w:p>
    <w:p w:rsidR="00421B44" w:rsidRPr="003850A9" w:rsidRDefault="00421B44" w:rsidP="00421B44">
      <w:pPr>
        <w:jc w:val="both"/>
        <w:rPr>
          <w:spacing w:val="-3"/>
          <w:sz w:val="22"/>
          <w:szCs w:val="22"/>
        </w:rPr>
      </w:pPr>
    </w:p>
    <w:p w:rsidR="00421B44" w:rsidRPr="003850A9" w:rsidRDefault="00421B44" w:rsidP="00421B44">
      <w:pPr>
        <w:numPr>
          <w:ilvl w:val="0"/>
          <w:numId w:val="1"/>
        </w:numPr>
        <w:jc w:val="both"/>
        <w:rPr>
          <w:spacing w:val="-3"/>
          <w:sz w:val="22"/>
          <w:szCs w:val="22"/>
        </w:rPr>
      </w:pPr>
      <w:r w:rsidRPr="003850A9">
        <w:rPr>
          <w:sz w:val="22"/>
          <w:szCs w:val="22"/>
        </w:rPr>
        <w:t xml:space="preserve">The Government is eager to move habitat conservation forward under the baseline. For instance, Parliament approved nine new </w:t>
      </w:r>
      <w:r w:rsidR="00A13501" w:rsidRPr="003850A9">
        <w:rPr>
          <w:sz w:val="22"/>
          <w:szCs w:val="22"/>
        </w:rPr>
        <w:t>PAs</w:t>
      </w:r>
      <w:r w:rsidRPr="003850A9">
        <w:rPr>
          <w:sz w:val="22"/>
          <w:szCs w:val="22"/>
        </w:rPr>
        <w:t xml:space="preserve"> in the last five years</w:t>
      </w:r>
      <w:r w:rsidR="0057638C" w:rsidRPr="003850A9">
        <w:rPr>
          <w:sz w:val="22"/>
          <w:szCs w:val="22"/>
        </w:rPr>
        <w:t xml:space="preserve"> that makes the PAs to cover 17.4% of the country’s territory.</w:t>
      </w:r>
      <w:r w:rsidRPr="003850A9">
        <w:rPr>
          <w:sz w:val="22"/>
          <w:szCs w:val="22"/>
        </w:rPr>
        <w:t xml:space="preserve"> The Government is slowly improving the management effectiveness and financial support for the existing of</w:t>
      </w:r>
      <w:r w:rsidR="00A13501" w:rsidRPr="003850A9">
        <w:rPr>
          <w:sz w:val="22"/>
          <w:szCs w:val="22"/>
        </w:rPr>
        <w:t xml:space="preserve"> national PA </w:t>
      </w:r>
      <w:r w:rsidRPr="003850A9">
        <w:rPr>
          <w:sz w:val="22"/>
          <w:szCs w:val="22"/>
        </w:rPr>
        <w:t>system.  This includes exploring establishment of new financing streams such as a tourist arrival tax</w:t>
      </w:r>
      <w:r w:rsidR="00A13501" w:rsidRPr="003850A9">
        <w:rPr>
          <w:sz w:val="22"/>
          <w:szCs w:val="22"/>
        </w:rPr>
        <w:t xml:space="preserve">, entry fee to PAs </w:t>
      </w:r>
      <w:r w:rsidRPr="003850A9">
        <w:rPr>
          <w:sz w:val="22"/>
          <w:szCs w:val="22"/>
        </w:rPr>
        <w:t xml:space="preserve">and concession system. </w:t>
      </w:r>
      <w:r w:rsidR="00DB2810" w:rsidRPr="003850A9">
        <w:rPr>
          <w:sz w:val="22"/>
          <w:szCs w:val="22"/>
        </w:rPr>
        <w:t xml:space="preserve">The </w:t>
      </w:r>
      <w:r w:rsidR="00170BCD" w:rsidRPr="003850A9">
        <w:rPr>
          <w:sz w:val="22"/>
          <w:szCs w:val="22"/>
        </w:rPr>
        <w:t>G</w:t>
      </w:r>
      <w:r w:rsidR="00DB2810" w:rsidRPr="003850A9">
        <w:rPr>
          <w:sz w:val="22"/>
          <w:szCs w:val="22"/>
        </w:rPr>
        <w:t xml:space="preserve">overnment was </w:t>
      </w:r>
      <w:r w:rsidR="00B118DC" w:rsidRPr="003850A9">
        <w:rPr>
          <w:sz w:val="22"/>
          <w:szCs w:val="22"/>
        </w:rPr>
        <w:t xml:space="preserve">also </w:t>
      </w:r>
      <w:r w:rsidR="00DB2810" w:rsidRPr="003850A9">
        <w:rPr>
          <w:sz w:val="22"/>
          <w:szCs w:val="22"/>
        </w:rPr>
        <w:t xml:space="preserve">open to allow a NGO management modality of national parks. </w:t>
      </w:r>
      <w:r w:rsidRPr="003850A9">
        <w:rPr>
          <w:spacing w:val="-3"/>
          <w:sz w:val="22"/>
          <w:szCs w:val="22"/>
        </w:rPr>
        <w:t xml:space="preserve">However, most baseline </w:t>
      </w:r>
      <w:r w:rsidRPr="003850A9">
        <w:rPr>
          <w:sz w:val="22"/>
          <w:szCs w:val="22"/>
        </w:rPr>
        <w:t xml:space="preserve">activity </w:t>
      </w:r>
      <w:r w:rsidR="00550AC6" w:rsidRPr="003850A9">
        <w:rPr>
          <w:sz w:val="22"/>
          <w:szCs w:val="22"/>
        </w:rPr>
        <w:t xml:space="preserve">is limited to </w:t>
      </w:r>
      <w:r w:rsidRPr="003850A9">
        <w:rPr>
          <w:sz w:val="22"/>
          <w:szCs w:val="22"/>
        </w:rPr>
        <w:t xml:space="preserve">supporting the operations of existing restrictive use </w:t>
      </w:r>
      <w:r w:rsidR="00A13501" w:rsidRPr="003850A9">
        <w:rPr>
          <w:sz w:val="22"/>
          <w:szCs w:val="22"/>
        </w:rPr>
        <w:t xml:space="preserve">PAs. </w:t>
      </w:r>
      <w:r w:rsidRPr="003850A9">
        <w:rPr>
          <w:sz w:val="22"/>
          <w:szCs w:val="22"/>
        </w:rPr>
        <w:t>This will continue to stymie the conservation of biodiversity at scales large enough to be ecologically meaningful.</w:t>
      </w:r>
    </w:p>
    <w:p w:rsidR="00421B44" w:rsidRPr="003850A9" w:rsidRDefault="00421B44" w:rsidP="00421B44">
      <w:pPr>
        <w:jc w:val="both"/>
        <w:rPr>
          <w:sz w:val="22"/>
          <w:szCs w:val="22"/>
        </w:rPr>
      </w:pPr>
    </w:p>
    <w:p w:rsidR="00421B44" w:rsidRPr="003850A9" w:rsidRDefault="00421B44" w:rsidP="00421B44">
      <w:pPr>
        <w:pStyle w:val="ListParagraph"/>
        <w:numPr>
          <w:ilvl w:val="0"/>
          <w:numId w:val="1"/>
        </w:numPr>
        <w:jc w:val="both"/>
        <w:rPr>
          <w:spacing w:val="-3"/>
        </w:rPr>
      </w:pPr>
      <w:r w:rsidRPr="003850A9">
        <w:t xml:space="preserve">Although the Government provides little financial assistance to biodiversity conservation beyond the borders of restrictive-use </w:t>
      </w:r>
      <w:r w:rsidR="006A3B90" w:rsidRPr="003850A9">
        <w:t>PAs</w:t>
      </w:r>
      <w:r w:rsidRPr="003850A9">
        <w:t>, the Government is highly supportive of community-based conservation innovations.</w:t>
      </w:r>
      <w:r w:rsidRPr="003850A9">
        <w:rPr>
          <w:spacing w:val="-3"/>
        </w:rPr>
        <w:t xml:space="preserve">  </w:t>
      </w:r>
      <w:r w:rsidRPr="003850A9">
        <w:t>In 2009, MEGD adopted a regulation mandating that local governments support community-managed areas established under the Forest and Environmental Protection Laws.  The MEGD extended the duration of community resource management agreements from 5 to 10 years</w:t>
      </w:r>
      <w:r w:rsidR="00F0530E" w:rsidRPr="003850A9">
        <w:t xml:space="preserve"> in 2012</w:t>
      </w:r>
      <w:r w:rsidRPr="003850A9">
        <w:t xml:space="preserve">.  The </w:t>
      </w:r>
      <w:r w:rsidR="00ED50C9" w:rsidRPr="003850A9">
        <w:t xml:space="preserve">Laws on Hunting, Hunting fee and Animal species were merged into Law on Animals as a result of 2012 reform. The </w:t>
      </w:r>
      <w:r w:rsidR="009C1DAC" w:rsidRPr="003850A9">
        <w:t>Law on Animals still</w:t>
      </w:r>
      <w:r w:rsidRPr="003850A9">
        <w:t xml:space="preserve"> offer</w:t>
      </w:r>
      <w:r w:rsidR="009C1DAC" w:rsidRPr="003850A9">
        <w:t>s</w:t>
      </w:r>
      <w:r w:rsidRPr="003850A9">
        <w:t xml:space="preserve"> communit</w:t>
      </w:r>
      <w:r w:rsidR="005B18FA" w:rsidRPr="003850A9">
        <w:t>y organizations</w:t>
      </w:r>
      <w:r w:rsidRPr="003850A9">
        <w:t xml:space="preserve"> the abil</w:t>
      </w:r>
      <w:r w:rsidR="009C1DAC" w:rsidRPr="003850A9">
        <w:t>i</w:t>
      </w:r>
      <w:r w:rsidR="005B18FA" w:rsidRPr="003850A9">
        <w:t>ty to benefit from game harvest</w:t>
      </w:r>
      <w:r w:rsidR="009C1DAC" w:rsidRPr="003850A9">
        <w:t xml:space="preserve"> </w:t>
      </w:r>
      <w:r w:rsidR="005B18FA" w:rsidRPr="003850A9">
        <w:t xml:space="preserve">given that </w:t>
      </w:r>
      <w:r w:rsidR="009C1DAC" w:rsidRPr="003850A9">
        <w:t>permi</w:t>
      </w:r>
      <w:r w:rsidR="005B18FA" w:rsidRPr="003850A9">
        <w:t xml:space="preserve">ssion and </w:t>
      </w:r>
      <w:r w:rsidR="009C1DAC" w:rsidRPr="003850A9">
        <w:t xml:space="preserve">the quota </w:t>
      </w:r>
      <w:r w:rsidR="005B18FA" w:rsidRPr="003850A9">
        <w:t>is grante</w:t>
      </w:r>
      <w:r w:rsidR="009C1DAC" w:rsidRPr="003850A9">
        <w:t xml:space="preserve">d by </w:t>
      </w:r>
      <w:r w:rsidR="005B18FA" w:rsidRPr="003850A9">
        <w:t xml:space="preserve">a </w:t>
      </w:r>
      <w:r w:rsidR="009C1DAC" w:rsidRPr="003850A9">
        <w:t>Government agency</w:t>
      </w:r>
      <w:r w:rsidRPr="003850A9">
        <w:t xml:space="preserve">.  MEGD is currently working to establish hunting quotas based upon local priorities and research.  Previous hunting licenses were often allocated without consideration for local species population levels.  PAAD is eager to design better cooperative management regimes between existing restrictive-use protected areas and newly established community conservation areas.  The GoM is also supporting decentralization, including a substantial local government budget increases.   Some of this revenue will certainly finance local biodiversity conservation and law enforcement efforts.  </w:t>
      </w:r>
    </w:p>
    <w:p w:rsidR="00421B44" w:rsidRPr="003850A9" w:rsidRDefault="00421B44" w:rsidP="00421B44">
      <w:pPr>
        <w:jc w:val="both"/>
        <w:rPr>
          <w:sz w:val="22"/>
          <w:szCs w:val="22"/>
        </w:rPr>
      </w:pPr>
    </w:p>
    <w:p w:rsidR="00421B44" w:rsidRPr="003850A9" w:rsidRDefault="00767583" w:rsidP="00421B44">
      <w:pPr>
        <w:pStyle w:val="ListParagraph"/>
        <w:numPr>
          <w:ilvl w:val="0"/>
          <w:numId w:val="1"/>
        </w:numPr>
        <w:jc w:val="both"/>
      </w:pPr>
      <w:r>
        <w:t>Annex D</w:t>
      </w:r>
      <w:r w:rsidR="00421B44" w:rsidRPr="003850A9">
        <w:t xml:space="preserve"> summarizes most recently completed and on-going sector investments. The only active large-scale, donor biodiversity conservation initiative is the US$ 4.2 million GEF- Strengthening Protected Area Network (SPAN) Project.  This endeavor is designed to improve the management of existing protected areas.  SPAN provides targeted support for, </w:t>
      </w:r>
      <w:r w:rsidR="00421B44" w:rsidRPr="003850A9">
        <w:rPr>
          <w:i/>
        </w:rPr>
        <w:t>inter alia</w:t>
      </w:r>
      <w:r w:rsidR="00421B44" w:rsidRPr="003850A9">
        <w:t xml:space="preserve">: 1) development of financial planning and management capacities within the MEGD; 2) development of protected area management plans and needs based budgeting system in the form of business planning and protected area system financing plan; 3) economic valuation of the protected area system; and 4) development of new protected area financing mechanisms.  </w:t>
      </w:r>
    </w:p>
    <w:p w:rsidR="00421B44" w:rsidRPr="003850A9" w:rsidRDefault="00421B44" w:rsidP="00421B44">
      <w:pPr>
        <w:jc w:val="both"/>
      </w:pPr>
    </w:p>
    <w:p w:rsidR="00421B44" w:rsidRPr="003850A9" w:rsidRDefault="00421B44" w:rsidP="00421B44">
      <w:pPr>
        <w:pStyle w:val="ListParagraph"/>
        <w:numPr>
          <w:ilvl w:val="0"/>
          <w:numId w:val="1"/>
        </w:numPr>
        <w:jc w:val="both"/>
      </w:pPr>
      <w:r w:rsidRPr="003850A9">
        <w:t xml:space="preserve">The scope of other donor investments is very wide. Donor investments support the improved management of a host of natural resource sectors, including pastureland, forests, water, and climate change resilience.  One of the largest investments is the US$ 5.5 million Adaptation Fund project designed to support ecosystem-based climate change resilience.  These baseline investments will </w:t>
      </w:r>
      <w:r w:rsidRPr="003850A9">
        <w:lastRenderedPageBreak/>
        <w:t xml:space="preserve">tangentially benefit biodiversity, but none is designed to expand </w:t>
      </w:r>
      <w:r w:rsidR="002978A2" w:rsidRPr="003850A9">
        <w:t xml:space="preserve">PA </w:t>
      </w:r>
      <w:r w:rsidRPr="003850A9">
        <w:t>effectiveness beyond the current restrictive use regimes.</w:t>
      </w:r>
    </w:p>
    <w:p w:rsidR="00421B44" w:rsidRPr="003850A9" w:rsidRDefault="00421B44" w:rsidP="00421B44">
      <w:pPr>
        <w:jc w:val="both"/>
        <w:rPr>
          <w:sz w:val="22"/>
          <w:szCs w:val="22"/>
        </w:rPr>
      </w:pPr>
    </w:p>
    <w:p w:rsidR="0002233A" w:rsidRPr="003850A9" w:rsidRDefault="00421B44" w:rsidP="00421B44">
      <w:pPr>
        <w:pStyle w:val="ListParagraph"/>
        <w:numPr>
          <w:ilvl w:val="0"/>
          <w:numId w:val="1"/>
        </w:numPr>
        <w:jc w:val="both"/>
      </w:pPr>
      <w:r w:rsidRPr="003850A9">
        <w:t xml:space="preserve">National and international NGO’s currently represent the vanguard of community-based conservation initiatives both inside and outside of established protected areas. In 2009, WCS-Mongolia received a five-year, US$ 1 million grant from USAID to promote landscape-based conservation on the Eastern Steppe.  This includes work to improve local community-based wildlife management planning, monitoring and enforcement.  The Khavtagar LPA community-based NGO received US$ 260,000 from GIZ to support management improvements, including tourism development. </w:t>
      </w:r>
      <w:r w:rsidR="00002C84" w:rsidRPr="003850A9">
        <w:t xml:space="preserve">Although the </w:t>
      </w:r>
      <w:r w:rsidR="00301E14" w:rsidRPr="003850A9">
        <w:t xml:space="preserve">NGO itself </w:t>
      </w:r>
      <w:r w:rsidR="00002C84" w:rsidRPr="003850A9">
        <w:t>became capable</w:t>
      </w:r>
      <w:r w:rsidR="00067435" w:rsidRPr="003850A9">
        <w:t xml:space="preserve"> </w:t>
      </w:r>
      <w:r w:rsidR="00B60DE8" w:rsidRPr="003850A9">
        <w:t>in all sense</w:t>
      </w:r>
      <w:r w:rsidR="00002C84" w:rsidRPr="003850A9">
        <w:t xml:space="preserve">, </w:t>
      </w:r>
      <w:r w:rsidR="0002233A" w:rsidRPr="003850A9">
        <w:t>the</w:t>
      </w:r>
      <w:r w:rsidR="00301E14" w:rsidRPr="003850A9">
        <w:t xml:space="preserve"> activities </w:t>
      </w:r>
      <w:r w:rsidR="00002C84" w:rsidRPr="003850A9">
        <w:t xml:space="preserve">got </w:t>
      </w:r>
      <w:r w:rsidR="00301E14" w:rsidRPr="003850A9">
        <w:t>in</w:t>
      </w:r>
      <w:r w:rsidR="00002C84" w:rsidRPr="003850A9">
        <w:t>activ</w:t>
      </w:r>
      <w:r w:rsidR="00301E14" w:rsidRPr="003850A9">
        <w:t>e</w:t>
      </w:r>
      <w:r w:rsidR="00E840E0" w:rsidRPr="003850A9">
        <w:t xml:space="preserve"> once the GIZ support stopped </w:t>
      </w:r>
      <w:r w:rsidR="00B60DE8" w:rsidRPr="003850A9">
        <w:t xml:space="preserve">to </w:t>
      </w:r>
      <w:r w:rsidR="00E840E0" w:rsidRPr="003850A9">
        <w:t>flow in</w:t>
      </w:r>
      <w:r w:rsidR="00002C84" w:rsidRPr="003850A9">
        <w:t xml:space="preserve">. As per one of the </w:t>
      </w:r>
      <w:r w:rsidR="0002233A" w:rsidRPr="003850A9">
        <w:t>local representative</w:t>
      </w:r>
      <w:r w:rsidR="00E840E0" w:rsidRPr="003850A9">
        <w:t>,</w:t>
      </w:r>
      <w:r w:rsidR="0002233A" w:rsidRPr="003850A9">
        <w:t xml:space="preserve"> </w:t>
      </w:r>
      <w:r w:rsidR="0079348A" w:rsidRPr="003850A9">
        <w:t xml:space="preserve">relatively top-down approach was applied in </w:t>
      </w:r>
      <w:r w:rsidR="00B60DE8" w:rsidRPr="003850A9">
        <w:t xml:space="preserve">establishing </w:t>
      </w:r>
      <w:r w:rsidR="0079348A" w:rsidRPr="003850A9">
        <w:t xml:space="preserve">community groups and </w:t>
      </w:r>
      <w:r w:rsidR="00187F86" w:rsidRPr="003850A9">
        <w:t xml:space="preserve">means </w:t>
      </w:r>
      <w:r w:rsidR="00E840E0" w:rsidRPr="003850A9">
        <w:t xml:space="preserve">to ensure sustainability </w:t>
      </w:r>
      <w:r w:rsidR="0002233A" w:rsidRPr="003850A9">
        <w:t xml:space="preserve">were </w:t>
      </w:r>
      <w:r w:rsidR="00E840E0" w:rsidRPr="003850A9">
        <w:t xml:space="preserve">not considered </w:t>
      </w:r>
      <w:r w:rsidR="0002233A" w:rsidRPr="003850A9">
        <w:t>sufficient</w:t>
      </w:r>
      <w:r w:rsidR="00E840E0" w:rsidRPr="003850A9">
        <w:t>ly</w:t>
      </w:r>
      <w:r w:rsidR="0002233A" w:rsidRPr="003850A9">
        <w:t>.</w:t>
      </w:r>
      <w:r w:rsidR="006E1937" w:rsidRPr="003850A9">
        <w:t xml:space="preserve"> </w:t>
      </w:r>
      <w:r w:rsidR="005E778F" w:rsidRPr="003850A9">
        <w:t xml:space="preserve"> </w:t>
      </w:r>
    </w:p>
    <w:p w:rsidR="0002233A" w:rsidRPr="003850A9" w:rsidRDefault="0002233A" w:rsidP="0002233A">
      <w:pPr>
        <w:pStyle w:val="ListParagraph"/>
      </w:pPr>
    </w:p>
    <w:p w:rsidR="007946E9" w:rsidRPr="003850A9" w:rsidRDefault="00421B44" w:rsidP="00BD63C5">
      <w:pPr>
        <w:pStyle w:val="ListParagraph"/>
        <w:numPr>
          <w:ilvl w:val="0"/>
          <w:numId w:val="1"/>
        </w:numPr>
        <w:jc w:val="both"/>
      </w:pPr>
      <w:r w:rsidRPr="003850A9">
        <w:t>TNC-Mongolia is working with communities surrounding Toson Khulstai Nature Reserve to improve their</w:t>
      </w:r>
      <w:r w:rsidR="006E1937" w:rsidRPr="003850A9">
        <w:t xml:space="preserve"> conservation effectiveness.</w:t>
      </w:r>
      <w:r w:rsidRPr="003850A9">
        <w:t xml:space="preserve"> This includes supporting the identification and prioritization of community-based conservation priorities.  </w:t>
      </w:r>
      <w:r w:rsidR="00400FA7" w:rsidRPr="003850A9">
        <w:t>Kh</w:t>
      </w:r>
      <w:r w:rsidR="00394EE0" w:rsidRPr="003850A9">
        <w:t xml:space="preserve">ustai National Park in Tuv Aimag </w:t>
      </w:r>
      <w:r w:rsidRPr="003850A9">
        <w:t>and Ikh Nart Nature Reserve</w:t>
      </w:r>
      <w:r w:rsidR="00394EE0" w:rsidRPr="003850A9">
        <w:t xml:space="preserve"> in Dornogobi Aimag</w:t>
      </w:r>
      <w:r w:rsidRPr="003850A9">
        <w:t xml:space="preserve"> are two working examples of community and NGO integrated management supported by government agencies.</w:t>
      </w:r>
      <w:r w:rsidR="00194CE1" w:rsidRPr="003850A9">
        <w:t xml:space="preserve"> </w:t>
      </w:r>
      <w:r w:rsidR="007732B7" w:rsidRPr="003850A9">
        <w:t>While t</w:t>
      </w:r>
      <w:r w:rsidR="00194CE1" w:rsidRPr="003850A9">
        <w:t xml:space="preserve">he latter is </w:t>
      </w:r>
      <w:r w:rsidR="007732B7" w:rsidRPr="003850A9">
        <w:t>at</w:t>
      </w:r>
      <w:r w:rsidR="00194CE1" w:rsidRPr="003850A9">
        <w:t xml:space="preserve"> a nascent stage, </w:t>
      </w:r>
      <w:r w:rsidR="007732B7" w:rsidRPr="003850A9">
        <w:t xml:space="preserve">NGO management of Khustai NP has proven to be very successful through </w:t>
      </w:r>
      <w:r w:rsidR="005861D9" w:rsidRPr="003850A9">
        <w:t xml:space="preserve">a good </w:t>
      </w:r>
      <w:r w:rsidR="007732B7" w:rsidRPr="003850A9">
        <w:t>visitor management</w:t>
      </w:r>
      <w:r w:rsidR="005861D9" w:rsidRPr="003850A9">
        <w:t xml:space="preserve"> and protecti</w:t>
      </w:r>
      <w:r w:rsidR="00D928D5" w:rsidRPr="003850A9">
        <w:t>on of</w:t>
      </w:r>
      <w:r w:rsidR="005861D9" w:rsidRPr="003850A9">
        <w:t xml:space="preserve"> </w:t>
      </w:r>
      <w:r w:rsidR="00BD63C5" w:rsidRPr="003850A9">
        <w:t>Przewalski</w:t>
      </w:r>
      <w:r w:rsidR="007732B7" w:rsidRPr="003850A9">
        <w:t xml:space="preserve"> horse</w:t>
      </w:r>
      <w:r w:rsidR="00BD63C5" w:rsidRPr="003850A9">
        <w:t>s</w:t>
      </w:r>
      <w:r w:rsidR="005861D9" w:rsidRPr="003850A9">
        <w:t xml:space="preserve"> </w:t>
      </w:r>
      <w:r w:rsidR="00BD63C5" w:rsidRPr="003850A9">
        <w:t>successfully re-</w:t>
      </w:r>
      <w:r w:rsidR="005861D9" w:rsidRPr="003850A9">
        <w:t>introduced back to Mongolia that serve as a main attraction</w:t>
      </w:r>
      <w:r w:rsidR="007732B7" w:rsidRPr="003850A9">
        <w:t xml:space="preserve">. </w:t>
      </w:r>
    </w:p>
    <w:p w:rsidR="007946E9" w:rsidRPr="003850A9" w:rsidRDefault="007946E9" w:rsidP="007946E9">
      <w:pPr>
        <w:pStyle w:val="ListParagraph"/>
      </w:pPr>
    </w:p>
    <w:p w:rsidR="00421B44" w:rsidRPr="003850A9" w:rsidRDefault="00421B44" w:rsidP="00421B44">
      <w:pPr>
        <w:pStyle w:val="ListParagraph"/>
        <w:numPr>
          <w:ilvl w:val="0"/>
          <w:numId w:val="1"/>
        </w:numPr>
        <w:jc w:val="both"/>
      </w:pPr>
      <w:r w:rsidRPr="003850A9">
        <w:t>WWF-Mongolia is widely promoting the expansion of community-based conservation on both the local and national level.  This includes coordinating with on-going community capacity building efforts, establishing model private-community conservation ventures, community-based conservation management and business planning, and beginning the process of cataloging existing local protected areas</w:t>
      </w:r>
      <w:r w:rsidR="00811B67" w:rsidRPr="003850A9">
        <w:t>, including Gulzat</w:t>
      </w:r>
      <w:r w:rsidRPr="003850A9">
        <w:t>.  National NGOs active in building and strengthening public interest legal reforms such as People Centered Conservation for Mongolia and COCONET that have made excellent gains with enhancing community participation in conservation initiatives.</w:t>
      </w:r>
    </w:p>
    <w:p w:rsidR="00421B44" w:rsidRPr="003850A9" w:rsidRDefault="00421B44" w:rsidP="00421B44">
      <w:pPr>
        <w:jc w:val="both"/>
        <w:rPr>
          <w:sz w:val="22"/>
          <w:szCs w:val="22"/>
        </w:rPr>
      </w:pPr>
    </w:p>
    <w:p w:rsidR="00421B44" w:rsidRPr="003850A9" w:rsidRDefault="00421B44" w:rsidP="00421B44">
      <w:pPr>
        <w:pStyle w:val="ListParagraph"/>
        <w:numPr>
          <w:ilvl w:val="0"/>
          <w:numId w:val="1"/>
        </w:numPr>
        <w:jc w:val="both"/>
      </w:pPr>
      <w:r w:rsidRPr="003850A9">
        <w:rPr>
          <w:spacing w:val="-3"/>
        </w:rPr>
        <w:t xml:space="preserve">Although baseline progress is slow and in urgent need of additional financial and technical support, current activity provides a strong platform for project implementation.  </w:t>
      </w:r>
      <w:r w:rsidRPr="003850A9">
        <w:t>For instance, the</w:t>
      </w:r>
      <w:r w:rsidRPr="003850A9">
        <w:rPr>
          <w:spacing w:val="-3"/>
        </w:rPr>
        <w:t xml:space="preserve"> project will work with Aimags and Soums to help direct a portion of increased revenue towards both the creation and management of expanded local conservation areas.  The </w:t>
      </w:r>
      <w:r w:rsidRPr="003850A9">
        <w:t>project will link with existing and new government programs designed to build the decision-making capacity of local government agencies. The World Bank and UNDP are both supporting the strengthening of Aimag and Soum level decision-making and self-governing capacities. This is being conducted through a US$ 15 million grant provided by the Swiss Government.  The UNDP has a separate US$ 3</w:t>
      </w:r>
      <w:r w:rsidR="00CA3E03" w:rsidRPr="003850A9">
        <w:t>.5</w:t>
      </w:r>
      <w:r w:rsidRPr="003850A9">
        <w:t xml:space="preserve"> million program to build local government capacities. Extensive discussions were held during project development and plans formulated to coordinate closely with these initiatives, particularly piggy-backing with the provisioning of in-service training for local Soum and Aimag officials. This will include substantive integration of many Component 1 and Component 2 activities to align these to build the capacity of local authorities to more effectively and efficiently describe, establish, and manage community conservation areas. </w:t>
      </w:r>
    </w:p>
    <w:p w:rsidR="00421B44" w:rsidRPr="003850A9" w:rsidRDefault="00421B44" w:rsidP="00421B44">
      <w:pPr>
        <w:pStyle w:val="ListParagraph"/>
        <w:ind w:left="0"/>
        <w:jc w:val="both"/>
        <w:rPr>
          <w:spacing w:val="-3"/>
        </w:rPr>
      </w:pPr>
    </w:p>
    <w:p w:rsidR="00421B44" w:rsidRPr="003850A9" w:rsidRDefault="003D0FAE" w:rsidP="00421B44">
      <w:pPr>
        <w:pStyle w:val="ListParagraph"/>
        <w:numPr>
          <w:ilvl w:val="0"/>
          <w:numId w:val="1"/>
        </w:numPr>
        <w:jc w:val="both"/>
        <w:rPr>
          <w:spacing w:val="-3"/>
        </w:rPr>
      </w:pPr>
      <w:r w:rsidRPr="003850A9">
        <w:t>NGO’s will be actively engaged in project implementation, providing technical support for all outcomes.   National and national NGO’s</w:t>
      </w:r>
      <w:r w:rsidR="00421B44" w:rsidRPr="003850A9">
        <w:t xml:space="preserve"> made substantial</w:t>
      </w:r>
      <w:r w:rsidRPr="003850A9">
        <w:t xml:space="preserve"> voluntary contributions during project design</w:t>
      </w:r>
      <w:r w:rsidR="00421B44" w:rsidRPr="003850A9">
        <w:t xml:space="preserve">. </w:t>
      </w:r>
      <w:r w:rsidRPr="003850A9">
        <w:t xml:space="preserve">As noted, each of the project’s pilot sites was selected to capitalize upon the existing baseline of NGO support for community-based conservation initiatives.  </w:t>
      </w:r>
      <w:r w:rsidR="00421B44" w:rsidRPr="003850A9">
        <w:t xml:space="preserve">WWF will align US$ 884,000 of the organization’s current baseline activity to compliment the proposed project’s efforts related regulatory and institutional framework improvements. </w:t>
      </w:r>
    </w:p>
    <w:p w:rsidR="00421B44" w:rsidRPr="003850A9" w:rsidRDefault="00421B44" w:rsidP="00421B44">
      <w:pPr>
        <w:jc w:val="both"/>
        <w:rPr>
          <w:spacing w:val="-3"/>
        </w:rPr>
      </w:pPr>
    </w:p>
    <w:p w:rsidR="00421B44" w:rsidRPr="003850A9" w:rsidRDefault="00421B44" w:rsidP="00421B44">
      <w:pPr>
        <w:pStyle w:val="ListParagraph"/>
        <w:numPr>
          <w:ilvl w:val="0"/>
          <w:numId w:val="1"/>
        </w:numPr>
        <w:jc w:val="both"/>
        <w:rPr>
          <w:spacing w:val="-3"/>
        </w:rPr>
      </w:pPr>
      <w:r w:rsidRPr="003850A9">
        <w:t xml:space="preserve">The private sector is a frequently overlooked baseline contributor.  During project design, a number of private sector operations currently investing in and supporting community-based </w:t>
      </w:r>
      <w:r w:rsidRPr="003850A9">
        <w:lastRenderedPageBreak/>
        <w:t xml:space="preserve">conservation were identified.  These private Mongolian entities are generally engaged in tourism related to hunting, fishing and cultural/natural </w:t>
      </w:r>
      <w:r w:rsidR="007459E3" w:rsidRPr="003850A9">
        <w:t>heritage sites</w:t>
      </w:r>
      <w:r w:rsidRPr="003850A9">
        <w:t>.  Many have generated international models of conservation success with very little outside technical and/or financial support.  The project will build upon this baseline, coordinating closely with</w:t>
      </w:r>
      <w:r w:rsidR="002E2023">
        <w:t xml:space="preserve"> and</w:t>
      </w:r>
      <w:r w:rsidRPr="003850A9">
        <w:t xml:space="preserve"> garnering lessons from established initiatives.  The project will use the baseline to create opportunities for community-private partnerships that will generate local capacity, improve the financial sustainability of community-based conservation areas, and reduce investment risks in order to promote more stable and biodiversity friendly private sector investment.</w:t>
      </w:r>
    </w:p>
    <w:p w:rsidR="00421B44" w:rsidRPr="003850A9" w:rsidRDefault="00421B44" w:rsidP="00421B44">
      <w:pPr>
        <w:jc w:val="both"/>
      </w:pPr>
    </w:p>
    <w:p w:rsidR="006B2470" w:rsidRPr="003850A9" w:rsidRDefault="00421B44" w:rsidP="00421B44">
      <w:pPr>
        <w:pStyle w:val="ListParagraph"/>
        <w:numPr>
          <w:ilvl w:val="0"/>
          <w:numId w:val="1"/>
        </w:numPr>
        <w:jc w:val="both"/>
        <w:rPr>
          <w:spacing w:val="-3"/>
        </w:rPr>
      </w:pPr>
      <w:r w:rsidRPr="003850A9">
        <w:t>The project is designed to build on lessons learned from earlier and ongoing GEF and GEF related projects. This includes the recently completed Altai Sayan project and the recently launched and UNDP supported Adaptation Fund project.  This proposed project’s pilot sites are each proximate Adaptation Fund project sites</w:t>
      </w:r>
      <w:r w:rsidR="006219B2" w:rsidRPr="003850A9">
        <w:t xml:space="preserve"> on both </w:t>
      </w:r>
      <w:r w:rsidR="00B90582" w:rsidRPr="003850A9">
        <w:t xml:space="preserve">remote </w:t>
      </w:r>
      <w:r w:rsidR="00B97EC1" w:rsidRPr="003850A9">
        <w:t xml:space="preserve">edges of </w:t>
      </w:r>
      <w:r w:rsidR="006219B2" w:rsidRPr="003850A9">
        <w:t>the country</w:t>
      </w:r>
      <w:r w:rsidRPr="003850A9">
        <w:t>.  This will help achieve economies of scale in terms of capacity building, shared expertise, exchange of knowledge and information, improved monitoring, and incorporation of broader landscapes.</w:t>
      </w:r>
      <w:r w:rsidRPr="003850A9">
        <w:rPr>
          <w:spacing w:val="-3"/>
        </w:rPr>
        <w:t xml:space="preserve">  </w:t>
      </w:r>
      <w:r w:rsidRPr="003850A9">
        <w:t>The project is also designed to work with GEF Small Grants project, serving as a mechanism for adding value in terms of outreach, capacity building and potential funding of community conservation area programs.</w:t>
      </w:r>
      <w:r w:rsidRPr="003850A9">
        <w:rPr>
          <w:spacing w:val="-3"/>
        </w:rPr>
        <w:t xml:space="preserve">  </w:t>
      </w:r>
      <w:r w:rsidRPr="003850A9">
        <w:t>The project will directly complement the GEF/UNDP financed SPAN</w:t>
      </w:r>
      <w:r w:rsidR="002717BC" w:rsidRPr="003850A9">
        <w:t xml:space="preserve"> project</w:t>
      </w:r>
      <w:r w:rsidRPr="003850A9">
        <w:t xml:space="preserve">.  The two projects will share joint administrative and management resources to improve cost-effectiveness and coordination. </w:t>
      </w:r>
    </w:p>
    <w:p w:rsidR="006B2470" w:rsidRPr="003850A9" w:rsidRDefault="006B2470" w:rsidP="006B2470">
      <w:pPr>
        <w:pStyle w:val="ListParagraph"/>
      </w:pPr>
    </w:p>
    <w:p w:rsidR="00421B44" w:rsidRPr="003850A9" w:rsidRDefault="00421B44" w:rsidP="00421B44">
      <w:pPr>
        <w:pStyle w:val="ListParagraph"/>
        <w:numPr>
          <w:ilvl w:val="0"/>
          <w:numId w:val="1"/>
        </w:numPr>
        <w:jc w:val="both"/>
        <w:rPr>
          <w:spacing w:val="-3"/>
        </w:rPr>
      </w:pPr>
      <w:r w:rsidRPr="003850A9">
        <w:t>The Government is in the process of developing a GEF financed project provisionally titled “Securing Forest Ecosystems through Participatory Management and Benefit Sharing” to be implemented through FAO.  Extensive discussions were held during project design with the FAO team leaders and Mongolia GEF focal point regarding coordination and integration of these two GEF funded initiatives.</w:t>
      </w:r>
      <w:r w:rsidR="00414407" w:rsidRPr="003850A9">
        <w:t xml:space="preserve"> The project will focus on </w:t>
      </w:r>
      <w:r w:rsidR="00507F6D" w:rsidRPr="003850A9">
        <w:t xml:space="preserve">improving forest management, </w:t>
      </w:r>
      <w:r w:rsidR="00414407" w:rsidRPr="003850A9">
        <w:t xml:space="preserve">further expanding forest areas managed by communities, </w:t>
      </w:r>
      <w:r w:rsidR="00C519C2" w:rsidRPr="003850A9">
        <w:t>build capacities of forest communities</w:t>
      </w:r>
      <w:r w:rsidR="00E244E9" w:rsidRPr="003850A9">
        <w:t xml:space="preserve"> and</w:t>
      </w:r>
      <w:r w:rsidR="00C519C2" w:rsidRPr="003850A9">
        <w:t xml:space="preserve"> enable opportunities to generate income through sustainable non-timber forest products</w:t>
      </w:r>
      <w:r w:rsidR="00507F6D" w:rsidRPr="003850A9">
        <w:t xml:space="preserve">. </w:t>
      </w:r>
      <w:r w:rsidR="00414407" w:rsidRPr="003850A9">
        <w:t xml:space="preserve"> </w:t>
      </w:r>
    </w:p>
    <w:p w:rsidR="0090089C" w:rsidRPr="003850A9" w:rsidRDefault="0090089C" w:rsidP="006F4949">
      <w:pPr>
        <w:rPr>
          <w:b/>
        </w:rPr>
      </w:pPr>
    </w:p>
    <w:p w:rsidR="0090089C" w:rsidRPr="003850A9" w:rsidRDefault="00AA5AA5" w:rsidP="004B381E">
      <w:pPr>
        <w:pStyle w:val="Heading1"/>
        <w:rPr>
          <w:rFonts w:ascii="Times New Roman" w:hAnsi="Times New Roman" w:cs="Times New Roman"/>
        </w:rPr>
      </w:pPr>
      <w:bookmarkStart w:id="11" w:name="_Toc352682975"/>
      <w:r w:rsidRPr="003850A9">
        <w:rPr>
          <w:rFonts w:ascii="Times New Roman" w:hAnsi="Times New Roman" w:cs="Times New Roman"/>
        </w:rPr>
        <w:t>PART II:</w:t>
      </w:r>
      <w:r w:rsidRPr="003850A9">
        <w:rPr>
          <w:rFonts w:ascii="Times New Roman" w:hAnsi="Times New Roman" w:cs="Times New Roman"/>
        </w:rPr>
        <w:tab/>
        <w:t>STRATEGY</w:t>
      </w:r>
      <w:bookmarkEnd w:id="11"/>
    </w:p>
    <w:p w:rsidR="0090089C" w:rsidRPr="003850A9" w:rsidRDefault="0090089C" w:rsidP="006F4949">
      <w:pPr>
        <w:rPr>
          <w:b/>
          <w:sz w:val="22"/>
          <w:szCs w:val="22"/>
        </w:rPr>
      </w:pPr>
    </w:p>
    <w:p w:rsidR="00AA5AA5" w:rsidRPr="003850A9" w:rsidRDefault="00B049A2" w:rsidP="004B381E">
      <w:pPr>
        <w:pStyle w:val="Heading2"/>
      </w:pPr>
      <w:bookmarkStart w:id="12" w:name="_Toc352682976"/>
      <w:r w:rsidRPr="003850A9">
        <w:t>2.1</w:t>
      </w:r>
      <w:r w:rsidRPr="003850A9">
        <w:tab/>
      </w:r>
      <w:r w:rsidR="0090089C" w:rsidRPr="003850A9">
        <w:t>Policy Conformity</w:t>
      </w:r>
      <w:r w:rsidR="002C59AB" w:rsidRPr="003850A9">
        <w:t>:  Fit with GEF Focal Area Strategy and Strategic Programme</w:t>
      </w:r>
      <w:bookmarkEnd w:id="12"/>
      <w:r w:rsidR="002C59AB" w:rsidRPr="003850A9">
        <w:t xml:space="preserve"> </w:t>
      </w:r>
    </w:p>
    <w:p w:rsidR="002C59AB" w:rsidRPr="003850A9" w:rsidRDefault="002C59AB" w:rsidP="006F4949">
      <w:pPr>
        <w:rPr>
          <w:b/>
          <w:sz w:val="22"/>
          <w:szCs w:val="22"/>
        </w:rPr>
      </w:pPr>
    </w:p>
    <w:p w:rsidR="000D3897" w:rsidRPr="003850A9" w:rsidRDefault="000D3897" w:rsidP="006F4949">
      <w:pPr>
        <w:rPr>
          <w:sz w:val="22"/>
          <w:szCs w:val="22"/>
          <w:u w:val="single"/>
        </w:rPr>
      </w:pPr>
      <w:r w:rsidRPr="003850A9">
        <w:rPr>
          <w:sz w:val="22"/>
          <w:szCs w:val="22"/>
          <w:u w:val="single"/>
        </w:rPr>
        <w:t>GEF Strategy</w:t>
      </w:r>
    </w:p>
    <w:p w:rsidR="000D3897" w:rsidRPr="003850A9" w:rsidRDefault="000D3897" w:rsidP="006F4949">
      <w:pPr>
        <w:rPr>
          <w:b/>
        </w:rPr>
      </w:pPr>
    </w:p>
    <w:p w:rsidR="00E70A15" w:rsidRPr="003850A9" w:rsidRDefault="00E70A15" w:rsidP="00E70A15">
      <w:pPr>
        <w:numPr>
          <w:ilvl w:val="0"/>
          <w:numId w:val="1"/>
        </w:numPr>
        <w:tabs>
          <w:tab w:val="clear" w:pos="504"/>
          <w:tab w:val="left" w:pos="360"/>
        </w:tabs>
        <w:jc w:val="both"/>
        <w:rPr>
          <w:sz w:val="22"/>
          <w:szCs w:val="22"/>
        </w:rPr>
      </w:pPr>
      <w:r w:rsidRPr="003850A9">
        <w:rPr>
          <w:sz w:val="22"/>
          <w:szCs w:val="22"/>
        </w:rPr>
        <w:t xml:space="preserve">This project is consistent with GEF Biodiversity Strategic Objective One (Improve Sustainability of Protected Area Systems) and Outcome 1.1 (Improved management effectiveness of existing and new protected areas).  </w:t>
      </w:r>
    </w:p>
    <w:p w:rsidR="00E70A15" w:rsidRPr="003850A9" w:rsidRDefault="00E70A15" w:rsidP="00E70A15">
      <w:pPr>
        <w:pStyle w:val="ListParagraph"/>
        <w:tabs>
          <w:tab w:val="left" w:pos="360"/>
          <w:tab w:val="left" w:pos="8640"/>
        </w:tabs>
        <w:ind w:left="0"/>
      </w:pPr>
    </w:p>
    <w:p w:rsidR="00E70A15" w:rsidRPr="003850A9" w:rsidRDefault="00E70A15" w:rsidP="00E70A15">
      <w:pPr>
        <w:pStyle w:val="ListParagraph"/>
        <w:numPr>
          <w:ilvl w:val="0"/>
          <w:numId w:val="1"/>
        </w:numPr>
        <w:tabs>
          <w:tab w:val="clear" w:pos="504"/>
          <w:tab w:val="left" w:pos="360"/>
        </w:tabs>
        <w:jc w:val="both"/>
      </w:pPr>
      <w:r w:rsidRPr="003850A9">
        <w:t>The project is requesting financing support from the GEF for technical assistance to facilitate the improvement of the regulatory framework and management effectiveness of Mongolia’s vast protected area network. The project will contribute to removing the existing barriers that will create an enabling environment for protected areas to conserve a host of globally significant species and associated habitats. The project has devised several interventions at systemic and pilot level and GEF resources will be used to facilitate those improvements.  By helping to remove the identified barriers, the project will contribute to achievement of the objectives stated in national strategies and action plans as well as the goals of relevant international conventions.  Proposed interventions are seen as long-term investments and therefore financing support will be provided as a grant.</w:t>
      </w:r>
    </w:p>
    <w:p w:rsidR="00E70A15" w:rsidRPr="003850A9" w:rsidRDefault="00E70A15" w:rsidP="00E70A15">
      <w:pPr>
        <w:pStyle w:val="ListParagraph"/>
        <w:tabs>
          <w:tab w:val="left" w:pos="360"/>
          <w:tab w:val="left" w:pos="8640"/>
        </w:tabs>
        <w:ind w:left="0"/>
      </w:pPr>
    </w:p>
    <w:p w:rsidR="00E70A15" w:rsidRPr="003850A9" w:rsidRDefault="00E70A15" w:rsidP="00E70A15">
      <w:pPr>
        <w:pStyle w:val="ListParagraph"/>
        <w:numPr>
          <w:ilvl w:val="0"/>
          <w:numId w:val="1"/>
        </w:numPr>
        <w:tabs>
          <w:tab w:val="clear" w:pos="504"/>
          <w:tab w:val="left" w:pos="360"/>
        </w:tabs>
        <w:jc w:val="both"/>
      </w:pPr>
      <w:r w:rsidRPr="003850A9">
        <w:t>The Project focuses on increasing</w:t>
      </w:r>
      <w:r w:rsidR="00962D55" w:rsidRPr="003850A9">
        <w:t xml:space="preserve"> </w:t>
      </w:r>
      <w:r w:rsidRPr="003850A9">
        <w:t xml:space="preserve">the effectiveness of </w:t>
      </w:r>
      <w:r w:rsidR="003E2374" w:rsidRPr="003850A9">
        <w:t>LPA</w:t>
      </w:r>
      <w:r w:rsidRPr="003850A9">
        <w:t xml:space="preserve">s. These “community conservation areas” (combining current </w:t>
      </w:r>
      <w:r w:rsidR="00F104B0" w:rsidRPr="003850A9">
        <w:t>LPA</w:t>
      </w:r>
      <w:r w:rsidRPr="003850A9">
        <w:t>s gazetted by Aimag and Soum, community managed areas formalized upon agreement with local authorities based on provisions of Forest and Environmental Protection Law</w:t>
      </w:r>
      <w:r w:rsidR="00962D55" w:rsidRPr="003850A9">
        <w:t>s</w:t>
      </w:r>
      <w:r w:rsidRPr="003850A9">
        <w:t xml:space="preserve">) will become a functional category within the PA system.  The project will overcome barriers to </w:t>
      </w:r>
      <w:r w:rsidRPr="003850A9">
        <w:lastRenderedPageBreak/>
        <w:t xml:space="preserve">PA system expansion by strengthening capacity for conservation partnerships (government, private sector, NGO, communalities) to co-manage </w:t>
      </w:r>
      <w:r w:rsidR="00F104B0" w:rsidRPr="003850A9">
        <w:t>LPA</w:t>
      </w:r>
      <w:r w:rsidRPr="003850A9">
        <w:t xml:space="preserve">s.  Improved regulatory frameworks and local management capacity will allow for an expansion </w:t>
      </w:r>
      <w:r w:rsidR="005303F6">
        <w:t>of the PA system by more than 3</w:t>
      </w:r>
      <w:r w:rsidRPr="003850A9">
        <w:t xml:space="preserve"> million ha</w:t>
      </w:r>
      <w:r w:rsidR="00FC70A9">
        <w:t xml:space="preserve"> by establishment of community managed protected areas</w:t>
      </w:r>
      <w:r w:rsidRPr="003850A9">
        <w:t>.  The expansion will include ecosystems currently under-represented within Mongolia’s current PA netwo</w:t>
      </w:r>
      <w:r w:rsidR="00962D55" w:rsidRPr="003850A9">
        <w:t xml:space="preserve">rk (e.g., steppes and forest). </w:t>
      </w:r>
      <w:r w:rsidRPr="003850A9">
        <w:t xml:space="preserve">Functional community conservation areas will safeguard currently vulnerable habitat for a number of </w:t>
      </w:r>
      <w:r w:rsidR="002E2023">
        <w:t xml:space="preserve">globally significant and </w:t>
      </w:r>
      <w:r w:rsidRPr="003850A9">
        <w:t>threatened species including musk deer, argali, snow leopard</w:t>
      </w:r>
      <w:r w:rsidR="002E2023">
        <w:t xml:space="preserve">, White-naped crane, Great bustard, Eurasian lynx and brown bear, Mongolian gazelle </w:t>
      </w:r>
      <w:r w:rsidRPr="003850A9">
        <w:t xml:space="preserve">and taimen. Conservation improvements will generate replicable models of financial sustainability and cost-effective management strategies. </w:t>
      </w:r>
    </w:p>
    <w:p w:rsidR="00E70A15" w:rsidRPr="003850A9" w:rsidRDefault="00E70A15" w:rsidP="00E70A15">
      <w:pPr>
        <w:tabs>
          <w:tab w:val="left" w:pos="360"/>
          <w:tab w:val="left" w:pos="8640"/>
        </w:tabs>
        <w:jc w:val="both"/>
        <w:rPr>
          <w:sz w:val="22"/>
          <w:szCs w:val="22"/>
        </w:rPr>
      </w:pPr>
    </w:p>
    <w:p w:rsidR="00E70A15" w:rsidRPr="003850A9" w:rsidRDefault="00E70A15" w:rsidP="00E70A15">
      <w:pPr>
        <w:pStyle w:val="ListParagraph"/>
        <w:numPr>
          <w:ilvl w:val="0"/>
          <w:numId w:val="1"/>
        </w:numPr>
        <w:tabs>
          <w:tab w:val="left" w:pos="360"/>
          <w:tab w:val="left" w:pos="8640"/>
        </w:tabs>
        <w:jc w:val="both"/>
      </w:pPr>
      <w:r w:rsidRPr="003850A9">
        <w:t>The Project represents a significant advancement towards fulfilling the agreements made at the Meeting of the Conference of the Parties to the CBD.  The Project will contribute to the achievement of each of the goals of Programme of Work on Protected Areas (PoWPA) in particular: Goal 1.4: To substantially improve site-based protected area planning and management; Goal 2.1: To promote equity and benefit-sharing; and Goal 2.2: To enhance and secure involvement of indigenous and local communities and relevant stakeholders; and to meed the Target 11 of the Aichi Biodiversity Targets: “ecologically representative and well-connected systems of protected areas integrated into the wider landscapes and effectively and equitably managed”.</w:t>
      </w:r>
      <w:r w:rsidRPr="003850A9">
        <w:rPr>
          <w:iCs/>
          <w:color w:val="000000"/>
        </w:rPr>
        <w:t xml:space="preserve"> </w:t>
      </w:r>
    </w:p>
    <w:p w:rsidR="00D32850" w:rsidRPr="003850A9" w:rsidRDefault="00D32850" w:rsidP="00D32850">
      <w:pPr>
        <w:tabs>
          <w:tab w:val="left" w:pos="360"/>
          <w:tab w:val="left" w:pos="8640"/>
        </w:tabs>
        <w:jc w:val="both"/>
      </w:pPr>
    </w:p>
    <w:p w:rsidR="00D32850" w:rsidRPr="003850A9" w:rsidRDefault="002A2BB8" w:rsidP="00D32850">
      <w:pPr>
        <w:tabs>
          <w:tab w:val="left" w:pos="360"/>
          <w:tab w:val="left" w:pos="8640"/>
        </w:tabs>
        <w:jc w:val="both"/>
        <w:rPr>
          <w:sz w:val="22"/>
          <w:szCs w:val="22"/>
          <w:u w:val="single"/>
        </w:rPr>
      </w:pPr>
      <w:r w:rsidRPr="003850A9">
        <w:rPr>
          <w:sz w:val="22"/>
          <w:szCs w:val="22"/>
          <w:u w:val="single"/>
        </w:rPr>
        <w:t>UNDP C</w:t>
      </w:r>
      <w:r w:rsidR="00D32850" w:rsidRPr="003850A9">
        <w:rPr>
          <w:sz w:val="22"/>
          <w:szCs w:val="22"/>
          <w:u w:val="single"/>
        </w:rPr>
        <w:t>ountry Office Strategy</w:t>
      </w:r>
    </w:p>
    <w:p w:rsidR="00D32850" w:rsidRPr="003850A9" w:rsidRDefault="00D32850" w:rsidP="00D32850">
      <w:pPr>
        <w:tabs>
          <w:tab w:val="left" w:pos="360"/>
          <w:tab w:val="left" w:pos="8640"/>
        </w:tabs>
        <w:jc w:val="both"/>
      </w:pPr>
    </w:p>
    <w:p w:rsidR="00D32850" w:rsidRPr="003850A9" w:rsidRDefault="00D32850" w:rsidP="00D32850">
      <w:pPr>
        <w:pStyle w:val="ListParagraph"/>
        <w:numPr>
          <w:ilvl w:val="0"/>
          <w:numId w:val="1"/>
        </w:numPr>
        <w:jc w:val="both"/>
        <w:rPr>
          <w:spacing w:val="-3"/>
        </w:rPr>
      </w:pPr>
      <w:r w:rsidRPr="003850A9">
        <w:t xml:space="preserve">This project falls within the parameters of the UN </w:t>
      </w:r>
      <w:r w:rsidR="00857CD1" w:rsidRPr="003850A9">
        <w:t>Development Assistance Framework</w:t>
      </w:r>
      <w:r w:rsidR="00331405" w:rsidRPr="003850A9">
        <w:t xml:space="preserve"> (UNDAF)</w:t>
      </w:r>
      <w:r w:rsidR="00857CD1" w:rsidRPr="003850A9">
        <w:t xml:space="preserve">, UNDP </w:t>
      </w:r>
      <w:r w:rsidRPr="003850A9">
        <w:t xml:space="preserve">Country Programme Action Plan </w:t>
      </w:r>
      <w:r w:rsidR="00857CD1" w:rsidRPr="003850A9">
        <w:t xml:space="preserve">(CPAP) </w:t>
      </w:r>
      <w:r w:rsidRPr="003850A9">
        <w:t>and the UNDP Country Programme document</w:t>
      </w:r>
      <w:r w:rsidR="00857CD1" w:rsidRPr="003850A9">
        <w:t xml:space="preserve"> (CPD) for 2012-2016</w:t>
      </w:r>
      <w:r w:rsidRPr="003850A9">
        <w:t xml:space="preserve">. This GEF project fits within these parameters by addressing the following complimentary issues to increase sector capacity for sustainable resources management, with the participation of primary resource users. </w:t>
      </w:r>
    </w:p>
    <w:p w:rsidR="00D32850" w:rsidRPr="003850A9" w:rsidRDefault="00D32850" w:rsidP="00D32850">
      <w:pPr>
        <w:pStyle w:val="ListParagraph"/>
        <w:ind w:left="0"/>
        <w:jc w:val="both"/>
        <w:rPr>
          <w:spacing w:val="-3"/>
        </w:rPr>
      </w:pPr>
    </w:p>
    <w:p w:rsidR="00D32850" w:rsidRPr="003850A9" w:rsidRDefault="00D32850" w:rsidP="00D32850">
      <w:pPr>
        <w:pStyle w:val="ListParagraph"/>
        <w:numPr>
          <w:ilvl w:val="0"/>
          <w:numId w:val="1"/>
        </w:numPr>
        <w:jc w:val="both"/>
        <w:rPr>
          <w:spacing w:val="-3"/>
        </w:rPr>
      </w:pPr>
      <w:r w:rsidRPr="003850A9">
        <w:t xml:space="preserve">UNDP/Mongolia’s 2012-16 UNDAF, in its outcome 7, gives strong priority to conservation of natural resources and biodiversity, emphasizing the need for a participatory approach to conservation and sustainable resource management. The proposed project contributes directly to strengthening of environmental governance capacity (output 7.1), as well as a landscape-based approach for planning, management and conservation of natural resources and biodiversity (output 7.2).  UNDP’s 2012-16 </w:t>
      </w:r>
      <w:r w:rsidR="00962D55" w:rsidRPr="003850A9">
        <w:t>CPD</w:t>
      </w:r>
      <w:r w:rsidRPr="003850A9">
        <w:t xml:space="preserve"> highlights conservation of landscapes and their natural resources, including bi</w:t>
      </w:r>
      <w:r w:rsidR="00D30466" w:rsidRPr="003850A9">
        <w:t xml:space="preserve">odiversity, as a top priority. </w:t>
      </w:r>
      <w:r w:rsidRPr="003850A9">
        <w:t xml:space="preserve">Its primary indicator focuses on “change in protected areas and water resources.” Mongolia adopted an official national MDG target to cover 30% of the country with PAs. The project will also contribute to the achievements of MDGs 1 and 7, which are, according to the 2010 National MDG report, the most behind schedule. </w:t>
      </w:r>
    </w:p>
    <w:p w:rsidR="00D32850" w:rsidRPr="003850A9" w:rsidRDefault="00D32850" w:rsidP="00D32850">
      <w:pPr>
        <w:jc w:val="both"/>
      </w:pPr>
    </w:p>
    <w:p w:rsidR="00D32850" w:rsidRPr="003850A9" w:rsidRDefault="00D32850" w:rsidP="00D32850">
      <w:pPr>
        <w:pStyle w:val="ListParagraph"/>
        <w:numPr>
          <w:ilvl w:val="0"/>
          <w:numId w:val="1"/>
        </w:numPr>
        <w:jc w:val="both"/>
        <w:rPr>
          <w:spacing w:val="-3"/>
        </w:rPr>
      </w:pPr>
      <w:r w:rsidRPr="003850A9">
        <w:t>The government selected the UNDP to be the implementing agency for this project based on the fact that ‘Protected Areas’ remains one of UNDP’s signature endeavors under its Biodiversity and Ecosystems Programme. UNDP has worked in Mongolia since the 1970s.</w:t>
      </w:r>
      <w:r w:rsidR="0068060B" w:rsidRPr="003850A9">
        <w:t xml:space="preserve"> </w:t>
      </w:r>
      <w:r w:rsidRPr="003850A9">
        <w:t xml:space="preserve">The agency has an established track record of success and interest with the implementation of GEF biodiversity projects.  Since the start of GEF programming in the early 1990’s, UNDP has worked with the Government of Mongolia to enhance national conservation capacity through GEF biodiversity projects. UNDP/Mongolia is </w:t>
      </w:r>
      <w:r w:rsidR="0068060B" w:rsidRPr="003850A9">
        <w:t>implementing the SPAN project</w:t>
      </w:r>
      <w:r w:rsidR="00BD1869" w:rsidRPr="003850A9">
        <w:t xml:space="preserve"> from 2010</w:t>
      </w:r>
      <w:r w:rsidR="0068060B" w:rsidRPr="003850A9">
        <w:t xml:space="preserve">. </w:t>
      </w:r>
      <w:r w:rsidRPr="003850A9">
        <w:t xml:space="preserve">The agency has a large portfolio of effective </w:t>
      </w:r>
      <w:r w:rsidR="0068060B" w:rsidRPr="003850A9">
        <w:t xml:space="preserve">PAs </w:t>
      </w:r>
      <w:r w:rsidRPr="003850A9">
        <w:t xml:space="preserve">strengthening projects globally and in Asia including Mongolia. The UNDP </w:t>
      </w:r>
      <w:r w:rsidR="0068060B" w:rsidRPr="003850A9">
        <w:t>E</w:t>
      </w:r>
      <w:r w:rsidRPr="003850A9">
        <w:t xml:space="preserve">nvironment Team in Mongolia has one team leader, and 2 programme officers, of which one is a natural resource management specialist. Four other programme staff work on governance </w:t>
      </w:r>
      <w:r w:rsidR="00EE3FC2" w:rsidRPr="003850A9">
        <w:t>and poverty reduction programs</w:t>
      </w:r>
      <w:r w:rsidRPr="003850A9">
        <w:t xml:space="preserve"> at the country office. Furthermore, </w:t>
      </w:r>
      <w:r w:rsidR="0069491C" w:rsidRPr="003850A9">
        <w:t>HR manager, Finance officers, Procurement Officer and Programme Assistant support administrative issues</w:t>
      </w:r>
      <w:r w:rsidRPr="003850A9">
        <w:t xml:space="preserve">. UNDSS advises on </w:t>
      </w:r>
      <w:r w:rsidR="0069491C" w:rsidRPr="003850A9">
        <w:t>security</w:t>
      </w:r>
      <w:r w:rsidRPr="003850A9">
        <w:t xml:space="preserve"> related issues. The UNDP Regional Technical Adviser based in Bangkok will provide technical support to the CO for implementation, monitoring and evaluation of the project.</w:t>
      </w:r>
    </w:p>
    <w:p w:rsidR="00E70A15" w:rsidRPr="003850A9" w:rsidRDefault="00E70A15" w:rsidP="006F4949">
      <w:pPr>
        <w:rPr>
          <w:b/>
        </w:rPr>
      </w:pPr>
    </w:p>
    <w:p w:rsidR="002C59AB" w:rsidRPr="003850A9" w:rsidRDefault="002A2BB8" w:rsidP="004B381E">
      <w:pPr>
        <w:pStyle w:val="Heading2"/>
      </w:pPr>
      <w:bookmarkStart w:id="13" w:name="_Toc352682977"/>
      <w:r w:rsidRPr="003850A9">
        <w:lastRenderedPageBreak/>
        <w:t>2.2</w:t>
      </w:r>
      <w:r w:rsidRPr="003850A9">
        <w:tab/>
      </w:r>
      <w:r w:rsidR="002C59AB" w:rsidRPr="003850A9">
        <w:t>Project Rationale and Summary of GEF Alternative</w:t>
      </w:r>
      <w:bookmarkEnd w:id="13"/>
    </w:p>
    <w:p w:rsidR="00E5394B" w:rsidRPr="003850A9" w:rsidRDefault="00E5394B" w:rsidP="00E5394B">
      <w:pPr>
        <w:jc w:val="both"/>
        <w:rPr>
          <w:spacing w:val="-3"/>
          <w:sz w:val="22"/>
          <w:szCs w:val="22"/>
        </w:rPr>
      </w:pPr>
    </w:p>
    <w:p w:rsidR="00E5394B" w:rsidRPr="003850A9" w:rsidRDefault="00E5394B" w:rsidP="00E5394B">
      <w:pPr>
        <w:pStyle w:val="ListParagraph"/>
        <w:numPr>
          <w:ilvl w:val="0"/>
          <w:numId w:val="1"/>
        </w:numPr>
        <w:jc w:val="both"/>
        <w:rPr>
          <w:spacing w:val="-3"/>
        </w:rPr>
      </w:pPr>
      <w:r w:rsidRPr="003850A9">
        <w:t xml:space="preserve">The GEF alternative will address the two primary barriers that currently restrict the conservation effectiveness of Mongolia’s </w:t>
      </w:r>
      <w:r w:rsidR="00D6737B" w:rsidRPr="003850A9">
        <w:t xml:space="preserve">PA </w:t>
      </w:r>
      <w:r w:rsidRPr="003850A9">
        <w:t xml:space="preserve">system to conserve a host of globally important resources. By clearing the regulatory barrier, the GEF investment will facilitate the expansion of conserved landscapes to incorporate the </w:t>
      </w:r>
      <w:r w:rsidR="00D6737B" w:rsidRPr="003850A9">
        <w:t xml:space="preserve">needs of wide ranging species. </w:t>
      </w:r>
      <w:r w:rsidRPr="003850A9">
        <w:t>By removing the existing capacity barrier, the GEF investment will help ensure the existence of the skills and knowledge required to manage and expand local conse</w:t>
      </w:r>
      <w:r w:rsidR="0026042D" w:rsidRPr="003850A9">
        <w:t xml:space="preserve">rvation areas into the future. </w:t>
      </w:r>
      <w:r w:rsidRPr="003850A9">
        <w:t>Rural communities will be empowered with the tools required to maintain and enhance their quality of life while addressing identifi</w:t>
      </w:r>
      <w:r w:rsidR="00D6737B" w:rsidRPr="003850A9">
        <w:t>ed biodiversity threats.</w:t>
      </w:r>
      <w:r w:rsidRPr="003850A9">
        <w:t xml:space="preserve"> Links between successful conservation of biodiversity and economic benefits accruing to the local communities will be quantified and demonstrated. By removing the current glass ceiling limiting expansion, the GEF alternative will allow for conservation to take place on an ecologically meaningful scale necessary for the long-term survival of Mongolia’s globally significant biodiversity and associated habitats. The immediate result will be a far more effective conservation regime of </w:t>
      </w:r>
      <w:r w:rsidR="00357F25" w:rsidRPr="003850A9">
        <w:t>NPA</w:t>
      </w:r>
      <w:r w:rsidRPr="003850A9">
        <w:t xml:space="preserve">s enhanced by over twenty million hectares of </w:t>
      </w:r>
      <w:r w:rsidR="00FC70A9">
        <w:t xml:space="preserve">seven under-represented ecosystems within the protected area system including community </w:t>
      </w:r>
      <w:r w:rsidRPr="003850A9">
        <w:t xml:space="preserve">conserved landscapes. Additional results will include reduction of immediate threats to several species, a more harmonized management regime, prototypes of a suite of management improvement tools to prepare </w:t>
      </w:r>
      <w:r w:rsidR="0026042D" w:rsidRPr="003850A9">
        <w:t xml:space="preserve">PA </w:t>
      </w:r>
      <w:r w:rsidRPr="003850A9">
        <w:t>managers, and an efficient a</w:t>
      </w:r>
      <w:r w:rsidR="0026042D" w:rsidRPr="003850A9">
        <w:t xml:space="preserve">nd informed management system. </w:t>
      </w:r>
      <w:r w:rsidRPr="003850A9">
        <w:t>Improvement management pathways will be institutionalized and lessons learned will be amplified throughout the nation</w:t>
      </w:r>
      <w:r w:rsidR="0026042D" w:rsidRPr="003850A9">
        <w:t xml:space="preserve">al system of PAs. </w:t>
      </w:r>
      <w:r w:rsidRPr="003850A9">
        <w:t>None of these elements critical to effective conservation would likely be realized without GEF inputs.</w:t>
      </w:r>
    </w:p>
    <w:p w:rsidR="00E5394B" w:rsidRPr="003850A9" w:rsidRDefault="00E5394B" w:rsidP="00E5394B">
      <w:pPr>
        <w:jc w:val="both"/>
        <w:rPr>
          <w:spacing w:val="-3"/>
        </w:rPr>
      </w:pPr>
    </w:p>
    <w:p w:rsidR="00AA5AA5" w:rsidRPr="003850A9" w:rsidRDefault="002C59AB" w:rsidP="004B381E">
      <w:pPr>
        <w:pStyle w:val="Heading2"/>
      </w:pPr>
      <w:bookmarkStart w:id="14" w:name="_Toc352682978"/>
      <w:r w:rsidRPr="003850A9">
        <w:t>2.3</w:t>
      </w:r>
      <w:r w:rsidR="00B049A2" w:rsidRPr="003850A9">
        <w:tab/>
      </w:r>
      <w:r w:rsidR="00AA5AA5" w:rsidRPr="003850A9">
        <w:t>Project Goal, Objective, Outcomes and Outputs</w:t>
      </w:r>
      <w:bookmarkEnd w:id="14"/>
    </w:p>
    <w:p w:rsidR="00AA5AA5" w:rsidRPr="003850A9" w:rsidRDefault="00AA5AA5" w:rsidP="006F4949">
      <w:pPr>
        <w:rPr>
          <w:b/>
        </w:rPr>
      </w:pPr>
    </w:p>
    <w:p w:rsidR="00D459AD" w:rsidRPr="003850A9" w:rsidRDefault="00D459AD" w:rsidP="00D459AD">
      <w:pPr>
        <w:pStyle w:val="ListParagraph"/>
        <w:numPr>
          <w:ilvl w:val="0"/>
          <w:numId w:val="1"/>
        </w:numPr>
        <w:jc w:val="both"/>
        <w:rPr>
          <w:spacing w:val="-3"/>
        </w:rPr>
      </w:pPr>
      <w:r w:rsidRPr="003850A9">
        <w:t xml:space="preserve">The </w:t>
      </w:r>
      <w:r w:rsidRPr="003850A9">
        <w:rPr>
          <w:b/>
        </w:rPr>
        <w:t>project goal</w:t>
      </w:r>
      <w:r w:rsidRPr="003850A9">
        <w:t xml:space="preserve"> is to ensure the integrity of Mongolia’s diverse ecosystems to secure the viability of the nation’s globally significant biodiversity. The </w:t>
      </w:r>
      <w:r w:rsidRPr="003850A9">
        <w:rPr>
          <w:b/>
        </w:rPr>
        <w:t>project objective</w:t>
      </w:r>
      <w:r w:rsidRPr="003850A9">
        <w:t xml:space="preserve"> is to catalyze the strategic expansion of Mongolia’s </w:t>
      </w:r>
      <w:r w:rsidR="008C17AE" w:rsidRPr="003850A9">
        <w:t xml:space="preserve">PA </w:t>
      </w:r>
      <w:r w:rsidRPr="003850A9">
        <w:t>system through establishment of a network of community conservation areas covering under-repre</w:t>
      </w:r>
      <w:r w:rsidR="008C17AE" w:rsidRPr="003850A9">
        <w:t xml:space="preserve">sented terrestrial ecosystems. </w:t>
      </w:r>
      <w:r w:rsidRPr="003850A9">
        <w:t xml:space="preserve">The objective will be achieved through two outcomes:  Outcome One:  Establishment of new a new </w:t>
      </w:r>
      <w:r w:rsidR="008C17AE" w:rsidRPr="003850A9">
        <w:t xml:space="preserve">PA </w:t>
      </w:r>
      <w:r w:rsidRPr="003850A9">
        <w:t xml:space="preserve">category for strategic protected area expansion; and, Outcome 2: Emplacement of institutional capacity and resource base development to ensure sustainability of </w:t>
      </w:r>
      <w:r w:rsidR="00FB54B3" w:rsidRPr="003850A9">
        <w:t>M</w:t>
      </w:r>
      <w:r w:rsidRPr="003850A9">
        <w:t xml:space="preserve">anaged </w:t>
      </w:r>
      <w:r w:rsidR="00FB54B3" w:rsidRPr="003850A9">
        <w:t>R</w:t>
      </w:r>
      <w:r w:rsidRPr="003850A9">
        <w:t xml:space="preserve">esource </w:t>
      </w:r>
      <w:r w:rsidR="00FB54B3" w:rsidRPr="003850A9">
        <w:t>Protected Areas (MR</w:t>
      </w:r>
      <w:r w:rsidR="008C17AE" w:rsidRPr="003850A9">
        <w:t>PAs</w:t>
      </w:r>
      <w:r w:rsidR="00FB54B3" w:rsidRPr="003850A9">
        <w:t>)</w:t>
      </w:r>
      <w:r w:rsidRPr="003850A9">
        <w:t>.</w:t>
      </w:r>
    </w:p>
    <w:p w:rsidR="00D459AD" w:rsidRPr="003850A9" w:rsidRDefault="00D459AD" w:rsidP="00D459AD">
      <w:pPr>
        <w:pStyle w:val="ListParagraph"/>
        <w:ind w:left="0"/>
        <w:jc w:val="both"/>
        <w:rPr>
          <w:spacing w:val="-3"/>
        </w:rPr>
      </w:pPr>
    </w:p>
    <w:p w:rsidR="00D459AD" w:rsidRPr="003850A9" w:rsidRDefault="00D459AD" w:rsidP="00D459AD">
      <w:pPr>
        <w:pStyle w:val="ListParagraph"/>
        <w:numPr>
          <w:ilvl w:val="0"/>
          <w:numId w:val="1"/>
        </w:numPr>
        <w:jc w:val="both"/>
        <w:rPr>
          <w:spacing w:val="-3"/>
        </w:rPr>
      </w:pPr>
      <w:r w:rsidRPr="003850A9">
        <w:t xml:space="preserve">The project will support and enhance ability of rural communities and associated </w:t>
      </w:r>
      <w:r w:rsidR="008E3F7C" w:rsidRPr="003850A9">
        <w:t>LPA</w:t>
      </w:r>
      <w:r w:rsidRPr="003850A9">
        <w:t>s to become more effective tools for biodiversity conservation.  These new protected areas will be aligned with IUCN categories IV, V, and VI and designed to cater for the dual objectives of biodiversity conservati</w:t>
      </w:r>
      <w:r w:rsidR="00E806EE" w:rsidRPr="003850A9">
        <w:t xml:space="preserve">on and livelihood enhancement. </w:t>
      </w:r>
      <w:r w:rsidRPr="003850A9">
        <w:t xml:space="preserve">The project will demonstrate that co-management of </w:t>
      </w:r>
      <w:r w:rsidR="00E806EE" w:rsidRPr="003850A9">
        <w:t xml:space="preserve">PAs </w:t>
      </w:r>
      <w:r w:rsidRPr="003850A9">
        <w:t>and a participatory approach that involves local communities in decision-making can lead to better biodiversity conservation and sustainable livelihood outcomes of protected ar</w:t>
      </w:r>
      <w:r w:rsidR="00E806EE" w:rsidRPr="003850A9">
        <w:t xml:space="preserve">eas in the Mongolian context. </w:t>
      </w:r>
      <w:r w:rsidRPr="003850A9">
        <w:t xml:space="preserve">By bringing in new thinking to landscape management in Mongolia, the project aims to substantially increase the amount of territory where biodiversity is conserved, cultivate broader support for large-scale biodiversity conservation, and vastly improve the effectiveness of the </w:t>
      </w:r>
      <w:r w:rsidR="00357F25" w:rsidRPr="003850A9">
        <w:t>NPA</w:t>
      </w:r>
      <w:r w:rsidRPr="003850A9">
        <w:t xml:space="preserve"> system to address both threats and barriers.</w:t>
      </w:r>
      <w:r w:rsidR="004338A6" w:rsidRPr="003850A9">
        <w:t xml:space="preserve"> Overall, the project will contribute to achievement of MDG 1 to reduce poverty and MDG7 to ensure environmental sustainability, as well as advancement of human development. </w:t>
      </w:r>
    </w:p>
    <w:p w:rsidR="00D459AD" w:rsidRPr="003850A9" w:rsidRDefault="00D459AD" w:rsidP="00D459AD">
      <w:pPr>
        <w:jc w:val="both"/>
        <w:rPr>
          <w:spacing w:val="-3"/>
        </w:rPr>
      </w:pPr>
    </w:p>
    <w:p w:rsidR="00D459AD" w:rsidRPr="003850A9" w:rsidRDefault="00D459AD" w:rsidP="00E806EE">
      <w:pPr>
        <w:pStyle w:val="ListParagraph"/>
        <w:numPr>
          <w:ilvl w:val="0"/>
          <w:numId w:val="1"/>
        </w:numPr>
        <w:jc w:val="both"/>
        <w:rPr>
          <w:spacing w:val="-3"/>
        </w:rPr>
      </w:pPr>
      <w:r w:rsidRPr="003850A9">
        <w:t xml:space="preserve">The total cost of the project, including co-funding and GEF funds, amounts to US$ </w:t>
      </w:r>
      <w:r w:rsidR="00E806EE" w:rsidRPr="003850A9">
        <w:t>6,253,091</w:t>
      </w:r>
      <w:r w:rsidRPr="003850A9">
        <w:t xml:space="preserve">. Of this total, co-funding constitutes </w:t>
      </w:r>
      <w:r w:rsidR="0031474E" w:rsidRPr="003850A9">
        <w:t>7</w:t>
      </w:r>
      <w:r w:rsidR="009D67EF" w:rsidRPr="003850A9">
        <w:t>9</w:t>
      </w:r>
      <w:r w:rsidR="0031474E" w:rsidRPr="003850A9">
        <w:t>.</w:t>
      </w:r>
      <w:r w:rsidR="009D67EF" w:rsidRPr="003850A9">
        <w:t>1</w:t>
      </w:r>
      <w:r w:rsidR="00E806EE" w:rsidRPr="003850A9">
        <w:t>% or US$4,944,000</w:t>
      </w:r>
      <w:r w:rsidRPr="003850A9">
        <w:t xml:space="preserve">. The GEF financing comprises the remaining </w:t>
      </w:r>
      <w:r w:rsidR="0031474E" w:rsidRPr="003850A9">
        <w:t>2</w:t>
      </w:r>
      <w:r w:rsidR="009D67EF" w:rsidRPr="003850A9">
        <w:t>0</w:t>
      </w:r>
      <w:r w:rsidR="0031474E" w:rsidRPr="003850A9">
        <w:t>.</w:t>
      </w:r>
      <w:r w:rsidR="009D67EF" w:rsidRPr="003850A9">
        <w:t>9</w:t>
      </w:r>
      <w:r w:rsidRPr="003850A9">
        <w:t xml:space="preserve">% of the total, or US$ </w:t>
      </w:r>
      <w:r w:rsidR="0031474E" w:rsidRPr="003850A9">
        <w:t>1,300,000</w:t>
      </w:r>
      <w:r w:rsidRPr="003850A9">
        <w:t>.</w:t>
      </w:r>
    </w:p>
    <w:p w:rsidR="00D459AD" w:rsidRPr="003850A9" w:rsidRDefault="00D459AD" w:rsidP="00D459AD">
      <w:pPr>
        <w:jc w:val="both"/>
        <w:rPr>
          <w:noProof/>
        </w:rPr>
      </w:pPr>
    </w:p>
    <w:p w:rsidR="00D459AD" w:rsidRPr="003850A9" w:rsidRDefault="00D459AD" w:rsidP="00AD2E03">
      <w:pPr>
        <w:pStyle w:val="Footer"/>
        <w:ind w:left="1440" w:hanging="1440"/>
        <w:jc w:val="both"/>
        <w:rPr>
          <w:u w:val="single"/>
        </w:rPr>
      </w:pPr>
      <w:r w:rsidRPr="003850A9">
        <w:rPr>
          <w:u w:val="single"/>
        </w:rPr>
        <w:t xml:space="preserve">Outcome 1:  </w:t>
      </w:r>
      <w:r w:rsidRPr="003850A9">
        <w:rPr>
          <w:u w:val="single"/>
        </w:rPr>
        <w:tab/>
        <w:t xml:space="preserve">Establishment of new protected area category for strategic protected area expansion  </w:t>
      </w:r>
    </w:p>
    <w:p w:rsidR="00D459AD" w:rsidRPr="003850A9" w:rsidRDefault="00D459AD" w:rsidP="00D459AD">
      <w:pPr>
        <w:pStyle w:val="Footer"/>
        <w:jc w:val="both"/>
      </w:pPr>
    </w:p>
    <w:p w:rsidR="00AD2E03" w:rsidRPr="003850A9" w:rsidRDefault="00AD2E03" w:rsidP="00D459AD">
      <w:pPr>
        <w:pStyle w:val="Footer"/>
        <w:jc w:val="both"/>
      </w:pPr>
      <w:r w:rsidRPr="003850A9">
        <w:rPr>
          <w:i/>
        </w:rPr>
        <w:t>Total Cost:  US$</w:t>
      </w:r>
      <w:r w:rsidR="002A12E1" w:rsidRPr="003850A9">
        <w:rPr>
          <w:i/>
        </w:rPr>
        <w:t>1,</w:t>
      </w:r>
      <w:r w:rsidR="00B966F4">
        <w:rPr>
          <w:i/>
        </w:rPr>
        <w:t>321</w:t>
      </w:r>
      <w:r w:rsidR="002A12E1" w:rsidRPr="003850A9">
        <w:rPr>
          <w:i/>
        </w:rPr>
        <w:t>,000</w:t>
      </w:r>
      <w:r w:rsidRPr="003850A9">
        <w:rPr>
          <w:i/>
        </w:rPr>
        <w:t xml:space="preserve">; GEF US$ </w:t>
      </w:r>
      <w:r w:rsidR="002A12E1" w:rsidRPr="003850A9">
        <w:rPr>
          <w:i/>
        </w:rPr>
        <w:t>256,000</w:t>
      </w:r>
      <w:r w:rsidRPr="003850A9">
        <w:rPr>
          <w:i/>
        </w:rPr>
        <w:t xml:space="preserve">; Co-financing US$ </w:t>
      </w:r>
      <w:r w:rsidR="00B966F4">
        <w:rPr>
          <w:i/>
        </w:rPr>
        <w:t>1,065</w:t>
      </w:r>
      <w:r w:rsidR="00D47CFD" w:rsidRPr="003850A9">
        <w:rPr>
          <w:i/>
        </w:rPr>
        <w:t>,000</w:t>
      </w:r>
    </w:p>
    <w:p w:rsidR="00D459AD" w:rsidRPr="003850A9" w:rsidRDefault="00D459AD" w:rsidP="00D459AD">
      <w:pPr>
        <w:pStyle w:val="ListParagraph"/>
        <w:numPr>
          <w:ilvl w:val="0"/>
          <w:numId w:val="1"/>
        </w:numPr>
        <w:jc w:val="both"/>
        <w:rPr>
          <w:spacing w:val="-3"/>
        </w:rPr>
      </w:pPr>
      <w:r w:rsidRPr="003850A9">
        <w:rPr>
          <w:noProof/>
        </w:rPr>
        <w:t>This outcome is designed to address the first identified capacity barrier: “C</w:t>
      </w:r>
      <w:r w:rsidRPr="003850A9">
        <w:rPr>
          <w:lang w:val="en-GB"/>
        </w:rPr>
        <w:t xml:space="preserve">urrent legislation does not offer adequate tools and guidance to successfully conserve critical ecosystems and species </w:t>
      </w:r>
      <w:r w:rsidRPr="003850A9">
        <w:rPr>
          <w:lang w:val="en-GB"/>
        </w:rPr>
        <w:lastRenderedPageBreak/>
        <w:t xml:space="preserve">beyond the borders of </w:t>
      </w:r>
      <w:r w:rsidR="00357F25" w:rsidRPr="003850A9">
        <w:rPr>
          <w:lang w:val="en-GB"/>
        </w:rPr>
        <w:t>NPA</w:t>
      </w:r>
      <w:r w:rsidRPr="003850A9">
        <w:rPr>
          <w:lang w:val="en-GB"/>
        </w:rPr>
        <w:t>s</w:t>
      </w:r>
      <w:r w:rsidR="009D67EF" w:rsidRPr="003850A9">
        <w:rPr>
          <w:noProof/>
        </w:rPr>
        <w:t>.”</w:t>
      </w:r>
      <w:r w:rsidRPr="003850A9">
        <w:rPr>
          <w:noProof/>
        </w:rPr>
        <w:t xml:space="preserve"> </w:t>
      </w:r>
      <w:r w:rsidRPr="003850A9">
        <w:rPr>
          <w:lang w:val="en-GB"/>
        </w:rPr>
        <w:t xml:space="preserve">Under the baseline, the four existing </w:t>
      </w:r>
      <w:r w:rsidR="00357F25" w:rsidRPr="003850A9">
        <w:rPr>
          <w:lang w:val="en-GB"/>
        </w:rPr>
        <w:t>NPA</w:t>
      </w:r>
      <w:r w:rsidRPr="003850A9">
        <w:rPr>
          <w:lang w:val="en-GB"/>
        </w:rPr>
        <w:t xml:space="preserve"> categories are highly restrictive. This lack of a proper </w:t>
      </w:r>
      <w:r w:rsidR="009D67EF" w:rsidRPr="003850A9">
        <w:rPr>
          <w:lang w:val="en-GB"/>
        </w:rPr>
        <w:t xml:space="preserve">MRPA </w:t>
      </w:r>
      <w:r w:rsidRPr="003850A9">
        <w:rPr>
          <w:lang w:val="en-GB"/>
        </w:rPr>
        <w:t xml:space="preserve">category stymies further expansion of the </w:t>
      </w:r>
      <w:r w:rsidR="00357F25" w:rsidRPr="003850A9">
        <w:rPr>
          <w:lang w:val="en-GB"/>
        </w:rPr>
        <w:t>NPA</w:t>
      </w:r>
      <w:r w:rsidRPr="003850A9">
        <w:rPr>
          <w:lang w:val="en-GB"/>
        </w:rPr>
        <w:t xml:space="preserve"> system to embrace large landscapes often shared by nomadic peoples and globally significant wildlife</w:t>
      </w:r>
      <w:r w:rsidR="009D67EF" w:rsidRPr="003850A9">
        <w:t xml:space="preserve">. </w:t>
      </w:r>
      <w:r w:rsidRPr="003850A9">
        <w:t xml:space="preserve">Newly </w:t>
      </w:r>
      <w:r w:rsidRPr="003850A9">
        <w:rPr>
          <w:lang w:val="en-GB"/>
        </w:rPr>
        <w:t>emerging</w:t>
      </w:r>
      <w:r w:rsidRPr="003850A9">
        <w:t xml:space="preserve"> community-based i</w:t>
      </w:r>
      <w:r w:rsidR="007928BD" w:rsidRPr="003850A9">
        <w:t xml:space="preserve">nitiatives are highly popular. </w:t>
      </w:r>
      <w:r w:rsidRPr="003850A9">
        <w:t>However, regulatory shortcomings, limited national level legal recognition, and meager national level capacity support leave local conservation initiatives vulnerable to rapidly advancing and incre</w:t>
      </w:r>
      <w:r w:rsidR="00A57278" w:rsidRPr="003850A9">
        <w:t xml:space="preserve">asingly sophisticated threats. </w:t>
      </w:r>
      <w:r w:rsidRPr="003850A9">
        <w:t xml:space="preserve">For instance, </w:t>
      </w:r>
      <w:r w:rsidR="00310231" w:rsidRPr="003850A9">
        <w:t>LPA</w:t>
      </w:r>
      <w:r w:rsidRPr="003850A9">
        <w:t xml:space="preserve">s cover near </w:t>
      </w:r>
      <w:r w:rsidR="0031474E" w:rsidRPr="003850A9">
        <w:t>1</w:t>
      </w:r>
      <w:r w:rsidR="00E43667" w:rsidRPr="003850A9">
        <w:t>6</w:t>
      </w:r>
      <w:r w:rsidR="0031474E" w:rsidRPr="003850A9">
        <w:t>.</w:t>
      </w:r>
      <w:r w:rsidR="00E43667" w:rsidRPr="003850A9">
        <w:t>5</w:t>
      </w:r>
      <w:r w:rsidRPr="003850A9">
        <w:t xml:space="preserve"> million hectares of Mongolia but are predicated upon a single line of national legislation and a vague regulatory framework.</w:t>
      </w:r>
      <w:r w:rsidR="00A57278" w:rsidRPr="003850A9">
        <w:rPr>
          <w:spacing w:val="-3"/>
        </w:rPr>
        <w:t xml:space="preserve"> </w:t>
      </w:r>
      <w:r w:rsidRPr="003850A9">
        <w:rPr>
          <w:spacing w:val="-3"/>
        </w:rPr>
        <w:t>As a result, t</w:t>
      </w:r>
      <w:r w:rsidRPr="003850A9">
        <w:t xml:space="preserve">he on-the-ground application of community-based conservation initiatives are often convoluted, easily manipulated for non-conservation purposes, rarely linked to national conservation priorities, and generally at a scale too small to be ecologically meaningful. </w:t>
      </w:r>
    </w:p>
    <w:p w:rsidR="00D459AD" w:rsidRPr="003850A9" w:rsidRDefault="00D459AD" w:rsidP="00D459AD">
      <w:pPr>
        <w:pStyle w:val="ListParagraph"/>
        <w:ind w:left="0"/>
        <w:jc w:val="both"/>
        <w:rPr>
          <w:spacing w:val="-3"/>
        </w:rPr>
      </w:pPr>
    </w:p>
    <w:p w:rsidR="00D459AD" w:rsidRPr="003850A9" w:rsidRDefault="00D459AD" w:rsidP="00D459AD">
      <w:pPr>
        <w:pStyle w:val="ListParagraph"/>
        <w:numPr>
          <w:ilvl w:val="0"/>
          <w:numId w:val="1"/>
        </w:numPr>
        <w:jc w:val="both"/>
        <w:rPr>
          <w:lang w:val="en-GB"/>
        </w:rPr>
      </w:pPr>
      <w:r w:rsidRPr="003850A9">
        <w:rPr>
          <w:lang w:val="en-GB"/>
        </w:rPr>
        <w:t xml:space="preserve">To remove this barrier, </w:t>
      </w:r>
      <w:r w:rsidRPr="003850A9">
        <w:t>the outcome will build upon the existing baseline of community-based land conservation and management initiatives.</w:t>
      </w:r>
      <w:r w:rsidRPr="003850A9">
        <w:rPr>
          <w:lang w:val="en-GB"/>
        </w:rPr>
        <w:t xml:space="preserve"> Project support will be directed toward the development of comprehensive regulatory tools and accompanying implementation guidelines to strengthen</w:t>
      </w:r>
      <w:r w:rsidR="005D7847" w:rsidRPr="003850A9">
        <w:rPr>
          <w:lang w:val="en-GB"/>
        </w:rPr>
        <w:t xml:space="preserve"> community level conservation. </w:t>
      </w:r>
      <w:r w:rsidRPr="003850A9">
        <w:t xml:space="preserve">The project will support the creation of either an amendment to the existing </w:t>
      </w:r>
      <w:r w:rsidR="005D7847" w:rsidRPr="003850A9">
        <w:t xml:space="preserve">PA </w:t>
      </w:r>
      <w:r w:rsidRPr="003850A9">
        <w:t>legislation and/or a comprehensive set of regulations to morph “local protected areas” into “</w:t>
      </w:r>
      <w:r w:rsidR="005D7847" w:rsidRPr="003850A9">
        <w:t xml:space="preserve">community conservation areas”. </w:t>
      </w:r>
      <w:r w:rsidRPr="003850A9">
        <w:t>This improvement will provide a pathway to conserve biodiversity across large landscapes currently beyond the reach of the existing restrictive protected area designations.</w:t>
      </w:r>
    </w:p>
    <w:p w:rsidR="00D459AD" w:rsidRPr="003850A9" w:rsidRDefault="00D459AD" w:rsidP="00D459AD">
      <w:pPr>
        <w:pStyle w:val="ListParagraph"/>
        <w:ind w:left="0"/>
        <w:jc w:val="both"/>
        <w:rPr>
          <w:spacing w:val="-3"/>
        </w:rPr>
      </w:pPr>
    </w:p>
    <w:p w:rsidR="00D459AD" w:rsidRPr="003850A9" w:rsidRDefault="00D459AD" w:rsidP="00D459AD">
      <w:pPr>
        <w:pStyle w:val="ListParagraph"/>
        <w:numPr>
          <w:ilvl w:val="0"/>
          <w:numId w:val="1"/>
        </w:numPr>
        <w:jc w:val="both"/>
        <w:rPr>
          <w:lang w:val="en-GB"/>
        </w:rPr>
      </w:pPr>
      <w:r w:rsidRPr="003850A9">
        <w:t xml:space="preserve">As a result of this outcome, community conservation areas will serve as part of the </w:t>
      </w:r>
      <w:r w:rsidR="00357F25" w:rsidRPr="003850A9">
        <w:rPr>
          <w:lang w:val="en-GB"/>
        </w:rPr>
        <w:t>NPA</w:t>
      </w:r>
      <w:r w:rsidR="0044490F" w:rsidRPr="003850A9">
        <w:t xml:space="preserve"> system.</w:t>
      </w:r>
      <w:r w:rsidRPr="003850A9">
        <w:t xml:space="preserve"> They will benefit from clear n</w:t>
      </w:r>
      <w:r w:rsidR="0044490F" w:rsidRPr="003850A9">
        <w:t xml:space="preserve">ational legislative authority. </w:t>
      </w:r>
      <w:r w:rsidRPr="003850A9">
        <w:rPr>
          <w:noProof/>
        </w:rPr>
        <w:t xml:space="preserve">The improved regulatory framework will define designation and management procedures and detail conservation purposes and administrative roles and responsibilites. </w:t>
      </w:r>
      <w:r w:rsidRPr="003850A9">
        <w:rPr>
          <w:spacing w:val="-3"/>
        </w:rPr>
        <w:t>The</w:t>
      </w:r>
      <w:r w:rsidRPr="003850A9">
        <w:t xml:space="preserve"> framework will establish guidelines for </w:t>
      </w:r>
      <w:r w:rsidRPr="003850A9">
        <w:rPr>
          <w:noProof/>
        </w:rPr>
        <w:t xml:space="preserve">co-management by </w:t>
      </w:r>
      <w:r w:rsidR="00E14803" w:rsidRPr="003850A9">
        <w:rPr>
          <w:noProof/>
        </w:rPr>
        <w:t>CBOs</w:t>
      </w:r>
      <w:r w:rsidRPr="003850A9">
        <w:rPr>
          <w:noProof/>
        </w:rPr>
        <w:t xml:space="preserve">, NGO’s, representative local governments, national conservation authorities, and/or the private sector that specifically address national conservation threats and support national conservation objectives.  </w:t>
      </w:r>
      <w:r w:rsidRPr="003850A9">
        <w:t xml:space="preserve">Community conservation areas will </w:t>
      </w:r>
      <w:r w:rsidRPr="003850A9">
        <w:rPr>
          <w:lang w:val="en-GB"/>
        </w:rPr>
        <w:t>be designed specifically to encompass large geographic areas.</w:t>
      </w:r>
      <w:r w:rsidRPr="003850A9">
        <w:rPr>
          <w:spacing w:val="-3"/>
        </w:rPr>
        <w:t xml:space="preserve">  They w</w:t>
      </w:r>
      <w:r w:rsidRPr="003850A9">
        <w:t xml:space="preserve">ill function as </w:t>
      </w:r>
      <w:r w:rsidR="0044490F" w:rsidRPr="003850A9">
        <w:t xml:space="preserve">MRPAs. </w:t>
      </w:r>
      <w:r w:rsidRPr="003850A9">
        <w:t xml:space="preserve">Rural Mongolians will have an opportunity to determine sustainable development options.  The management regime will help communities to realize benefits from the use of natural resources that is complimentary to these broader, national conservation objectives. </w:t>
      </w:r>
    </w:p>
    <w:p w:rsidR="00D459AD" w:rsidRPr="003850A9" w:rsidRDefault="00D459AD" w:rsidP="00D459AD">
      <w:pPr>
        <w:jc w:val="both"/>
        <w:rPr>
          <w:noProof/>
        </w:rPr>
      </w:pPr>
    </w:p>
    <w:p w:rsidR="00D459AD" w:rsidRPr="003850A9" w:rsidRDefault="00D459AD" w:rsidP="00D459AD">
      <w:pPr>
        <w:pStyle w:val="ListParagraph"/>
        <w:numPr>
          <w:ilvl w:val="0"/>
          <w:numId w:val="1"/>
        </w:numPr>
        <w:jc w:val="both"/>
        <w:rPr>
          <w:spacing w:val="-3"/>
        </w:rPr>
      </w:pPr>
      <w:r w:rsidRPr="003850A9">
        <w:rPr>
          <w:noProof/>
        </w:rPr>
        <w:t>The outcome’s regulatory improvements will be accompanied by implementation guidelines to assist local governments and communities to better undestand and effectively operationaliz</w:t>
      </w:r>
      <w:r w:rsidR="000E1D2E" w:rsidRPr="003850A9">
        <w:rPr>
          <w:noProof/>
        </w:rPr>
        <w:t xml:space="preserve">e the regulatory improvements. </w:t>
      </w:r>
      <w:r w:rsidRPr="003850A9">
        <w:rPr>
          <w:noProof/>
        </w:rPr>
        <w:t>This will include establishing procedures for planning regimes supported by a more rigorous monitoring and evaluation platform that will generate strategic, cost-effective and informed conservation and livelihood improvement</w:t>
      </w:r>
      <w:r w:rsidR="000E1D2E" w:rsidRPr="003850A9">
        <w:rPr>
          <w:noProof/>
        </w:rPr>
        <w:t xml:space="preserve">. </w:t>
      </w:r>
      <w:r w:rsidRPr="003850A9">
        <w:rPr>
          <w:noProof/>
        </w:rPr>
        <w:t>These tactics will</w:t>
      </w:r>
      <w:r w:rsidRPr="003850A9">
        <w:t xml:space="preserve"> promote local social and economic benefits, such as improved grazing and wildlife management compatible with national and global biodiversity conservation objectives. </w:t>
      </w:r>
    </w:p>
    <w:p w:rsidR="00D459AD" w:rsidRPr="003850A9" w:rsidRDefault="00D459AD" w:rsidP="00D459AD">
      <w:pPr>
        <w:jc w:val="both"/>
        <w:rPr>
          <w:noProof/>
        </w:rPr>
      </w:pPr>
    </w:p>
    <w:p w:rsidR="00D459AD" w:rsidRPr="003850A9" w:rsidRDefault="00D459AD" w:rsidP="00D459AD">
      <w:pPr>
        <w:pStyle w:val="ListParagraph"/>
        <w:numPr>
          <w:ilvl w:val="0"/>
          <w:numId w:val="1"/>
        </w:numPr>
        <w:jc w:val="both"/>
        <w:rPr>
          <w:noProof/>
        </w:rPr>
      </w:pPr>
      <w:r w:rsidRPr="003850A9">
        <w:t xml:space="preserve">Expanding the available </w:t>
      </w:r>
      <w:r w:rsidR="000E1D2E" w:rsidRPr="003850A9">
        <w:t>PA</w:t>
      </w:r>
      <w:r w:rsidRPr="003850A9">
        <w:t xml:space="preserve"> options to allow for multiple uses and community-based management will create an opportunity to effectively double the size of the existing </w:t>
      </w:r>
      <w:r w:rsidR="00357F25" w:rsidRPr="003850A9">
        <w:rPr>
          <w:lang w:val="en-GB"/>
        </w:rPr>
        <w:t>NPA</w:t>
      </w:r>
      <w:r w:rsidRPr="003850A9">
        <w:t xml:space="preserve"> system.</w:t>
      </w:r>
      <w:r w:rsidRPr="003850A9">
        <w:rPr>
          <w:spacing w:val="-3"/>
        </w:rPr>
        <w:t xml:space="preserve"> </w:t>
      </w:r>
      <w:r w:rsidRPr="003850A9">
        <w:rPr>
          <w:noProof/>
        </w:rPr>
        <w:t>The outcome will result in rural communities having the capacity to conserve large, productive landscapes at scales commensurate with the needs of Mo</w:t>
      </w:r>
      <w:r w:rsidR="000E1D2E" w:rsidRPr="003850A9">
        <w:rPr>
          <w:noProof/>
        </w:rPr>
        <w:t xml:space="preserve">ngolia’s wide-ranging species. </w:t>
      </w:r>
      <w:r w:rsidRPr="003850A9">
        <w:rPr>
          <w:noProof/>
        </w:rPr>
        <w:t xml:space="preserve">By project close, Mongolia should be poised to include an additional five million (5,000,000) hectares of land to the </w:t>
      </w:r>
      <w:r w:rsidR="000E1D2E" w:rsidRPr="003850A9">
        <w:rPr>
          <w:noProof/>
        </w:rPr>
        <w:t>PA</w:t>
      </w:r>
      <w:r w:rsidRPr="003850A9">
        <w:rPr>
          <w:noProof/>
        </w:rPr>
        <w:t>system to be co-managed for the specific purpose conserving globally significant species.</w:t>
      </w:r>
    </w:p>
    <w:p w:rsidR="00D459AD" w:rsidRPr="003850A9" w:rsidRDefault="00D459AD" w:rsidP="00D459AD">
      <w:pPr>
        <w:pStyle w:val="ListParagraph"/>
        <w:ind w:left="0"/>
        <w:jc w:val="both"/>
        <w:rPr>
          <w:spacing w:val="-3"/>
        </w:rPr>
      </w:pPr>
    </w:p>
    <w:p w:rsidR="00D459AD" w:rsidRPr="003850A9" w:rsidRDefault="00D459AD" w:rsidP="00D459AD">
      <w:pPr>
        <w:suppressAutoHyphens/>
        <w:ind w:left="1440" w:hanging="1440"/>
        <w:jc w:val="both"/>
        <w:rPr>
          <w:sz w:val="22"/>
          <w:szCs w:val="22"/>
          <w:u w:val="single"/>
        </w:rPr>
      </w:pPr>
      <w:r w:rsidRPr="003850A9">
        <w:rPr>
          <w:sz w:val="22"/>
          <w:szCs w:val="22"/>
          <w:u w:val="single"/>
        </w:rPr>
        <w:t>Output 1.1</w:t>
      </w:r>
      <w:r w:rsidRPr="003850A9">
        <w:rPr>
          <w:sz w:val="22"/>
          <w:szCs w:val="22"/>
          <w:u w:val="single"/>
        </w:rPr>
        <w:tab/>
        <w:t>Comprehensive legal framework for community conservation landscapes adopted and operational</w:t>
      </w:r>
    </w:p>
    <w:p w:rsidR="00D459AD" w:rsidRPr="003850A9" w:rsidRDefault="00D459AD" w:rsidP="00D459AD">
      <w:pPr>
        <w:pStyle w:val="ListParagraph"/>
        <w:ind w:left="0"/>
        <w:jc w:val="both"/>
        <w:rPr>
          <w:spacing w:val="-3"/>
        </w:rPr>
      </w:pPr>
    </w:p>
    <w:p w:rsidR="00D459AD" w:rsidRPr="003850A9" w:rsidRDefault="00D459AD" w:rsidP="00D459AD">
      <w:pPr>
        <w:pStyle w:val="ListParagraph"/>
        <w:numPr>
          <w:ilvl w:val="0"/>
          <w:numId w:val="1"/>
        </w:numPr>
        <w:jc w:val="both"/>
        <w:rPr>
          <w:spacing w:val="-3"/>
        </w:rPr>
      </w:pPr>
      <w:r w:rsidRPr="003850A9">
        <w:t>The project will support the creation of a new legal framework to improve the conservation effectives of</w:t>
      </w:r>
      <w:r w:rsidR="00CF01D0" w:rsidRPr="003850A9">
        <w:t xml:space="preserve"> community conservation areas. </w:t>
      </w:r>
      <w:r w:rsidRPr="003850A9">
        <w:t xml:space="preserve">The Government is committed to expanding protected area coverage through decentralization. The legislation will establish a firm foundation for community conservation areas to become an effective part of Mongolia’s </w:t>
      </w:r>
      <w:r w:rsidR="00357F25" w:rsidRPr="003850A9">
        <w:rPr>
          <w:lang w:val="en-GB"/>
        </w:rPr>
        <w:t>NPA</w:t>
      </w:r>
      <w:r w:rsidRPr="003850A9">
        <w:t xml:space="preserve"> system. Community conservation areas will track with IUCN categories IV, V, and VI, allowing for community-based </w:t>
      </w:r>
      <w:r w:rsidRPr="003850A9">
        <w:lastRenderedPageBreak/>
        <w:t>management and regulated nat</w:t>
      </w:r>
      <w:r w:rsidR="00851EFC" w:rsidRPr="003850A9">
        <w:t xml:space="preserve">ural resource use. </w:t>
      </w:r>
      <w:r w:rsidRPr="003850A9">
        <w:t>The legislation will promote the use of community conservation areas to cover large landscapes commensurate with the needs of Mongo</w:t>
      </w:r>
      <w:r w:rsidR="00851EFC" w:rsidRPr="003850A9">
        <w:t xml:space="preserve">lia’s widest-ranging species. </w:t>
      </w:r>
      <w:r w:rsidRPr="003850A9">
        <w:t>The regulatory framework will reflect that fact that most of Mongolia is not a wilderness, but primarily a productive landscape inhabited and utilized by traditional peoples who rely upo</w:t>
      </w:r>
      <w:r w:rsidR="00851EFC" w:rsidRPr="003850A9">
        <w:t xml:space="preserve">n nature for their well-being. </w:t>
      </w:r>
      <w:r w:rsidRPr="003850A9">
        <w:t>To encourage strategic private initiatives, the legislation and accompanying implementation guidelines will create safeguards to limit investment risks and make certain that private ventures maintain and improve ecosystem integrity.</w:t>
      </w:r>
    </w:p>
    <w:p w:rsidR="00D459AD" w:rsidRPr="003850A9" w:rsidRDefault="00D459AD" w:rsidP="00D459AD">
      <w:pPr>
        <w:jc w:val="both"/>
      </w:pPr>
    </w:p>
    <w:p w:rsidR="00D459AD" w:rsidRPr="003850A9" w:rsidRDefault="00D459AD" w:rsidP="00D459AD">
      <w:pPr>
        <w:pStyle w:val="ListParagraph"/>
        <w:numPr>
          <w:ilvl w:val="0"/>
          <w:numId w:val="1"/>
        </w:numPr>
        <w:jc w:val="both"/>
        <w:rPr>
          <w:spacing w:val="-3"/>
        </w:rPr>
      </w:pPr>
      <w:r w:rsidRPr="003850A9">
        <w:t>The legal framework will comprehensively detail:</w:t>
      </w:r>
    </w:p>
    <w:p w:rsidR="00D459AD" w:rsidRPr="003850A9" w:rsidRDefault="00D459AD" w:rsidP="00D459AD">
      <w:pPr>
        <w:jc w:val="both"/>
      </w:pPr>
    </w:p>
    <w:p w:rsidR="00D459AD" w:rsidRPr="003850A9" w:rsidRDefault="00D459AD" w:rsidP="00674F6E">
      <w:pPr>
        <w:pStyle w:val="ListParagraph"/>
        <w:numPr>
          <w:ilvl w:val="0"/>
          <w:numId w:val="2"/>
        </w:numPr>
        <w:jc w:val="both"/>
      </w:pPr>
      <w:r w:rsidRPr="003850A9">
        <w:t xml:space="preserve">Designation and approval process, including conservation objectives and protocols for certification and mapping;  </w:t>
      </w:r>
    </w:p>
    <w:p w:rsidR="00D459AD" w:rsidRPr="003850A9" w:rsidRDefault="00D459AD" w:rsidP="00674F6E">
      <w:pPr>
        <w:pStyle w:val="ListParagraph"/>
        <w:numPr>
          <w:ilvl w:val="0"/>
          <w:numId w:val="2"/>
        </w:numPr>
        <w:jc w:val="both"/>
      </w:pPr>
      <w:r w:rsidRPr="003850A9">
        <w:t>Resource conservation and use benefits, rights and responsibilities, including methods for transfer of resource use rights, parameters of use, and coordination with national and regional strategies for biodiversity conservation;</w:t>
      </w:r>
    </w:p>
    <w:p w:rsidR="00D459AD" w:rsidRPr="003850A9" w:rsidRDefault="00D459AD" w:rsidP="00674F6E">
      <w:pPr>
        <w:pStyle w:val="ListParagraph"/>
        <w:numPr>
          <w:ilvl w:val="0"/>
          <w:numId w:val="2"/>
        </w:numPr>
        <w:jc w:val="both"/>
      </w:pPr>
      <w:r w:rsidRPr="003850A9">
        <w:t xml:space="preserve">Types of allowed and preferred management regimes, including establishment of representative and accountable legal entities, collective proprietorship, and alternatives for co-management with proximate protected areas, local governments, NGO’s, and private entities; </w:t>
      </w:r>
    </w:p>
    <w:p w:rsidR="00D459AD" w:rsidRPr="003850A9" w:rsidRDefault="00D459AD" w:rsidP="00674F6E">
      <w:pPr>
        <w:pStyle w:val="ListParagraph"/>
        <w:numPr>
          <w:ilvl w:val="0"/>
          <w:numId w:val="2"/>
        </w:numPr>
        <w:jc w:val="both"/>
      </w:pPr>
      <w:r w:rsidRPr="003850A9">
        <w:t>Roles and responsibilities of national, Aimag, and Soum governments, including designation, oversight, and support functions and integration with other management regimes such as water basin and buffer zone councils;</w:t>
      </w:r>
    </w:p>
    <w:p w:rsidR="00D459AD" w:rsidRPr="003850A9" w:rsidRDefault="00D459AD" w:rsidP="00674F6E">
      <w:pPr>
        <w:pStyle w:val="ListParagraph"/>
        <w:numPr>
          <w:ilvl w:val="0"/>
          <w:numId w:val="2"/>
        </w:numPr>
        <w:jc w:val="both"/>
      </w:pPr>
      <w:r w:rsidRPr="003850A9">
        <w:t>Protocols for addressing biodiversity threats, including establishing and maintaining livestock carrying capacities, stabilizing wildlife use/harvest, climate change adaptation, and mitigating the negative impacts of extractive industries and associated activities;</w:t>
      </w:r>
    </w:p>
    <w:p w:rsidR="00D459AD" w:rsidRPr="003850A9" w:rsidRDefault="00D459AD" w:rsidP="00674F6E">
      <w:pPr>
        <w:pStyle w:val="ListParagraph"/>
        <w:numPr>
          <w:ilvl w:val="0"/>
          <w:numId w:val="2"/>
        </w:numPr>
        <w:jc w:val="both"/>
      </w:pPr>
      <w:r w:rsidRPr="003850A9">
        <w:t xml:space="preserve">Resource management and planning requirements, including, land use planning/zoning, natural resource management planning, and monitoring, reporting and evaluation responsibilities; </w:t>
      </w:r>
    </w:p>
    <w:p w:rsidR="00D459AD" w:rsidRPr="003850A9" w:rsidRDefault="00D459AD" w:rsidP="00674F6E">
      <w:pPr>
        <w:pStyle w:val="ListParagraph"/>
        <w:numPr>
          <w:ilvl w:val="0"/>
          <w:numId w:val="2"/>
        </w:numPr>
        <w:jc w:val="both"/>
      </w:pPr>
      <w:r w:rsidRPr="003850A9">
        <w:t>Financing and budget management, including guidelines for the equitable generation and distribution of benefits; and;</w:t>
      </w:r>
    </w:p>
    <w:p w:rsidR="00D459AD" w:rsidRPr="003850A9" w:rsidRDefault="00D459AD" w:rsidP="00674F6E">
      <w:pPr>
        <w:pStyle w:val="ListParagraph"/>
        <w:numPr>
          <w:ilvl w:val="0"/>
          <w:numId w:val="2"/>
        </w:numPr>
        <w:jc w:val="both"/>
      </w:pPr>
      <w:r w:rsidRPr="003850A9">
        <w:t>Establishment of a national community conservation areas board to assist capacity building, conflict resolution, adaptive management, and the establishment and/or expand of community conservation areas.</w:t>
      </w:r>
    </w:p>
    <w:p w:rsidR="00D459AD" w:rsidRPr="003850A9" w:rsidRDefault="00D459AD" w:rsidP="00D459AD">
      <w:pPr>
        <w:jc w:val="both"/>
      </w:pPr>
    </w:p>
    <w:p w:rsidR="00D459AD" w:rsidRPr="003850A9" w:rsidRDefault="00D459AD" w:rsidP="00D459AD">
      <w:pPr>
        <w:pStyle w:val="ListParagraph"/>
        <w:numPr>
          <w:ilvl w:val="0"/>
          <w:numId w:val="1"/>
        </w:numPr>
        <w:jc w:val="both"/>
        <w:rPr>
          <w:spacing w:val="-3"/>
        </w:rPr>
      </w:pPr>
      <w:r w:rsidRPr="003850A9">
        <w:t xml:space="preserve">The final legal framework will present a detailed menu of land use options for community conservation areas.  By presenting a suite of clear management choices, local residents can work with national conservation professionals to select and adopt a mosaic of conservation approaches best suited to rural </w:t>
      </w:r>
      <w:r w:rsidR="006537DF" w:rsidRPr="003850A9">
        <w:t xml:space="preserve">conditions and challenges. </w:t>
      </w:r>
      <w:r w:rsidRPr="003850A9">
        <w:t xml:space="preserve">The legislation will provide mechanisms to avoid backsliding, making certain that designated conservation areas are secured </w:t>
      </w:r>
      <w:r w:rsidR="006537DF" w:rsidRPr="003850A9">
        <w:t xml:space="preserve">for decades rather than years. </w:t>
      </w:r>
      <w:r w:rsidRPr="003850A9">
        <w:t xml:space="preserve">The legislation will provide a mechanism to seamlessly transfer existing conservation areas such as </w:t>
      </w:r>
      <w:r w:rsidR="00532819" w:rsidRPr="003850A9">
        <w:t>LPA</w:t>
      </w:r>
      <w:r w:rsidRPr="003850A9">
        <w:t>s and associated resource use agreements into the new community conservati</w:t>
      </w:r>
      <w:r w:rsidR="00137616" w:rsidRPr="003850A9">
        <w:t xml:space="preserve">on area category. </w:t>
      </w:r>
      <w:r w:rsidRPr="003850A9">
        <w:t>This will help alleviate investment risks and make certain existing conservation gains are preserved.</w:t>
      </w:r>
    </w:p>
    <w:p w:rsidR="00D459AD" w:rsidRPr="003850A9" w:rsidRDefault="00D459AD" w:rsidP="00D459AD">
      <w:pPr>
        <w:pStyle w:val="ListParagraph"/>
        <w:ind w:left="0"/>
        <w:jc w:val="both"/>
        <w:rPr>
          <w:spacing w:val="-3"/>
        </w:rPr>
      </w:pPr>
    </w:p>
    <w:p w:rsidR="00D459AD" w:rsidRPr="003850A9" w:rsidRDefault="00D459AD" w:rsidP="00D459AD">
      <w:pPr>
        <w:pStyle w:val="ListParagraph"/>
        <w:numPr>
          <w:ilvl w:val="0"/>
          <w:numId w:val="1"/>
        </w:numPr>
        <w:jc w:val="both"/>
        <w:rPr>
          <w:spacing w:val="-3"/>
        </w:rPr>
      </w:pPr>
      <w:r w:rsidRPr="003850A9">
        <w:t>The legal framework will mandate that all benefits generated by communities from the use of natural resources are re-invested in socially and environmentally benign activities that create broad, community-wide incentives to support continued biodiversity co</w:t>
      </w:r>
      <w:r w:rsidR="00787BE1" w:rsidRPr="003850A9">
        <w:t xml:space="preserve">nservation. </w:t>
      </w:r>
      <w:r w:rsidRPr="003850A9">
        <w:t xml:space="preserve">The legislation will clarify issues of jurisdiction, including trans-boundary coordination, to help ensure that the geographic scale of community conservation areas is commensurate with the needs of wide-ranging wildlife. Importantly, the national government will not delegate away all rights to use natural resources, but will retain ultimate authority to describe natural resource use parameters. The legal framework will make certain that any natural resource use is based upon reliable natural resource monitoring and inventory. The legislation will reserve within the national government the responsibility to monitor biodiversity conservation activities and describe parameters to ensure that </w:t>
      </w:r>
      <w:r w:rsidRPr="003850A9">
        <w:lastRenderedPageBreak/>
        <w:t>community-based decision-making supports national biodiversity conservation objectives.  This will be described in any co-management agreement.</w:t>
      </w:r>
    </w:p>
    <w:p w:rsidR="00D459AD" w:rsidRPr="003850A9" w:rsidRDefault="00D459AD" w:rsidP="00D459AD">
      <w:pPr>
        <w:jc w:val="both"/>
      </w:pPr>
    </w:p>
    <w:p w:rsidR="00D459AD" w:rsidRPr="003850A9" w:rsidRDefault="00D459AD" w:rsidP="00E14803">
      <w:pPr>
        <w:pStyle w:val="ListParagraph"/>
        <w:numPr>
          <w:ilvl w:val="0"/>
          <w:numId w:val="1"/>
        </w:numPr>
        <w:jc w:val="both"/>
        <w:rPr>
          <w:spacing w:val="-3"/>
        </w:rPr>
      </w:pPr>
      <w:r w:rsidRPr="003850A9">
        <w:t xml:space="preserve">The legal framework will allow for landscapes to be </w:t>
      </w:r>
      <w:r w:rsidR="003F58F3" w:rsidRPr="003850A9">
        <w:t xml:space="preserve">co-managed. </w:t>
      </w:r>
      <w:r w:rsidRPr="003850A9">
        <w:t xml:space="preserve">Described management options will draw upon best global experiences in co-management of biological resources and </w:t>
      </w:r>
      <w:r w:rsidR="00B63A5D" w:rsidRPr="003850A9">
        <w:t>PAs</w:t>
      </w:r>
      <w:r w:rsidRPr="003850A9">
        <w:t xml:space="preserve">.  This may include oversight by a joint management board comprised of key stakeholders and based on agreements that specify roles and responsibilities, including access rights and benefit sharing mechanisms. Key issues such as local peoples’ rights to land and resource use, benefit and power sharing in co-management within and between different actors, as well as the need for clear conflict resolution mechanisms will be fully taken into consideration in developing guidelines for </w:t>
      </w:r>
      <w:r w:rsidR="00127D1C" w:rsidRPr="003850A9">
        <w:t xml:space="preserve">PA </w:t>
      </w:r>
      <w:r w:rsidR="008C2C46" w:rsidRPr="003850A9">
        <w:t xml:space="preserve">gazetting and co-management. </w:t>
      </w:r>
      <w:r w:rsidRPr="003850A9">
        <w:t xml:space="preserve">The legal framework for promoting </w:t>
      </w:r>
      <w:r w:rsidR="00E14803" w:rsidRPr="003850A9">
        <w:t>CBNRM</w:t>
      </w:r>
      <w:r w:rsidRPr="003850A9">
        <w:t xml:space="preserve"> will also be strengthened to provide for community’s user rights of natural resources and to include biodiversity conservation and issues of co-management of </w:t>
      </w:r>
      <w:r w:rsidR="000F0274" w:rsidRPr="003850A9">
        <w:t>PAs</w:t>
      </w:r>
      <w:r w:rsidRPr="003850A9">
        <w:t xml:space="preserve">. </w:t>
      </w:r>
    </w:p>
    <w:p w:rsidR="00D459AD" w:rsidRPr="003850A9" w:rsidRDefault="00D459AD" w:rsidP="00D459AD">
      <w:pPr>
        <w:jc w:val="both"/>
      </w:pPr>
    </w:p>
    <w:p w:rsidR="00D459AD" w:rsidRPr="003850A9" w:rsidRDefault="00D459AD" w:rsidP="00D459AD">
      <w:pPr>
        <w:pStyle w:val="ListParagraph"/>
        <w:numPr>
          <w:ilvl w:val="0"/>
          <w:numId w:val="1"/>
        </w:numPr>
        <w:jc w:val="both"/>
        <w:rPr>
          <w:spacing w:val="-3"/>
        </w:rPr>
      </w:pPr>
      <w:r w:rsidRPr="003850A9">
        <w:t>The legal framework should be holistic and recognize that activities in sectors such as wildlife management, water management, economic development and poverty alleviation, agriculture, transportation, mining and a host of others will affect the success of community conservation areas. Linkages between government agencies responsible for regulating these various sectors with direct impacts on community conservation areas resources should be addressed and strengthened.</w:t>
      </w:r>
    </w:p>
    <w:p w:rsidR="00D459AD" w:rsidRPr="003850A9" w:rsidRDefault="00D459AD" w:rsidP="00D459AD">
      <w:pPr>
        <w:jc w:val="both"/>
        <w:rPr>
          <w:spacing w:val="-3"/>
        </w:rPr>
      </w:pPr>
    </w:p>
    <w:p w:rsidR="00D459AD" w:rsidRPr="003850A9" w:rsidRDefault="00D459AD" w:rsidP="00D459AD">
      <w:pPr>
        <w:pStyle w:val="ListParagraph"/>
        <w:numPr>
          <w:ilvl w:val="0"/>
          <w:numId w:val="1"/>
        </w:numPr>
        <w:jc w:val="both"/>
        <w:rPr>
          <w:spacing w:val="-3"/>
        </w:rPr>
      </w:pPr>
      <w:r w:rsidRPr="003850A9">
        <w:t>The current rapid development of the mining sector does offer an additional opportunity to</w:t>
      </w:r>
      <w:r w:rsidR="00B01866" w:rsidRPr="003850A9">
        <w:t xml:space="preserve"> address the capacity barrier. </w:t>
      </w:r>
      <w:r w:rsidRPr="003850A9">
        <w:t>Beginning in early 2013, the National Government intends to distribute budget windf</w:t>
      </w:r>
      <w:r w:rsidR="00F948D0" w:rsidRPr="003850A9">
        <w:t xml:space="preserve">alls to many Soums and Aimags. </w:t>
      </w:r>
      <w:r w:rsidRPr="003850A9">
        <w:t>These local authorities will experience budget increases of three t</w:t>
      </w:r>
      <w:r w:rsidR="00F948D0" w:rsidRPr="003850A9">
        <w:t xml:space="preserve">o four times the current rate. </w:t>
      </w:r>
      <w:r w:rsidRPr="003850A9">
        <w:t>Mediating the management capacity barrier and accompanying it with an improved legislative framework could represent an opportunity to assist local governments to channel a substantial portion of this new revenue towards improving the effectiveness of</w:t>
      </w:r>
      <w:r w:rsidR="00784FA6" w:rsidRPr="003850A9">
        <w:t xml:space="preserve"> community conservation areas. </w:t>
      </w:r>
      <w:r w:rsidRPr="003850A9">
        <w:t>This will be reflected in the legislation in order to alleviate both the issue of financial sustainability and promote local investment in pro-conservation initiatives.</w:t>
      </w:r>
    </w:p>
    <w:p w:rsidR="00D459AD" w:rsidRPr="003850A9" w:rsidRDefault="00D459AD" w:rsidP="00D459AD">
      <w:pPr>
        <w:jc w:val="both"/>
      </w:pPr>
    </w:p>
    <w:p w:rsidR="00D459AD" w:rsidRPr="003850A9" w:rsidRDefault="00D459AD" w:rsidP="00D459AD">
      <w:pPr>
        <w:pStyle w:val="ListParagraph"/>
        <w:numPr>
          <w:ilvl w:val="0"/>
          <w:numId w:val="1"/>
        </w:numPr>
        <w:jc w:val="both"/>
        <w:rPr>
          <w:spacing w:val="-3"/>
        </w:rPr>
      </w:pPr>
      <w:r w:rsidRPr="003850A9">
        <w:t>Activities to be financed through this project will include providing necessary international level technical expertise cur</w:t>
      </w:r>
      <w:r w:rsidR="00FD57EC" w:rsidRPr="003850A9">
        <w:t>rently unavailable in Mongolia.</w:t>
      </w:r>
      <w:r w:rsidRPr="003850A9">
        <w:t xml:space="preserve"> This expertise will lead the completion of a comprehensive review of existing community-based conservation initiativ</w:t>
      </w:r>
      <w:r w:rsidR="00FD57EC" w:rsidRPr="003850A9">
        <w:t xml:space="preserve">es and related law and policy. </w:t>
      </w:r>
      <w:r w:rsidRPr="003850A9">
        <w:t>The project will support the generation of capacities required to understand the conservation ramifications of cur</w:t>
      </w:r>
      <w:r w:rsidR="00FD57EC" w:rsidRPr="003850A9">
        <w:t xml:space="preserve">rent successes and challenges. </w:t>
      </w:r>
      <w:r w:rsidRPr="003850A9">
        <w:t>This will include identifying gaps and providing counsel for how to apply best international and national principles and practices to set in place effective community conservation areas.</w:t>
      </w:r>
    </w:p>
    <w:p w:rsidR="00D459AD" w:rsidRPr="003850A9" w:rsidRDefault="00D459AD" w:rsidP="00D459AD">
      <w:pPr>
        <w:jc w:val="both"/>
      </w:pPr>
    </w:p>
    <w:p w:rsidR="00D459AD" w:rsidRPr="003850A9" w:rsidRDefault="00D459AD" w:rsidP="00D459AD">
      <w:pPr>
        <w:pStyle w:val="ListParagraph"/>
        <w:numPr>
          <w:ilvl w:val="0"/>
          <w:numId w:val="1"/>
        </w:numPr>
        <w:jc w:val="both"/>
        <w:rPr>
          <w:spacing w:val="-3"/>
        </w:rPr>
      </w:pPr>
      <w:r w:rsidRPr="003850A9">
        <w:t xml:space="preserve">A draft amendment to the </w:t>
      </w:r>
      <w:r w:rsidR="00662F4F" w:rsidRPr="003850A9">
        <w:t>PAs</w:t>
      </w:r>
      <w:r w:rsidRPr="003850A9">
        <w:t xml:space="preserve"> law will be prepared and ready for submission to the Mongolian Parliament prior to the close of proje</w:t>
      </w:r>
      <w:r w:rsidR="00662F4F" w:rsidRPr="003850A9">
        <w:t>ct year one.</w:t>
      </w:r>
      <w:r w:rsidRPr="003850A9">
        <w:t xml:space="preserve"> If political challenges stall the immediate passage of this legislation by Parliament, project management may choose to use the draft legislation as a template to generate a detailed regulation for adoption by MEGD</w:t>
      </w:r>
      <w:r w:rsidR="00CF3018" w:rsidRPr="003850A9">
        <w:t xml:space="preserve">. </w:t>
      </w:r>
      <w:r w:rsidRPr="003850A9">
        <w:t>This stopgap measure will avoid costly project delays that may adversely impact implementation o</w:t>
      </w:r>
      <w:r w:rsidR="009B7366" w:rsidRPr="003850A9">
        <w:t xml:space="preserve">f subsequent project activity. </w:t>
      </w:r>
      <w:r w:rsidRPr="003850A9">
        <w:t xml:space="preserve">Any adopted regulation will contain the same level of detail as proposed legislation and will replace and substantially improve the existing Regulation A-250 designed to cover “local” protected areas (“Procedures for Creating Protection, Utilization, and Possession of Certain Natural Resources by Citizen Communities”). </w:t>
      </w:r>
    </w:p>
    <w:p w:rsidR="00D459AD" w:rsidRPr="003850A9" w:rsidRDefault="00D459AD" w:rsidP="00D459AD">
      <w:pPr>
        <w:jc w:val="both"/>
        <w:rPr>
          <w:sz w:val="22"/>
          <w:szCs w:val="22"/>
        </w:rPr>
      </w:pPr>
    </w:p>
    <w:p w:rsidR="00D459AD" w:rsidRPr="003850A9" w:rsidRDefault="00D459AD" w:rsidP="00D459AD">
      <w:pPr>
        <w:suppressAutoHyphens/>
        <w:ind w:left="1440" w:hanging="1440"/>
        <w:jc w:val="both"/>
        <w:rPr>
          <w:sz w:val="22"/>
          <w:szCs w:val="22"/>
        </w:rPr>
      </w:pPr>
      <w:r w:rsidRPr="003850A9">
        <w:rPr>
          <w:sz w:val="22"/>
          <w:szCs w:val="22"/>
          <w:u w:val="single"/>
        </w:rPr>
        <w:t>Output 1.2</w:t>
      </w:r>
      <w:r w:rsidRPr="003850A9">
        <w:rPr>
          <w:sz w:val="22"/>
          <w:szCs w:val="22"/>
          <w:u w:val="single"/>
        </w:rPr>
        <w:tab/>
        <w:t>Implementation regulatory guidelines and formal management performance standards generated</w:t>
      </w:r>
    </w:p>
    <w:p w:rsidR="00D459AD" w:rsidRPr="003850A9" w:rsidRDefault="00D459AD" w:rsidP="00D459AD">
      <w:pPr>
        <w:jc w:val="both"/>
        <w:rPr>
          <w:sz w:val="22"/>
          <w:szCs w:val="22"/>
        </w:rPr>
      </w:pPr>
    </w:p>
    <w:p w:rsidR="00D459AD" w:rsidRPr="003850A9" w:rsidRDefault="00D459AD" w:rsidP="00D459AD">
      <w:pPr>
        <w:pStyle w:val="ListParagraph"/>
        <w:numPr>
          <w:ilvl w:val="0"/>
          <w:numId w:val="1"/>
        </w:numPr>
        <w:jc w:val="both"/>
        <w:rPr>
          <w:spacing w:val="-3"/>
        </w:rPr>
      </w:pPr>
      <w:r w:rsidRPr="003850A9">
        <w:t>This output will be designed to make certain stakeholders have the tools and understanding required to designate and successfully co-manage</w:t>
      </w:r>
      <w:r w:rsidR="004F4BDB" w:rsidRPr="003850A9">
        <w:t xml:space="preserve"> community conservation areas. </w:t>
      </w:r>
      <w:r w:rsidRPr="003850A9">
        <w:t>The national legislation team will be tasked with generating regulatory guidelines for the implementation of</w:t>
      </w:r>
      <w:r w:rsidR="004F4BDB" w:rsidRPr="003850A9">
        <w:t xml:space="preserve"> </w:t>
      </w:r>
      <w:r w:rsidR="004F4BDB" w:rsidRPr="003850A9">
        <w:lastRenderedPageBreak/>
        <w:t xml:space="preserve">community conservation areas. </w:t>
      </w:r>
      <w:r w:rsidRPr="003850A9">
        <w:t xml:space="preserve">These guidelines will be comprehensive and geared towards an audience that includes Aimag and Soum level government officials and rural community members.  Using the guidelines as reference materials, these stakeholders should have the sum of basic information tools required to successfully designate and manage effective community conservation areas. The regulatory guidelines will provide community conservation area managers with implementation guidance and detailed information regarding the community conservation legislation and other applicable laws and regulations.  </w:t>
      </w:r>
    </w:p>
    <w:p w:rsidR="00D459AD" w:rsidRPr="003850A9" w:rsidRDefault="00D459AD" w:rsidP="00D459AD">
      <w:pPr>
        <w:pStyle w:val="ListParagraph"/>
        <w:ind w:left="0"/>
        <w:jc w:val="both"/>
        <w:rPr>
          <w:spacing w:val="-3"/>
        </w:rPr>
      </w:pPr>
    </w:p>
    <w:p w:rsidR="00D459AD" w:rsidRPr="003850A9" w:rsidRDefault="00D459AD" w:rsidP="00D459AD">
      <w:pPr>
        <w:pStyle w:val="ListParagraph"/>
        <w:numPr>
          <w:ilvl w:val="0"/>
          <w:numId w:val="1"/>
        </w:numPr>
        <w:jc w:val="both"/>
        <w:rPr>
          <w:spacing w:val="-3"/>
        </w:rPr>
      </w:pPr>
      <w:r w:rsidRPr="003850A9">
        <w:t>The guidelines and implementation handbook/training materials will help communities to understand not only the management benefits that they may receive from designated community conservation areas, but also their management responsibilities. The materials will provide detailed information regarding the form and function of</w:t>
      </w:r>
      <w:r w:rsidR="000676AB" w:rsidRPr="003850A9">
        <w:t xml:space="preserve"> community conservation areas. </w:t>
      </w:r>
      <w:r w:rsidRPr="003850A9">
        <w:t>Information will help community level stakeholders understand the ecological needs of wide-ranging species</w:t>
      </w:r>
      <w:r w:rsidR="000676AB" w:rsidRPr="003850A9">
        <w:t xml:space="preserve"> and how to improve viability. </w:t>
      </w:r>
      <w:r w:rsidRPr="003850A9">
        <w:t xml:space="preserve">Local enforcement responsibilities, community ranger programs and biodiversity monitoring protocols will be covered. The handbook will provide detailed information regarding integration of community conservation areas with other management regimes, e.g., water basin councils, buffer zone councils, </w:t>
      </w:r>
      <w:r w:rsidR="00357F25" w:rsidRPr="003850A9">
        <w:rPr>
          <w:lang w:val="en-GB"/>
        </w:rPr>
        <w:t>NPA</w:t>
      </w:r>
      <w:r w:rsidR="000676AB" w:rsidRPr="003850A9">
        <w:t xml:space="preserve">s, etc. </w:t>
      </w:r>
      <w:r w:rsidRPr="003850A9">
        <w:t>The guidelines will inform community managers on the generation zonation plans to regulate and manage natural</w:t>
      </w:r>
      <w:r w:rsidR="000676AB" w:rsidRPr="003850A9">
        <w:t xml:space="preserve"> resource use and development. </w:t>
      </w:r>
      <w:r w:rsidRPr="003850A9">
        <w:t>The guidelines will describe the responsibilities of government agencies to approve and support effective community</w:t>
      </w:r>
      <w:r w:rsidR="000676AB" w:rsidRPr="003850A9">
        <w:t xml:space="preserve"> conservation area management. </w:t>
      </w:r>
      <w:r w:rsidRPr="003850A9">
        <w:t>The rights and responsibilities of management en</w:t>
      </w:r>
      <w:r w:rsidR="000676AB" w:rsidRPr="003850A9">
        <w:t xml:space="preserve">tities will be honed. </w:t>
      </w:r>
      <w:r w:rsidRPr="003850A9">
        <w:t xml:space="preserve">Performance standards required of all community conservation areas will be listed.  Management coordination approaches to be followed by community conservation areas and proximate </w:t>
      </w:r>
      <w:r w:rsidR="00357F25" w:rsidRPr="003850A9">
        <w:rPr>
          <w:lang w:val="en-GB"/>
        </w:rPr>
        <w:t>NPA</w:t>
      </w:r>
      <w:r w:rsidR="000676AB" w:rsidRPr="003850A9">
        <w:t xml:space="preserve">s will be detailed. </w:t>
      </w:r>
      <w:r w:rsidRPr="003850A9">
        <w:t>The handbook will describe national biodiversity conservation strategies relevant to community conservation area designation and management. Examples of best national and international community-management</w:t>
      </w:r>
      <w:r w:rsidR="000676AB" w:rsidRPr="003850A9">
        <w:t xml:space="preserve"> practices will be referenced. </w:t>
      </w:r>
      <w:r w:rsidRPr="003850A9">
        <w:t>The guidelines will describe permitted mechanisms for joint ventures and subleases so communities may exchange access for private industry's capital, skills, training and employment opportunities.</w:t>
      </w:r>
    </w:p>
    <w:p w:rsidR="00D459AD" w:rsidRPr="003850A9" w:rsidRDefault="00D459AD" w:rsidP="00D459AD">
      <w:pPr>
        <w:pStyle w:val="ListParagraph"/>
        <w:ind w:left="0"/>
        <w:jc w:val="both"/>
        <w:rPr>
          <w:spacing w:val="-3"/>
        </w:rPr>
      </w:pPr>
    </w:p>
    <w:p w:rsidR="00D459AD" w:rsidRPr="003850A9" w:rsidRDefault="00D459AD" w:rsidP="00D459AD">
      <w:pPr>
        <w:pStyle w:val="ListParagraph"/>
        <w:numPr>
          <w:ilvl w:val="0"/>
          <w:numId w:val="1"/>
        </w:numPr>
        <w:jc w:val="both"/>
        <w:rPr>
          <w:spacing w:val="-3"/>
        </w:rPr>
      </w:pPr>
      <w:r w:rsidRPr="003850A9">
        <w:t>To increase the efficiency and effectiveness of community conservation areas, the reference materials will include standardized forms and templates for items such as:</w:t>
      </w:r>
    </w:p>
    <w:p w:rsidR="00D459AD" w:rsidRPr="003850A9" w:rsidRDefault="00D459AD" w:rsidP="00D459AD">
      <w:pPr>
        <w:jc w:val="both"/>
      </w:pPr>
    </w:p>
    <w:p w:rsidR="00D459AD" w:rsidRPr="003850A9" w:rsidRDefault="00D459AD" w:rsidP="00674F6E">
      <w:pPr>
        <w:pStyle w:val="ListParagraph"/>
        <w:numPr>
          <w:ilvl w:val="0"/>
          <w:numId w:val="3"/>
        </w:numPr>
        <w:ind w:left="720"/>
        <w:jc w:val="both"/>
      </w:pPr>
      <w:r w:rsidRPr="003850A9">
        <w:t>Official description and certification;</w:t>
      </w:r>
    </w:p>
    <w:p w:rsidR="00D459AD" w:rsidRPr="003850A9" w:rsidRDefault="00D459AD" w:rsidP="00674F6E">
      <w:pPr>
        <w:pStyle w:val="ListParagraph"/>
        <w:numPr>
          <w:ilvl w:val="0"/>
          <w:numId w:val="3"/>
        </w:numPr>
        <w:ind w:left="720"/>
        <w:jc w:val="both"/>
      </w:pPr>
      <w:r w:rsidRPr="003850A9">
        <w:t>Model constitutions and/or by-laws for community management organizations;</w:t>
      </w:r>
    </w:p>
    <w:p w:rsidR="00D459AD" w:rsidRPr="003850A9" w:rsidRDefault="00D459AD" w:rsidP="00674F6E">
      <w:pPr>
        <w:pStyle w:val="ListParagraph"/>
        <w:numPr>
          <w:ilvl w:val="0"/>
          <w:numId w:val="3"/>
        </w:numPr>
        <w:ind w:left="720"/>
        <w:jc w:val="both"/>
      </w:pPr>
      <w:r w:rsidRPr="003850A9">
        <w:t>Natural resource management and use transfer agreements, including delegation of authority from government to community conservation area management entities;</w:t>
      </w:r>
    </w:p>
    <w:p w:rsidR="00D459AD" w:rsidRPr="003850A9" w:rsidRDefault="00D459AD" w:rsidP="00674F6E">
      <w:pPr>
        <w:pStyle w:val="ListParagraph"/>
        <w:numPr>
          <w:ilvl w:val="0"/>
          <w:numId w:val="3"/>
        </w:numPr>
        <w:ind w:left="720"/>
        <w:jc w:val="both"/>
      </w:pPr>
      <w:r w:rsidRPr="003850A9">
        <w:t>Management and business plans;</w:t>
      </w:r>
    </w:p>
    <w:p w:rsidR="00D459AD" w:rsidRPr="003850A9" w:rsidRDefault="00D459AD" w:rsidP="00674F6E">
      <w:pPr>
        <w:pStyle w:val="ListParagraph"/>
        <w:numPr>
          <w:ilvl w:val="0"/>
          <w:numId w:val="3"/>
        </w:numPr>
        <w:ind w:left="720"/>
        <w:jc w:val="both"/>
      </w:pPr>
      <w:r w:rsidRPr="003850A9">
        <w:t>Species management and recovery plans;</w:t>
      </w:r>
    </w:p>
    <w:p w:rsidR="00D459AD" w:rsidRPr="003850A9" w:rsidRDefault="00D459AD" w:rsidP="00674F6E">
      <w:pPr>
        <w:pStyle w:val="ListParagraph"/>
        <w:numPr>
          <w:ilvl w:val="0"/>
          <w:numId w:val="3"/>
        </w:numPr>
        <w:ind w:left="720"/>
        <w:jc w:val="both"/>
      </w:pPr>
      <w:r w:rsidRPr="003850A9">
        <w:t xml:space="preserve">Natural resource conservation agreements for key sectors such as agriculture, livestock, water, wildlife, tourism, extractive industry, and forestry; </w:t>
      </w:r>
    </w:p>
    <w:p w:rsidR="00D459AD" w:rsidRPr="003850A9" w:rsidRDefault="00D459AD" w:rsidP="00674F6E">
      <w:pPr>
        <w:pStyle w:val="ListParagraph"/>
        <w:numPr>
          <w:ilvl w:val="0"/>
          <w:numId w:val="3"/>
        </w:numPr>
        <w:ind w:left="720"/>
        <w:jc w:val="both"/>
      </w:pPr>
      <w:r w:rsidRPr="003850A9">
        <w:t>Annual monitoring, evaluation, and performance reports to be submitted to Soum, Aimag, and National Government;</w:t>
      </w:r>
    </w:p>
    <w:p w:rsidR="00D459AD" w:rsidRPr="003850A9" w:rsidRDefault="00D459AD" w:rsidP="00674F6E">
      <w:pPr>
        <w:pStyle w:val="ListParagraph"/>
        <w:numPr>
          <w:ilvl w:val="0"/>
          <w:numId w:val="3"/>
        </w:numPr>
        <w:ind w:left="720"/>
        <w:jc w:val="both"/>
      </w:pPr>
      <w:r w:rsidRPr="003850A9">
        <w:t>Protocols for conducting climate change vulnerability assessments;</w:t>
      </w:r>
    </w:p>
    <w:p w:rsidR="00D459AD" w:rsidRPr="003850A9" w:rsidRDefault="00D459AD" w:rsidP="00674F6E">
      <w:pPr>
        <w:pStyle w:val="ListParagraph"/>
        <w:numPr>
          <w:ilvl w:val="0"/>
          <w:numId w:val="3"/>
        </w:numPr>
        <w:ind w:left="720"/>
        <w:jc w:val="both"/>
      </w:pPr>
      <w:r w:rsidRPr="003850A9">
        <w:t>Protocols for integrating issues related to gender mainstreaming and transparent decision-making;</w:t>
      </w:r>
    </w:p>
    <w:p w:rsidR="00D459AD" w:rsidRPr="003850A9" w:rsidRDefault="00D459AD" w:rsidP="00674F6E">
      <w:pPr>
        <w:pStyle w:val="ListParagraph"/>
        <w:numPr>
          <w:ilvl w:val="0"/>
          <w:numId w:val="3"/>
        </w:numPr>
        <w:ind w:left="720"/>
        <w:jc w:val="both"/>
      </w:pPr>
      <w:r w:rsidRPr="003850A9">
        <w:t>Zoning designations; and,</w:t>
      </w:r>
    </w:p>
    <w:p w:rsidR="00D459AD" w:rsidRPr="003850A9" w:rsidRDefault="00D459AD" w:rsidP="00674F6E">
      <w:pPr>
        <w:pStyle w:val="ListParagraph"/>
        <w:numPr>
          <w:ilvl w:val="0"/>
          <w:numId w:val="3"/>
        </w:numPr>
        <w:ind w:left="720"/>
        <w:jc w:val="both"/>
      </w:pPr>
      <w:r w:rsidRPr="003850A9">
        <w:t>Model agreements for co-management and/or joint ventures.</w:t>
      </w:r>
    </w:p>
    <w:p w:rsidR="00D459AD" w:rsidRPr="003850A9" w:rsidRDefault="00D459AD" w:rsidP="00D459AD">
      <w:pPr>
        <w:jc w:val="both"/>
      </w:pPr>
    </w:p>
    <w:p w:rsidR="00D459AD" w:rsidRPr="003850A9" w:rsidRDefault="00D459AD" w:rsidP="00D459AD">
      <w:pPr>
        <w:pStyle w:val="ListParagraph"/>
        <w:numPr>
          <w:ilvl w:val="0"/>
          <w:numId w:val="1"/>
        </w:numPr>
        <w:jc w:val="both"/>
        <w:rPr>
          <w:spacing w:val="-3"/>
        </w:rPr>
      </w:pPr>
      <w:r w:rsidRPr="003850A9">
        <w:t>Project support will include providing the technical resources required to generate the initial community conservation area implementation regulatory guidelines and to build the capacity required to regularly upda</w:t>
      </w:r>
      <w:r w:rsidR="003022D1" w:rsidRPr="003850A9">
        <w:t xml:space="preserve">te and improve the guidelines. </w:t>
      </w:r>
      <w:r w:rsidRPr="003850A9">
        <w:t>The guidelines will be formed as a loose</w:t>
      </w:r>
      <w:r w:rsidR="003022D1" w:rsidRPr="003850A9">
        <w:t xml:space="preserve">-leaf implementation handbook. </w:t>
      </w:r>
      <w:r w:rsidRPr="003850A9">
        <w:t>The draft will be fully vetted and approved by the MEGD</w:t>
      </w:r>
      <w:r w:rsidR="00A2273D" w:rsidRPr="003850A9">
        <w:t xml:space="preserve">. </w:t>
      </w:r>
      <w:r w:rsidRPr="003850A9">
        <w:t>Copies will be made available electronically and via print media. The implementation guidelines will be distributed to key national stakeholders and the administr</w:t>
      </w:r>
      <w:r w:rsidR="00941404" w:rsidRPr="003850A9">
        <w:t xml:space="preserve">ators of every Aimag and Soum. </w:t>
      </w:r>
      <w:r w:rsidRPr="003850A9">
        <w:t xml:space="preserve">An initial draft of the </w:t>
      </w:r>
      <w:r w:rsidRPr="003850A9">
        <w:lastRenderedPageBreak/>
        <w:t xml:space="preserve">guidelines will be compiled prior to </w:t>
      </w:r>
      <w:r w:rsidR="00941404" w:rsidRPr="003850A9">
        <w:t xml:space="preserve">the close of project year two. </w:t>
      </w:r>
      <w:r w:rsidRPr="003850A9">
        <w:t>This information will be updated and distributed annually to reflect lessons learned.</w:t>
      </w:r>
    </w:p>
    <w:p w:rsidR="00D459AD" w:rsidRPr="003850A9" w:rsidRDefault="00D459AD" w:rsidP="00D459AD">
      <w:pPr>
        <w:pStyle w:val="ListParagraph"/>
        <w:ind w:left="0"/>
        <w:jc w:val="both"/>
        <w:rPr>
          <w:spacing w:val="-3"/>
        </w:rPr>
      </w:pPr>
    </w:p>
    <w:p w:rsidR="00D459AD" w:rsidRPr="003850A9" w:rsidRDefault="00D459AD" w:rsidP="00D459AD">
      <w:pPr>
        <w:pStyle w:val="Footer"/>
        <w:ind w:left="1440" w:hanging="1440"/>
        <w:jc w:val="both"/>
        <w:rPr>
          <w:u w:val="single"/>
        </w:rPr>
      </w:pPr>
      <w:r w:rsidRPr="003850A9">
        <w:rPr>
          <w:u w:val="single"/>
        </w:rPr>
        <w:t xml:space="preserve">Outcome 2:  </w:t>
      </w:r>
      <w:r w:rsidRPr="003850A9">
        <w:rPr>
          <w:u w:val="single"/>
        </w:rPr>
        <w:tab/>
        <w:t>Emplacement of institutional capacity and resource base developme</w:t>
      </w:r>
      <w:r w:rsidR="00A13C33" w:rsidRPr="003850A9">
        <w:rPr>
          <w:u w:val="single"/>
        </w:rPr>
        <w:t>nt to ensure sustainability of managed r</w:t>
      </w:r>
      <w:r w:rsidR="0017161E" w:rsidRPr="003850A9">
        <w:rPr>
          <w:u w:val="single"/>
        </w:rPr>
        <w:t>esource protected areas</w:t>
      </w:r>
    </w:p>
    <w:p w:rsidR="00D459AD" w:rsidRPr="003850A9" w:rsidRDefault="00D459AD" w:rsidP="00D459AD">
      <w:pPr>
        <w:pStyle w:val="ListParagraph"/>
        <w:ind w:left="0"/>
        <w:jc w:val="both"/>
        <w:rPr>
          <w:spacing w:val="-3"/>
        </w:rPr>
      </w:pPr>
    </w:p>
    <w:p w:rsidR="00AD2E03" w:rsidRPr="003850A9" w:rsidRDefault="00B81840" w:rsidP="00AD2E03">
      <w:pPr>
        <w:pStyle w:val="Footer"/>
        <w:jc w:val="both"/>
        <w:rPr>
          <w:i/>
        </w:rPr>
      </w:pPr>
      <w:r w:rsidRPr="003850A9">
        <w:rPr>
          <w:i/>
        </w:rPr>
        <w:t>Total Cost:  US$4,393,000; GEF US$958,000</w:t>
      </w:r>
      <w:r w:rsidR="00AD2E03" w:rsidRPr="003850A9">
        <w:rPr>
          <w:i/>
        </w:rPr>
        <w:t>; Co-financing US$</w:t>
      </w:r>
      <w:r w:rsidRPr="003850A9">
        <w:rPr>
          <w:i/>
        </w:rPr>
        <w:t>3,435,000</w:t>
      </w:r>
    </w:p>
    <w:p w:rsidR="00AD2E03" w:rsidRPr="003850A9" w:rsidRDefault="00AD2E03" w:rsidP="00D459AD">
      <w:pPr>
        <w:pStyle w:val="ListParagraph"/>
        <w:ind w:left="0"/>
        <w:jc w:val="both"/>
        <w:rPr>
          <w:spacing w:val="-3"/>
        </w:rPr>
      </w:pPr>
    </w:p>
    <w:p w:rsidR="00D459AD" w:rsidRPr="003850A9" w:rsidRDefault="00D459AD" w:rsidP="00D459AD">
      <w:pPr>
        <w:pStyle w:val="ListParagraph"/>
        <w:numPr>
          <w:ilvl w:val="0"/>
          <w:numId w:val="1"/>
        </w:numPr>
        <w:jc w:val="both"/>
        <w:rPr>
          <w:spacing w:val="-3"/>
        </w:rPr>
      </w:pPr>
      <w:r w:rsidRPr="003850A9">
        <w:t>This outcome is designed to address the capacity barrier: “Insufficient national, state, and local level capacity to successfully conserve biodiversity</w:t>
      </w:r>
      <w:r w:rsidR="00A2273D" w:rsidRPr="003850A9">
        <w:t xml:space="preserve"> within inhabited landscapes.” </w:t>
      </w:r>
      <w:r w:rsidRPr="003850A9">
        <w:t>This outcome will address these constraints and rem</w:t>
      </w:r>
      <w:r w:rsidR="001270C5" w:rsidRPr="003850A9">
        <w:t xml:space="preserve">ove the identified barrier by: </w:t>
      </w:r>
      <w:r w:rsidRPr="003850A9">
        <w:t xml:space="preserve">generating a formal data-base of </w:t>
      </w:r>
      <w:r w:rsidR="00405C52" w:rsidRPr="003850A9">
        <w:t>LPA</w:t>
      </w:r>
      <w:r w:rsidRPr="003850A9">
        <w:t xml:space="preserve">s, transforming </w:t>
      </w:r>
      <w:r w:rsidR="00405C52" w:rsidRPr="003850A9">
        <w:t xml:space="preserve">LPAs into </w:t>
      </w:r>
      <w:r w:rsidRPr="003850A9">
        <w:t xml:space="preserve">centers of excellence, and establishing the national, Aimag, and Soum institutional capacity required to support effective </w:t>
      </w:r>
      <w:r w:rsidR="007F1803" w:rsidRPr="003850A9">
        <w:t xml:space="preserve">LPA </w:t>
      </w:r>
      <w:r w:rsidR="00A2273D" w:rsidRPr="003850A9">
        <w:t xml:space="preserve">management. </w:t>
      </w:r>
      <w:r w:rsidRPr="003850A9">
        <w:t xml:space="preserve">The aim is to create the capacity necessary for national, regional, and local stakeholders to protect landscapes between traditional </w:t>
      </w:r>
      <w:r w:rsidR="00357F25" w:rsidRPr="003850A9">
        <w:rPr>
          <w:lang w:val="en-GB"/>
        </w:rPr>
        <w:t>NPA</w:t>
      </w:r>
      <w:r w:rsidR="00732D0F" w:rsidRPr="003850A9">
        <w:t xml:space="preserve">s. </w:t>
      </w:r>
      <w:r w:rsidRPr="003850A9">
        <w:t xml:space="preserve">By project close, a database of all community conservation areas will be operational. The project will also support the transformation and establishment of </w:t>
      </w:r>
      <w:r w:rsidR="00EA1C04" w:rsidRPr="003850A9">
        <w:t>three</w:t>
      </w:r>
      <w:r w:rsidRPr="003850A9">
        <w:t xml:space="preserve"> diverse community conservation are</w:t>
      </w:r>
      <w:r w:rsidR="00A30E58" w:rsidRPr="003850A9">
        <w:t xml:space="preserve">as into centers of excellence. </w:t>
      </w:r>
      <w:r w:rsidRPr="003850A9">
        <w:t xml:space="preserve">The large community conservation areas will provide replicable models for community conservation at an ecologically </w:t>
      </w:r>
      <w:r w:rsidR="00E63F92" w:rsidRPr="003850A9">
        <w:t xml:space="preserve">meaningful scale. </w:t>
      </w:r>
      <w:r w:rsidRPr="003850A9">
        <w:t>The project will further address the capacity barrier by setting in place the institutional capacity required to provide long-term support for designation, management, and improvement of community conservation areas.  This will include generating formal training and outreach programs for national, Ai</w:t>
      </w:r>
      <w:r w:rsidR="00E63F92" w:rsidRPr="003850A9">
        <w:t xml:space="preserve">mag, and Soum administrations. </w:t>
      </w:r>
      <w:r w:rsidRPr="003850A9">
        <w:t xml:space="preserve">The project will assist MEGD to improve capacity within the </w:t>
      </w:r>
      <w:r w:rsidR="00357F25" w:rsidRPr="003850A9">
        <w:rPr>
          <w:lang w:val="en-GB"/>
        </w:rPr>
        <w:t>PAAD</w:t>
      </w:r>
      <w:r w:rsidRPr="003850A9">
        <w:t xml:space="preserve"> to support and monito</w:t>
      </w:r>
      <w:r w:rsidR="00E63F92" w:rsidRPr="003850A9">
        <w:t>r community conservation areas.</w:t>
      </w:r>
      <w:r w:rsidRPr="003850A9">
        <w:t xml:space="preserve"> The project will also help to establish a national community conservation areas board to serve as a national focal point for community conservation support and advocacy.</w:t>
      </w:r>
    </w:p>
    <w:p w:rsidR="00D459AD" w:rsidRPr="003850A9" w:rsidRDefault="00D459AD" w:rsidP="00D459AD">
      <w:pPr>
        <w:jc w:val="both"/>
        <w:rPr>
          <w:spacing w:val="-3"/>
        </w:rPr>
      </w:pPr>
    </w:p>
    <w:p w:rsidR="00D459AD" w:rsidRPr="003850A9" w:rsidRDefault="00D459AD" w:rsidP="00EF4F86">
      <w:pPr>
        <w:pStyle w:val="ListParagraph"/>
        <w:ind w:left="1440" w:hanging="1440"/>
        <w:jc w:val="both"/>
        <w:rPr>
          <w:u w:val="single"/>
        </w:rPr>
      </w:pPr>
      <w:r w:rsidRPr="003850A9">
        <w:rPr>
          <w:u w:val="single"/>
        </w:rPr>
        <w:t>Output 2.1</w:t>
      </w:r>
      <w:r w:rsidRPr="003850A9">
        <w:rPr>
          <w:u w:val="single"/>
        </w:rPr>
        <w:tab/>
        <w:t>Existing community protected areas documented and designated as community conservation landscapes</w:t>
      </w:r>
    </w:p>
    <w:p w:rsidR="00D459AD" w:rsidRPr="003850A9" w:rsidRDefault="00D459AD" w:rsidP="00D459AD">
      <w:pPr>
        <w:jc w:val="both"/>
        <w:rPr>
          <w:spacing w:val="-3"/>
        </w:rPr>
      </w:pPr>
    </w:p>
    <w:p w:rsidR="00D459AD" w:rsidRPr="003850A9" w:rsidRDefault="00D459AD" w:rsidP="00D459AD">
      <w:pPr>
        <w:pStyle w:val="ListParagraph"/>
        <w:numPr>
          <w:ilvl w:val="0"/>
          <w:numId w:val="1"/>
        </w:numPr>
        <w:jc w:val="both"/>
        <w:rPr>
          <w:spacing w:val="-3"/>
        </w:rPr>
      </w:pPr>
      <w:r w:rsidRPr="003850A9">
        <w:t>The project will support the establishment and operationalization of a computerized database (GIS) to increase the conservation effectiveness of</w:t>
      </w:r>
      <w:r w:rsidR="00EF4F86" w:rsidRPr="003850A9">
        <w:t xml:space="preserve"> community conservation areas. </w:t>
      </w:r>
      <w:r w:rsidRPr="003850A9">
        <w:t>A database will be designed to streamline MEGD’s monitoring of community conservation area acti</w:t>
      </w:r>
      <w:r w:rsidR="00EF4F86" w:rsidRPr="003850A9">
        <w:t xml:space="preserve">vity. </w:t>
      </w:r>
      <w:r w:rsidRPr="003850A9">
        <w:t xml:space="preserve">This output will strengthen the legitimacy and further reduce the vulnerability of community conservation areas by creating an organic database and formal gazette process. The rigorous and organic database will tally community conservation areas, detail the locations and size of each, record the intended management purpose, and identify the </w:t>
      </w:r>
      <w:r w:rsidR="00EF4F86" w:rsidRPr="003850A9">
        <w:t xml:space="preserve">responsible management entity. </w:t>
      </w:r>
      <w:r w:rsidRPr="003850A9">
        <w:t xml:space="preserve">The database will include links to </w:t>
      </w:r>
      <w:r w:rsidR="00EF4F86" w:rsidRPr="003850A9">
        <w:t xml:space="preserve">management and business plans. </w:t>
      </w:r>
      <w:r w:rsidRPr="003850A9">
        <w:t>The database will build upon and support on-going efforts by organizations such</w:t>
      </w:r>
      <w:r w:rsidR="00EB1C10" w:rsidRPr="003850A9">
        <w:t xml:space="preserve"> as WWF, TNC, WCS, and others. </w:t>
      </w:r>
      <w:r w:rsidRPr="003850A9">
        <w:t>The database will enable the MEGD and other stakeholders to record, track and monitor community conservation areas. The system will assist wildlife managers and others determine whether community conservation areas are being placed and are being managed to</w:t>
      </w:r>
      <w:r w:rsidR="00C338B7" w:rsidRPr="003850A9">
        <w:t xml:space="preserve"> maximize conservation value. </w:t>
      </w:r>
      <w:r w:rsidRPr="003850A9">
        <w:t>This information will be used to strategically channel efforts towards assisting rural communities in critical habitat locations to establish</w:t>
      </w:r>
      <w:r w:rsidR="00C338B7" w:rsidRPr="003850A9">
        <w:t xml:space="preserve"> community conservation areas. </w:t>
      </w:r>
      <w:r w:rsidRPr="003850A9">
        <w:t>The system will also assist the government on all levels to better manage wildlife and other resources, particularly those resources that are allocated to the community</w:t>
      </w:r>
      <w:r w:rsidR="00C338B7" w:rsidRPr="003850A9">
        <w:t xml:space="preserve"> level for use and management. </w:t>
      </w:r>
      <w:r w:rsidRPr="003850A9">
        <w:t>This will include helping to monitor meta-populations of wide-ranging ungulates that frequently cross lines of jurisdiction.</w:t>
      </w:r>
    </w:p>
    <w:p w:rsidR="00D459AD" w:rsidRPr="003850A9" w:rsidRDefault="00D459AD" w:rsidP="00D459AD">
      <w:pPr>
        <w:pStyle w:val="ListParagraph"/>
        <w:ind w:left="0"/>
        <w:jc w:val="both"/>
        <w:rPr>
          <w:spacing w:val="-3"/>
        </w:rPr>
      </w:pPr>
    </w:p>
    <w:p w:rsidR="00D459AD" w:rsidRPr="003850A9" w:rsidRDefault="00D459AD" w:rsidP="00D459AD">
      <w:pPr>
        <w:pStyle w:val="ListParagraph"/>
        <w:numPr>
          <w:ilvl w:val="0"/>
          <w:numId w:val="1"/>
        </w:numPr>
        <w:jc w:val="both"/>
        <w:rPr>
          <w:spacing w:val="-3"/>
        </w:rPr>
      </w:pPr>
      <w:r w:rsidRPr="003850A9">
        <w:t>This effort will help legitimize and increase the conservation effect</w:t>
      </w:r>
      <w:r w:rsidR="00C338B7" w:rsidRPr="003850A9">
        <w:t>iveness of the approximately 1,2</w:t>
      </w:r>
      <w:r w:rsidRPr="003850A9">
        <w:t xml:space="preserve">00 </w:t>
      </w:r>
      <w:r w:rsidR="00F6270D" w:rsidRPr="003850A9">
        <w:t>LPA</w:t>
      </w:r>
      <w:r w:rsidR="00C338B7" w:rsidRPr="003850A9">
        <w:t>s.</w:t>
      </w:r>
      <w:r w:rsidRPr="003850A9">
        <w:t xml:space="preserve"> Once mapped and well tallied, </w:t>
      </w:r>
      <w:r w:rsidR="00F6270D" w:rsidRPr="003850A9">
        <w:t>LPA</w:t>
      </w:r>
      <w:r w:rsidRPr="003850A9">
        <w:t xml:space="preserve">s will be less vulnerable to development pressure.  Mining interests and other development initiatives will be aware of the existence and/or location of </w:t>
      </w:r>
      <w:r w:rsidR="00F6270D" w:rsidRPr="003850A9">
        <w:t>LPA</w:t>
      </w:r>
      <w:r w:rsidR="00C338B7" w:rsidRPr="003850A9">
        <w:t>s.</w:t>
      </w:r>
      <w:r w:rsidRPr="003850A9">
        <w:t xml:space="preserve"> National level development decisions may move forward well informed of local conserv</w:t>
      </w:r>
      <w:r w:rsidR="00C338B7" w:rsidRPr="003850A9">
        <w:t xml:space="preserve">ation initiatives and desires. </w:t>
      </w:r>
      <w:r w:rsidRPr="003850A9">
        <w:t xml:space="preserve">This will also provide a tool to improve local management capacity.  Stakeholders, including wildlife managers, will have an efficient method to provide recommendations and assistance to improve management and conservation effectiveness.  </w:t>
      </w:r>
    </w:p>
    <w:p w:rsidR="00D459AD" w:rsidRPr="003850A9" w:rsidRDefault="00D459AD" w:rsidP="00D459AD">
      <w:pPr>
        <w:jc w:val="both"/>
      </w:pPr>
    </w:p>
    <w:p w:rsidR="00D459AD" w:rsidRPr="003850A9" w:rsidRDefault="00D459AD" w:rsidP="00D459AD">
      <w:pPr>
        <w:pStyle w:val="ListParagraph"/>
        <w:numPr>
          <w:ilvl w:val="0"/>
          <w:numId w:val="1"/>
        </w:numPr>
        <w:jc w:val="both"/>
        <w:rPr>
          <w:spacing w:val="-3"/>
        </w:rPr>
      </w:pPr>
      <w:r w:rsidRPr="003850A9">
        <w:t xml:space="preserve">Information generated will be made available to community conservation area managers and other members of the public to help inform and improve their conservation effectiveness. An important element of this output will be to identify key habitat areas outside of the current </w:t>
      </w:r>
      <w:r w:rsidR="00357F25" w:rsidRPr="003850A9">
        <w:rPr>
          <w:lang w:val="en-GB"/>
        </w:rPr>
        <w:t>NPA</w:t>
      </w:r>
      <w:r w:rsidRPr="003850A9">
        <w:t xml:space="preserve"> system. This output will also be used to support conversion of existing and divergent </w:t>
      </w:r>
      <w:r w:rsidR="00FD3495" w:rsidRPr="003850A9">
        <w:t>LPA</w:t>
      </w:r>
      <w:r w:rsidRPr="003850A9">
        <w:t>s into the newly formalized “community conservation areas” category, making certain that they comply with and be</w:t>
      </w:r>
      <w:r w:rsidR="00EB1C10" w:rsidRPr="003850A9">
        <w:t>nefit from legislative reforms.</w:t>
      </w:r>
      <w:r w:rsidRPr="003850A9">
        <w:t xml:space="preserve"> This will include facilitating the expansion and consolidation of community conservation landscapes to improve conservation effectiveness. By project close, this database will reduce the vulnerability of </w:t>
      </w:r>
      <w:r w:rsidR="00E74D1F" w:rsidRPr="003850A9">
        <w:t>LPA</w:t>
      </w:r>
      <w:r w:rsidR="00EB1C10" w:rsidRPr="003850A9">
        <w:t>s to development.</w:t>
      </w:r>
      <w:r w:rsidRPr="003850A9">
        <w:t xml:space="preserve"> The database will provide a mechanism to monitor conservation effectiveness and assist local communities with decision-making.  </w:t>
      </w:r>
    </w:p>
    <w:p w:rsidR="00D459AD" w:rsidRPr="003850A9" w:rsidRDefault="00D459AD" w:rsidP="00D459AD">
      <w:pPr>
        <w:jc w:val="both"/>
        <w:rPr>
          <w:sz w:val="22"/>
          <w:szCs w:val="22"/>
        </w:rPr>
      </w:pPr>
    </w:p>
    <w:p w:rsidR="00D459AD" w:rsidRPr="003850A9" w:rsidRDefault="00D459AD" w:rsidP="00D459AD">
      <w:pPr>
        <w:ind w:left="1440" w:hanging="1440"/>
        <w:jc w:val="both"/>
        <w:rPr>
          <w:sz w:val="22"/>
          <w:szCs w:val="22"/>
          <w:u w:val="single"/>
        </w:rPr>
      </w:pPr>
      <w:r w:rsidRPr="003850A9">
        <w:rPr>
          <w:sz w:val="22"/>
          <w:szCs w:val="22"/>
          <w:u w:val="single"/>
        </w:rPr>
        <w:t>Output 2.2</w:t>
      </w:r>
      <w:r w:rsidRPr="003850A9">
        <w:rPr>
          <w:sz w:val="22"/>
          <w:szCs w:val="22"/>
          <w:u w:val="single"/>
        </w:rPr>
        <w:tab/>
      </w:r>
      <w:r w:rsidR="0082573D" w:rsidRPr="003850A9">
        <w:rPr>
          <w:sz w:val="22"/>
          <w:szCs w:val="22"/>
          <w:u w:val="single"/>
        </w:rPr>
        <w:t>Three</w:t>
      </w:r>
      <w:r w:rsidRPr="003850A9">
        <w:rPr>
          <w:sz w:val="22"/>
          <w:szCs w:val="22"/>
          <w:u w:val="single"/>
        </w:rPr>
        <w:t xml:space="preserve"> community conservation landscapes expanded and demonstrating best practices under improved legal framework</w:t>
      </w:r>
    </w:p>
    <w:p w:rsidR="00D459AD" w:rsidRPr="003850A9" w:rsidRDefault="00D459AD" w:rsidP="006D6B66">
      <w:pPr>
        <w:jc w:val="both"/>
        <w:rPr>
          <w:sz w:val="22"/>
          <w:szCs w:val="22"/>
          <w:lang w:eastAsia="ja-JP"/>
        </w:rPr>
      </w:pPr>
    </w:p>
    <w:p w:rsidR="00D459AD" w:rsidRPr="006D6B66" w:rsidRDefault="00D459AD" w:rsidP="006D6B66">
      <w:pPr>
        <w:pStyle w:val="ListParagraph"/>
        <w:numPr>
          <w:ilvl w:val="0"/>
          <w:numId w:val="1"/>
        </w:numPr>
        <w:jc w:val="both"/>
      </w:pPr>
      <w:r w:rsidRPr="006D6B66">
        <w:t xml:space="preserve">The project will support the transformation of </w:t>
      </w:r>
      <w:r w:rsidR="00BF1EB3" w:rsidRPr="006D6B66">
        <w:t>three</w:t>
      </w:r>
      <w:r w:rsidRPr="006D6B66">
        <w:t xml:space="preserve"> community areas into cente</w:t>
      </w:r>
      <w:r w:rsidR="00486E0F" w:rsidRPr="006D6B66">
        <w:t xml:space="preserve">rs of conservation excellence. </w:t>
      </w:r>
      <w:r w:rsidRPr="006D6B66">
        <w:t xml:space="preserve">During project design, </w:t>
      </w:r>
      <w:r w:rsidR="00BF1EB3" w:rsidRPr="006D6B66">
        <w:t xml:space="preserve">three </w:t>
      </w:r>
      <w:r w:rsidRPr="006D6B66">
        <w:t>diverse locations were identified</w:t>
      </w:r>
      <w:r w:rsidR="006D6B66" w:rsidRPr="006D6B66">
        <w:t>, namely: (i) Gulzat Local PA (126,772 ha); (ii) Toson Hulstai</w:t>
      </w:r>
      <w:r w:rsidR="006D6B66">
        <w:t xml:space="preserve"> Nature Reserve Buffer Zone</w:t>
      </w:r>
      <w:r w:rsidR="006D6B66" w:rsidRPr="006D6B66">
        <w:t>(218,701 ha); (iii) Khavtgar Local PA (1004,936 ha).</w:t>
      </w:r>
      <w:r w:rsidR="006D6B66">
        <w:t xml:space="preserve">  In Gulzat and Khavtgar</w:t>
      </w:r>
      <w:r w:rsidRPr="006D6B66">
        <w:t xml:space="preserve">, existing </w:t>
      </w:r>
      <w:r w:rsidR="001D0F19" w:rsidRPr="006D6B66">
        <w:t>LPA</w:t>
      </w:r>
      <w:r w:rsidRPr="006D6B66">
        <w:t xml:space="preserve">s will be expanded and transferred into the newly created and formalized community </w:t>
      </w:r>
      <w:r w:rsidR="00BF1EB3" w:rsidRPr="006D6B66">
        <w:t xml:space="preserve">conservation area designation. </w:t>
      </w:r>
      <w:r w:rsidRPr="006D6B66">
        <w:t xml:space="preserve">In </w:t>
      </w:r>
      <w:r w:rsidR="006D6B66">
        <w:t>Toson Hulstai,</w:t>
      </w:r>
      <w:r w:rsidRPr="006D6B66">
        <w:t xml:space="preserve"> communities will be supported as they set in place </w:t>
      </w:r>
      <w:r w:rsidR="006D6B66">
        <w:t>a new protected area</w:t>
      </w:r>
      <w:r w:rsidRPr="006D6B66">
        <w:t>. Each is representative of a distinct ecological zone (mountain, forest, steppe</w:t>
      </w:r>
      <w:r w:rsidR="008C61D8" w:rsidRPr="006D6B66">
        <w:t xml:space="preserve">) and suite of species. </w:t>
      </w:r>
      <w:r w:rsidR="00767583" w:rsidRPr="006D6B66">
        <w:t>Please see A</w:t>
      </w:r>
      <w:r w:rsidRPr="006D6B66">
        <w:t>nnex</w:t>
      </w:r>
      <w:r w:rsidR="00767583" w:rsidRPr="006D6B66">
        <w:t xml:space="preserve"> G</w:t>
      </w:r>
      <w:r w:rsidRPr="006D6B66">
        <w:t xml:space="preserve"> for a detailed description of each pilot site. </w:t>
      </w:r>
    </w:p>
    <w:p w:rsidR="00D459AD" w:rsidRPr="006D6B66" w:rsidRDefault="00D459AD" w:rsidP="00D459AD">
      <w:pPr>
        <w:pStyle w:val="ListParagraph"/>
        <w:ind w:left="0"/>
        <w:jc w:val="both"/>
      </w:pPr>
    </w:p>
    <w:p w:rsidR="00D459AD" w:rsidRPr="003850A9" w:rsidRDefault="00D459AD" w:rsidP="00D459AD">
      <w:pPr>
        <w:pStyle w:val="ListParagraph"/>
        <w:numPr>
          <w:ilvl w:val="0"/>
          <w:numId w:val="1"/>
        </w:numPr>
        <w:jc w:val="both"/>
        <w:rPr>
          <w:spacing w:val="-3"/>
        </w:rPr>
      </w:pPr>
      <w:r w:rsidRPr="003850A9">
        <w:t>For each pilot site, the project will support the process of identification, designation, and establishment o</w:t>
      </w:r>
      <w:r w:rsidR="0037737D" w:rsidRPr="003850A9">
        <w:t xml:space="preserve">f improved management regimes. </w:t>
      </w:r>
      <w:r w:rsidRPr="003850A9">
        <w:t>Efforts at each site will be directed towards empowering rural communities to alleviate threats identified during the project design phase.  Pathways will be created to integrate local traditional knowledge while upholding nat</w:t>
      </w:r>
      <w:r w:rsidR="0072557F" w:rsidRPr="003850A9">
        <w:t xml:space="preserve">ional conservation objectives. </w:t>
      </w:r>
      <w:r w:rsidRPr="003850A9">
        <w:t>This includes mitigating the negative impacts of wildlife harvest, grazing and agriculture, habitat conversion and infrastructure de</w:t>
      </w:r>
      <w:r w:rsidR="00BB365A" w:rsidRPr="003850A9">
        <w:t xml:space="preserve">velopment, and climate change. </w:t>
      </w:r>
      <w:r w:rsidRPr="003850A9">
        <w:t>Importantly, this will include zoning and n</w:t>
      </w:r>
      <w:r w:rsidR="00007720" w:rsidRPr="003850A9">
        <w:t xml:space="preserve">atural resource use protocols. </w:t>
      </w:r>
      <w:r w:rsidRPr="003850A9">
        <w:t xml:space="preserve">Cooperative management agreements will be concluded with surrounding </w:t>
      </w:r>
      <w:r w:rsidR="00357F25" w:rsidRPr="003850A9">
        <w:rPr>
          <w:lang w:val="en-GB"/>
        </w:rPr>
        <w:t>NPA</w:t>
      </w:r>
      <w:r w:rsidRPr="003850A9">
        <w:t xml:space="preserve">s, Aimags, Soums, and government officials responsible for wildlife management. </w:t>
      </w:r>
    </w:p>
    <w:p w:rsidR="00D459AD" w:rsidRPr="003850A9" w:rsidRDefault="00D459AD" w:rsidP="00D459AD">
      <w:pPr>
        <w:jc w:val="both"/>
      </w:pPr>
    </w:p>
    <w:p w:rsidR="00D459AD" w:rsidRPr="003850A9" w:rsidRDefault="00D459AD" w:rsidP="00D459AD">
      <w:pPr>
        <w:pStyle w:val="ListParagraph"/>
        <w:numPr>
          <w:ilvl w:val="0"/>
          <w:numId w:val="1"/>
        </w:numPr>
        <w:jc w:val="both"/>
        <w:rPr>
          <w:spacing w:val="-3"/>
        </w:rPr>
      </w:pPr>
      <w:r w:rsidRPr="003850A9">
        <w:t>In each site, managem</w:t>
      </w:r>
      <w:r w:rsidR="007B5155" w:rsidRPr="003850A9">
        <w:t>ent bodies will be established.</w:t>
      </w:r>
      <w:r w:rsidRPr="003850A9">
        <w:t xml:space="preserve"> This will be based on co-management principles with binding agreements completed that incorporate main stakeholders, including as appropriate CBO’s, NGO’s, relevant government agencies</w:t>
      </w:r>
      <w:r w:rsidR="00CB12D7" w:rsidRPr="003850A9">
        <w:t xml:space="preserve">, and private sector partners. </w:t>
      </w:r>
      <w:r w:rsidRPr="003850A9">
        <w:t xml:space="preserve">The agreements will clarify the rights, roles and responsibilities of each party. Global experiences have taught that it is critical that parties have balanced powers in the relationship, as well as ensuring participation of women in decision making processes related to management.  </w:t>
      </w:r>
    </w:p>
    <w:p w:rsidR="00D459AD" w:rsidRPr="003850A9" w:rsidRDefault="00D459AD" w:rsidP="00D459AD">
      <w:pPr>
        <w:jc w:val="both"/>
      </w:pPr>
    </w:p>
    <w:p w:rsidR="00D459AD" w:rsidRPr="003850A9" w:rsidRDefault="00D459AD" w:rsidP="00D459AD">
      <w:pPr>
        <w:pStyle w:val="ListParagraph"/>
        <w:numPr>
          <w:ilvl w:val="0"/>
          <w:numId w:val="1"/>
        </w:numPr>
        <w:jc w:val="both"/>
        <w:rPr>
          <w:spacing w:val="-3"/>
        </w:rPr>
      </w:pPr>
      <w:r w:rsidRPr="003850A9">
        <w:t xml:space="preserve">Each site will benefit from a new and/or revised establishment charter. The charter will describe management authority and responsibilities, including the ability of local communities to generate benefits from the use of natural resources with the conservation area and commensurate responsibilities to conserve those resources. This activity will reflect the on-going lessons learned and technical insights from Component One (legal framework and regulatory guidelines).  </w:t>
      </w:r>
    </w:p>
    <w:p w:rsidR="00D459AD" w:rsidRPr="003850A9" w:rsidRDefault="00D459AD" w:rsidP="00D459AD">
      <w:pPr>
        <w:jc w:val="both"/>
      </w:pPr>
    </w:p>
    <w:p w:rsidR="00D459AD" w:rsidRPr="003850A9" w:rsidRDefault="00D459AD" w:rsidP="00D459AD">
      <w:pPr>
        <w:pStyle w:val="ListParagraph"/>
        <w:numPr>
          <w:ilvl w:val="0"/>
          <w:numId w:val="1"/>
        </w:numPr>
        <w:jc w:val="both"/>
        <w:rPr>
          <w:spacing w:val="-3"/>
        </w:rPr>
      </w:pPr>
      <w:r w:rsidRPr="003850A9">
        <w:t xml:space="preserve">New </w:t>
      </w:r>
      <w:r w:rsidR="00CB12D7" w:rsidRPr="003850A9">
        <w:t xml:space="preserve">PA </w:t>
      </w:r>
      <w:r w:rsidRPr="003850A9">
        <w:t>management and business plans will be developed and operationalized for each site.  The initial management plans will be completed and operational prior to the mid-term evaluation.  This will allow for evaluated management plan to be updated accordingly, fostering an ad</w:t>
      </w:r>
      <w:r w:rsidR="00CB12D7" w:rsidRPr="003850A9">
        <w:t>aptive management environment. T</w:t>
      </w:r>
      <w:r w:rsidRPr="003850A9">
        <w:t xml:space="preserve">he project will assist Aimag and Soum governments to integrate the </w:t>
      </w:r>
      <w:r w:rsidR="00CB12D7" w:rsidRPr="003850A9">
        <w:t xml:space="preserve">PA </w:t>
      </w:r>
      <w:r w:rsidRPr="003850A9">
        <w:t>management objective</w:t>
      </w:r>
      <w:r w:rsidR="00CB12D7" w:rsidRPr="003850A9">
        <w:t xml:space="preserve">s in their planning processes. </w:t>
      </w:r>
      <w:r w:rsidRPr="003850A9">
        <w:t>The management plans will help communities to categorize and quantify threats (e.g., grazing, infrastructure development, over-harvest, etc.) and identify appropriate responses.</w:t>
      </w:r>
    </w:p>
    <w:p w:rsidR="00D459AD" w:rsidRPr="003850A9" w:rsidRDefault="00D459AD" w:rsidP="00D459AD">
      <w:pPr>
        <w:jc w:val="both"/>
        <w:rPr>
          <w:sz w:val="22"/>
          <w:szCs w:val="22"/>
        </w:rPr>
      </w:pPr>
    </w:p>
    <w:p w:rsidR="006D6B66" w:rsidRDefault="00D459AD" w:rsidP="006D6B66">
      <w:pPr>
        <w:pStyle w:val="ListParagraph"/>
        <w:numPr>
          <w:ilvl w:val="0"/>
          <w:numId w:val="1"/>
        </w:numPr>
        <w:jc w:val="both"/>
        <w:rPr>
          <w:spacing w:val="-3"/>
        </w:rPr>
      </w:pPr>
      <w:r w:rsidRPr="003850A9">
        <w:lastRenderedPageBreak/>
        <w:t>Community level capacities will be built to enable community members to carry out basic biodiversity conservation</w:t>
      </w:r>
      <w:r w:rsidR="00B72234" w:rsidRPr="003850A9">
        <w:t xml:space="preserve"> baseline studies and reports. </w:t>
      </w:r>
      <w:r w:rsidRPr="003850A9">
        <w:t xml:space="preserve">The borders of all </w:t>
      </w:r>
      <w:r w:rsidR="00B72234" w:rsidRPr="003850A9">
        <w:t xml:space="preserve">three </w:t>
      </w:r>
      <w:r w:rsidRPr="003850A9">
        <w:t xml:space="preserve">sites will be officially delineated. This will be viewed as a capacity building exercise, offering communities at all </w:t>
      </w:r>
      <w:r w:rsidR="001567A7" w:rsidRPr="003850A9">
        <w:t>three</w:t>
      </w:r>
      <w:r w:rsidRPr="003850A9">
        <w:t xml:space="preserve"> pilot sites the tools necessary to implement, monitor and adapt management plans on a regular basis.</w:t>
      </w:r>
    </w:p>
    <w:p w:rsidR="006D6B66" w:rsidRDefault="006D6B66" w:rsidP="006D6B66">
      <w:pPr>
        <w:pStyle w:val="ListParagraph"/>
        <w:ind w:left="0"/>
        <w:jc w:val="both"/>
        <w:rPr>
          <w:spacing w:val="-3"/>
        </w:rPr>
      </w:pPr>
    </w:p>
    <w:p w:rsidR="006D6B66" w:rsidRDefault="006D6B66" w:rsidP="006D6B66">
      <w:pPr>
        <w:pStyle w:val="ListParagraph"/>
        <w:numPr>
          <w:ilvl w:val="0"/>
          <w:numId w:val="1"/>
        </w:numPr>
        <w:jc w:val="both"/>
        <w:rPr>
          <w:spacing w:val="-3"/>
        </w:rPr>
      </w:pPr>
      <w:r>
        <w:t xml:space="preserve">The project will ensure there will be no negative social and environmental impacts from the on-the ground activities on the community members in particular women and the ethnic minority groups </w:t>
      </w:r>
      <w:r w:rsidRPr="00A76B9E">
        <w:rPr>
          <w:spacing w:val="-3"/>
        </w:rPr>
        <w:t>– the Buriats in Khavtgar (circa 3,000 people), the Durved and Bayad in Gulzut, through careful planning and implementation of site level project activities.  The project has</w:t>
      </w:r>
      <w:r w:rsidR="00A76B9E" w:rsidRPr="00A76B9E">
        <w:rPr>
          <w:spacing w:val="-3"/>
        </w:rPr>
        <w:t xml:space="preserve"> developed </w:t>
      </w:r>
      <w:r w:rsidRPr="00A76B9E">
        <w:rPr>
          <w:spacing w:val="-3"/>
        </w:rPr>
        <w:t>a solid stakeholder engagement plan that covers and integrates national, regional, and local level stakeholders.  The project has set in place numerous mechanisms to inform and engage stakeholders of on-going activity, fostering an environment of full disclosure.  This strong emphasis upon stakeholder involvement will ensure that any emerging environmental and/or social risks are identified early and mitigated directly</w:t>
      </w:r>
      <w:r w:rsidR="00A76B9E">
        <w:rPr>
          <w:spacing w:val="-3"/>
        </w:rPr>
        <w:t>.</w:t>
      </w:r>
    </w:p>
    <w:p w:rsidR="00A76B9E" w:rsidRPr="00A76B9E" w:rsidRDefault="00A76B9E" w:rsidP="00A76B9E">
      <w:pPr>
        <w:pStyle w:val="ListParagraph"/>
        <w:ind w:left="0"/>
        <w:jc w:val="both"/>
        <w:rPr>
          <w:spacing w:val="-3"/>
        </w:rPr>
      </w:pPr>
    </w:p>
    <w:p w:rsidR="00D459AD" w:rsidRPr="003850A9" w:rsidRDefault="00D459AD" w:rsidP="00D459AD">
      <w:pPr>
        <w:ind w:left="1440" w:hanging="1440"/>
        <w:jc w:val="both"/>
        <w:rPr>
          <w:sz w:val="22"/>
          <w:szCs w:val="22"/>
          <w:u w:val="single"/>
        </w:rPr>
      </w:pPr>
      <w:r w:rsidRPr="003850A9">
        <w:rPr>
          <w:sz w:val="22"/>
          <w:szCs w:val="22"/>
          <w:u w:val="single"/>
        </w:rPr>
        <w:t>Output 2.3</w:t>
      </w:r>
      <w:r w:rsidRPr="003850A9">
        <w:rPr>
          <w:sz w:val="22"/>
          <w:szCs w:val="22"/>
          <w:u w:val="single"/>
        </w:rPr>
        <w:tab/>
        <w:t>Lessons learned captured and enhancing effectiveness of community conservation landscapes nationally</w:t>
      </w:r>
    </w:p>
    <w:p w:rsidR="00D459AD" w:rsidRPr="003850A9" w:rsidRDefault="00D459AD" w:rsidP="00D459AD">
      <w:pPr>
        <w:jc w:val="both"/>
        <w:rPr>
          <w:sz w:val="22"/>
          <w:szCs w:val="22"/>
        </w:rPr>
      </w:pPr>
    </w:p>
    <w:p w:rsidR="00D459AD" w:rsidRPr="003850A9" w:rsidRDefault="00D459AD" w:rsidP="00D459AD">
      <w:pPr>
        <w:pStyle w:val="ListParagraph"/>
        <w:numPr>
          <w:ilvl w:val="0"/>
          <w:numId w:val="1"/>
        </w:numPr>
        <w:jc w:val="both"/>
        <w:rPr>
          <w:spacing w:val="-3"/>
        </w:rPr>
      </w:pPr>
      <w:r w:rsidRPr="003850A9">
        <w:t xml:space="preserve">This output will establish a comprehensive safety net to support the long-term functionality of community conservation areas across the country. </w:t>
      </w:r>
    </w:p>
    <w:p w:rsidR="00D459AD" w:rsidRPr="003850A9" w:rsidRDefault="00D459AD" w:rsidP="00D459AD">
      <w:pPr>
        <w:pStyle w:val="ListParagraph"/>
        <w:ind w:left="0"/>
        <w:jc w:val="both"/>
        <w:rPr>
          <w:spacing w:val="-3"/>
        </w:rPr>
      </w:pPr>
    </w:p>
    <w:p w:rsidR="00D459AD" w:rsidRPr="003850A9" w:rsidRDefault="00D459AD" w:rsidP="00D459AD">
      <w:pPr>
        <w:pStyle w:val="ListParagraph"/>
        <w:numPr>
          <w:ilvl w:val="0"/>
          <w:numId w:val="1"/>
        </w:numPr>
        <w:jc w:val="both"/>
        <w:rPr>
          <w:spacing w:val="-3"/>
        </w:rPr>
      </w:pPr>
      <w:r w:rsidRPr="003850A9">
        <w:t>Within the first six months of operation, the project will generate a communication and outreach strategy to describe the project’s replication, capacity building, and knowledge enhancement activities.  To ensure integration and coordination between national, state, and local conservation area activities, a community conservation area support resource person will be established within PAAD. This resource person will help establish a national support center for community conservation areas and lo</w:t>
      </w:r>
      <w:r w:rsidR="00136AC1" w:rsidRPr="003850A9">
        <w:t xml:space="preserve">cal level management entities. </w:t>
      </w:r>
      <w:r w:rsidRPr="003850A9">
        <w:t>The resources generated will provide on-going monitoring, legal support, and capacity building to guarantee the vitality of community conservation areas. The resource person will be responsible for generating and distributing a</w:t>
      </w:r>
      <w:r w:rsidR="00AA595A" w:rsidRPr="003850A9">
        <w:t xml:space="preserve"> quarterly project newsletter. </w:t>
      </w:r>
      <w:r w:rsidRPr="003850A9">
        <w:t xml:space="preserve">The two-page newsletter will detail on-going project activities and highlight conservation challenges and successes related to </w:t>
      </w:r>
      <w:r w:rsidR="009E2FF5" w:rsidRPr="003850A9">
        <w:t xml:space="preserve">community conservation areas. </w:t>
      </w:r>
      <w:r w:rsidRPr="003850A9">
        <w:t xml:space="preserve">The newsletter will be distributed nationally to all Soum governments and all </w:t>
      </w:r>
      <w:r w:rsidRPr="003850A9">
        <w:rPr>
          <w:color w:val="000000"/>
        </w:rPr>
        <w:t xml:space="preserve">Directors of </w:t>
      </w:r>
      <w:r w:rsidR="009E2FF5" w:rsidRPr="003850A9">
        <w:rPr>
          <w:color w:val="000000"/>
        </w:rPr>
        <w:t>PAA</w:t>
      </w:r>
      <w:r w:rsidR="00572CEB" w:rsidRPr="003850A9">
        <w:rPr>
          <w:color w:val="000000"/>
        </w:rPr>
        <w:t xml:space="preserve">s. </w:t>
      </w:r>
      <w:r w:rsidRPr="003850A9">
        <w:t>With the support of this resource person, a fully operational and interactive web-based knowledge management tool will be de</w:t>
      </w:r>
      <w:r w:rsidR="003E4D66" w:rsidRPr="003850A9">
        <w:t xml:space="preserve">veloped. </w:t>
      </w:r>
      <w:r w:rsidRPr="003850A9">
        <w:t>The tool will be supported by PAAD and designed to provide necessary capacity building resources to local co</w:t>
      </w:r>
      <w:r w:rsidR="00D57AC4" w:rsidRPr="003850A9">
        <w:t xml:space="preserve">nservation areas stakeholders. </w:t>
      </w:r>
      <w:r w:rsidRPr="003850A9">
        <w:t>Website content will include materials generated from project activities as well as information gleaned from other rele</w:t>
      </w:r>
      <w:r w:rsidR="00D57AC4" w:rsidRPr="003850A9">
        <w:t xml:space="preserve">vant </w:t>
      </w:r>
      <w:r w:rsidR="00DF59F6" w:rsidRPr="003850A9">
        <w:t xml:space="preserve">PA </w:t>
      </w:r>
      <w:r w:rsidR="00D57AC4" w:rsidRPr="003850A9">
        <w:t xml:space="preserve">projects. </w:t>
      </w:r>
      <w:r w:rsidRPr="003850A9">
        <w:t>The tool will serve as a repository for relevant academic papers and focal point for the exchange of current conservation information and activity specifically tailored for community conservation area stakeholde</w:t>
      </w:r>
      <w:r w:rsidR="00DF59F6" w:rsidRPr="003850A9">
        <w:t xml:space="preserve">rs. </w:t>
      </w:r>
      <w:r w:rsidRPr="003850A9">
        <w:t xml:space="preserve">The website will be operational by project year two.  </w:t>
      </w:r>
    </w:p>
    <w:p w:rsidR="00D459AD" w:rsidRPr="003850A9" w:rsidRDefault="00D459AD" w:rsidP="00D459AD">
      <w:pPr>
        <w:pStyle w:val="ListParagraph"/>
        <w:ind w:left="0"/>
        <w:jc w:val="both"/>
        <w:rPr>
          <w:spacing w:val="-3"/>
        </w:rPr>
      </w:pPr>
    </w:p>
    <w:p w:rsidR="00D459AD" w:rsidRPr="003850A9" w:rsidRDefault="00D459AD" w:rsidP="00D459AD">
      <w:pPr>
        <w:pStyle w:val="ListParagraph"/>
        <w:numPr>
          <w:ilvl w:val="0"/>
          <w:numId w:val="1"/>
        </w:numPr>
        <w:jc w:val="both"/>
        <w:rPr>
          <w:spacing w:val="-3"/>
        </w:rPr>
      </w:pPr>
      <w:r w:rsidRPr="003850A9">
        <w:t>A key barrier identified during project design is the need to build the capacity o</w:t>
      </w:r>
      <w:r w:rsidR="00DF59F6" w:rsidRPr="003850A9">
        <w:t xml:space="preserve">f local level decision makers. </w:t>
      </w:r>
      <w:r w:rsidR="00054888" w:rsidRPr="003850A9">
        <w:t xml:space="preserve">There is need to provide </w:t>
      </w:r>
      <w:r w:rsidRPr="003850A9">
        <w:t>tools to make informed biodiversity cons</w:t>
      </w:r>
      <w:r w:rsidR="00DF59F6" w:rsidRPr="003850A9">
        <w:t xml:space="preserve">ervation management decisions. </w:t>
      </w:r>
      <w:r w:rsidRPr="003850A9">
        <w:t>The project will design and implement a comprehensive community conservation area in-service training program for all A</w:t>
      </w:r>
      <w:r w:rsidR="00054888" w:rsidRPr="003850A9">
        <w:t xml:space="preserve">imag and Soum decision-makers. </w:t>
      </w:r>
      <w:r w:rsidRPr="003850A9">
        <w:t>This will be linked to and integrated with the Local Administration Depa</w:t>
      </w:r>
      <w:r w:rsidR="004938BC" w:rsidRPr="003850A9">
        <w:t xml:space="preserve">rtment, Academy of Management. </w:t>
      </w:r>
      <w:r w:rsidRPr="003850A9">
        <w:t>The project will create a conservation landscape toolbox tailored specifically f</w:t>
      </w:r>
      <w:r w:rsidR="000B6C07" w:rsidRPr="003850A9">
        <w:t xml:space="preserve">or Soum level decision-makers. </w:t>
      </w:r>
      <w:r w:rsidRPr="003850A9">
        <w:t>The toolbox will assist these individuals to increase their understanding of best national and international integrated conserva</w:t>
      </w:r>
      <w:r w:rsidR="0041422A" w:rsidRPr="003850A9">
        <w:t xml:space="preserve">tion principles and practices. </w:t>
      </w:r>
      <w:r w:rsidRPr="003850A9">
        <w:t xml:space="preserve">The toolbox will include materials covering basic biodiversity conservation concepts, community conservation area management and business planning, and lessons learned and reference materials developed under both Outcomes One and Two. The toolbox will be encapsulated in a DVD or similar electronic media and distributed nationally to all 329 Soum </w:t>
      </w:r>
      <w:r w:rsidR="0013223E" w:rsidRPr="003850A9">
        <w:t xml:space="preserve">governors and Khural speakers. </w:t>
      </w:r>
      <w:r w:rsidRPr="003850A9">
        <w:t xml:space="preserve">An initial toolbox will be developed and distributed during </w:t>
      </w:r>
      <w:r w:rsidR="003A055F" w:rsidRPr="003850A9">
        <w:t xml:space="preserve">the project’s first two years. </w:t>
      </w:r>
      <w:r w:rsidRPr="003850A9">
        <w:t>The toolbox will be made available on the community conservation are</w:t>
      </w:r>
      <w:r w:rsidR="0013223E" w:rsidRPr="003850A9">
        <w:t>a knowledge management website.</w:t>
      </w:r>
      <w:r w:rsidRPr="003850A9">
        <w:t xml:space="preserve"> Based upon feedback received, the tool will be enhanced and again distributed six months prior to project close. </w:t>
      </w:r>
    </w:p>
    <w:p w:rsidR="00D459AD" w:rsidRPr="003850A9" w:rsidRDefault="00D459AD" w:rsidP="00D459AD">
      <w:pPr>
        <w:pStyle w:val="ListParagraph"/>
        <w:ind w:left="0"/>
        <w:jc w:val="both"/>
        <w:rPr>
          <w:spacing w:val="-3"/>
        </w:rPr>
      </w:pPr>
    </w:p>
    <w:p w:rsidR="00D459AD" w:rsidRPr="003850A9" w:rsidRDefault="00D459AD" w:rsidP="00D459AD">
      <w:pPr>
        <w:pStyle w:val="ListParagraph"/>
        <w:numPr>
          <w:ilvl w:val="0"/>
          <w:numId w:val="1"/>
        </w:numPr>
        <w:jc w:val="both"/>
        <w:rPr>
          <w:spacing w:val="-3"/>
        </w:rPr>
      </w:pPr>
      <w:r w:rsidRPr="003850A9">
        <w:lastRenderedPageBreak/>
        <w:t>The selected pilot areas are geographically positioned to serve as regional learning centers. The project will capitalize upon this by facilitating regional learning exchanges, bringing communities members from regional areas to visit the regional center of excellence, sending envoys from the improved community conservation areas as outreach teams to other community conservation areas, and helping to generate necessary public awareness and educational materials. During implementation, the project will capture lessons learned by monitoring and recording the capacity building process, including a thorough record of capacity building activities and results completed in each pilot site.  This effort will be on-going during project implementation and will create an historical road map for subs</w:t>
      </w:r>
      <w:r w:rsidR="00054888" w:rsidRPr="003850A9">
        <w:t xml:space="preserve">equent efforts in other areas. </w:t>
      </w:r>
      <w:r w:rsidRPr="003850A9">
        <w:t>The project will make information available via websites and electronic media established throu</w:t>
      </w:r>
      <w:r w:rsidR="00054888" w:rsidRPr="003850A9">
        <w:t xml:space="preserve">gh other Component activities. </w:t>
      </w:r>
      <w:r w:rsidRPr="003850A9">
        <w:t>The project will innovate mechanisms to facilitate cross-fertilization</w:t>
      </w:r>
      <w:r w:rsidR="00054888" w:rsidRPr="003850A9">
        <w:t xml:space="preserve"> between the </w:t>
      </w:r>
      <w:r w:rsidR="00B75A7B" w:rsidRPr="003850A9">
        <w:t>three</w:t>
      </w:r>
      <w:r w:rsidR="00054888" w:rsidRPr="003850A9">
        <w:t xml:space="preserve"> pilot areas. </w:t>
      </w:r>
      <w:r w:rsidRPr="003850A9">
        <w:t>This will include facilitating regular information exchanges and field visits, stimulating conservation competitions between the locations, and using electronic media to capture and distribute lessons learned between pilot sites. By project close, each pilot site should be a fully functional regional center of conservation excellence.</w:t>
      </w:r>
    </w:p>
    <w:p w:rsidR="00D459AD" w:rsidRPr="003850A9" w:rsidRDefault="00D459AD" w:rsidP="00D459AD">
      <w:pPr>
        <w:pStyle w:val="ListParagraph"/>
        <w:ind w:left="0"/>
        <w:jc w:val="both"/>
        <w:rPr>
          <w:spacing w:val="-3"/>
        </w:rPr>
      </w:pPr>
    </w:p>
    <w:p w:rsidR="00D459AD" w:rsidRPr="003850A9" w:rsidRDefault="00D459AD" w:rsidP="00D459AD">
      <w:pPr>
        <w:pStyle w:val="ListParagraph"/>
        <w:numPr>
          <w:ilvl w:val="0"/>
          <w:numId w:val="1"/>
        </w:numPr>
        <w:jc w:val="both"/>
        <w:rPr>
          <w:spacing w:val="-3"/>
        </w:rPr>
      </w:pPr>
      <w:r w:rsidRPr="003850A9">
        <w:t>The project will formulate a</w:t>
      </w:r>
      <w:r w:rsidR="00DB6BC1" w:rsidRPr="003850A9">
        <w:t xml:space="preserve">n exit </w:t>
      </w:r>
      <w:r w:rsidRPr="003850A9">
        <w:t>strategy to ensure replicability and financial and institutional sustainabilit</w:t>
      </w:r>
      <w:r w:rsidR="007F7B71" w:rsidRPr="003850A9">
        <w:t xml:space="preserve">y. </w:t>
      </w:r>
      <w:r w:rsidRPr="003850A9">
        <w:t>This strategy will detail the operational costs of initiated project activities.  The strategy will describe how these activities will be absorbed, supported and expanded by PAAD, including sustainable financing mechanisms and capacity building needs. A draft strategy will be completed at least twelve months prior to project close and submitted to the Minister of MEGD for approval.</w:t>
      </w:r>
    </w:p>
    <w:p w:rsidR="00D459AD" w:rsidRPr="003850A9" w:rsidRDefault="00D459AD" w:rsidP="006F4949">
      <w:pPr>
        <w:rPr>
          <w:b/>
        </w:rPr>
      </w:pPr>
    </w:p>
    <w:p w:rsidR="008A3D98" w:rsidRPr="003850A9" w:rsidRDefault="008A3D98" w:rsidP="004B381E">
      <w:pPr>
        <w:pStyle w:val="Heading2"/>
      </w:pPr>
      <w:bookmarkStart w:id="15" w:name="_Toc352682979"/>
      <w:r w:rsidRPr="003850A9">
        <w:t>2.4</w:t>
      </w:r>
      <w:r w:rsidRPr="003850A9">
        <w:tab/>
        <w:t>Project Indicators</w:t>
      </w:r>
      <w:bookmarkEnd w:id="15"/>
    </w:p>
    <w:p w:rsidR="008A3D98" w:rsidRPr="003850A9" w:rsidRDefault="008A3D98" w:rsidP="006F4949">
      <w:pPr>
        <w:rPr>
          <w:b/>
        </w:rPr>
      </w:pPr>
    </w:p>
    <w:p w:rsidR="008A3D98" w:rsidRPr="003850A9" w:rsidRDefault="008A3D98" w:rsidP="008A3D98">
      <w:pPr>
        <w:numPr>
          <w:ilvl w:val="0"/>
          <w:numId w:val="1"/>
        </w:numPr>
        <w:jc w:val="both"/>
        <w:rPr>
          <w:sz w:val="22"/>
          <w:szCs w:val="22"/>
        </w:rPr>
      </w:pPr>
      <w:r w:rsidRPr="003850A9">
        <w:rPr>
          <w:sz w:val="22"/>
          <w:szCs w:val="22"/>
        </w:rPr>
        <w:t>The project indicators contained in the Strategic Results Framework include only impact (objective) indicators and outcome (performance) indicato</w:t>
      </w:r>
      <w:r w:rsidR="00FC3A32" w:rsidRPr="003850A9">
        <w:rPr>
          <w:sz w:val="22"/>
          <w:szCs w:val="22"/>
        </w:rPr>
        <w:t xml:space="preserve">rs. Each indicator is ‘SMART’: </w:t>
      </w:r>
      <w:r w:rsidRPr="003850A9">
        <w:rPr>
          <w:sz w:val="22"/>
          <w:szCs w:val="22"/>
        </w:rPr>
        <w:t>Specific, Measurable, Achievable, Relevant and Time-bound</w:t>
      </w:r>
      <w:r w:rsidR="00FC3A32" w:rsidRPr="003850A9">
        <w:rPr>
          <w:sz w:val="22"/>
          <w:szCs w:val="22"/>
        </w:rPr>
        <w:t xml:space="preserve">. </w:t>
      </w:r>
      <w:r w:rsidRPr="003850A9">
        <w:rPr>
          <w:sz w:val="22"/>
          <w:szCs w:val="22"/>
        </w:rPr>
        <w:t xml:space="preserve">During project inception and as part of the 5-year implementation work plan, the project will develop process-oriented indicators to augment the ‘M&amp;E framework’ at the site level.  The ‘site-level M&amp;E framework’ will help guide and monitor project implementation.  The project’s overall M&amp;E framework will build upon UNDP’s existing M&amp;E Framework for biodiversity programming.  </w:t>
      </w:r>
    </w:p>
    <w:p w:rsidR="008A3D98" w:rsidRPr="003850A9" w:rsidRDefault="008A3D98" w:rsidP="008A3D98">
      <w:pPr>
        <w:jc w:val="both"/>
        <w:rPr>
          <w:sz w:val="22"/>
          <w:szCs w:val="22"/>
        </w:rPr>
      </w:pPr>
    </w:p>
    <w:p w:rsidR="008A3D98" w:rsidRPr="003850A9" w:rsidRDefault="008A3D98" w:rsidP="008A3D98">
      <w:pPr>
        <w:numPr>
          <w:ilvl w:val="0"/>
          <w:numId w:val="1"/>
        </w:numPr>
        <w:jc w:val="both"/>
        <w:rPr>
          <w:sz w:val="22"/>
          <w:szCs w:val="22"/>
        </w:rPr>
      </w:pPr>
      <w:r w:rsidRPr="003850A9">
        <w:rPr>
          <w:sz w:val="22"/>
          <w:szCs w:val="22"/>
        </w:rPr>
        <w:t>The logframe presumes that the cumulative impact of achieving the project’s outcomes will ultimately result in achieveme</w:t>
      </w:r>
      <w:r w:rsidR="00C46986" w:rsidRPr="003850A9">
        <w:rPr>
          <w:sz w:val="22"/>
          <w:szCs w:val="22"/>
        </w:rPr>
        <w:t xml:space="preserve">nt of the project’s objective. </w:t>
      </w:r>
      <w:r w:rsidRPr="003850A9">
        <w:rPr>
          <w:sz w:val="22"/>
          <w:szCs w:val="22"/>
        </w:rPr>
        <w:t>This well-reasoned logic is based upon the analysis of barriers and root-causes completed during the PPG phase and elabor</w:t>
      </w:r>
      <w:r w:rsidR="00C46986" w:rsidRPr="003850A9">
        <w:rPr>
          <w:sz w:val="22"/>
          <w:szCs w:val="22"/>
        </w:rPr>
        <w:t xml:space="preserve">ated in this project document. </w:t>
      </w:r>
      <w:r w:rsidRPr="003850A9">
        <w:rPr>
          <w:sz w:val="22"/>
          <w:szCs w:val="22"/>
        </w:rPr>
        <w:t xml:space="preserve">The logframe’s indicators are premised upon two key criteria: (i) their pertinence to the above presumption; and (ii) the feasibility of obtaining, producing and updating the data necessary to monitor and evaluate the project through those indicators.  </w:t>
      </w:r>
    </w:p>
    <w:p w:rsidR="00AB42E3" w:rsidRPr="003850A9" w:rsidRDefault="00AB42E3" w:rsidP="006F4949">
      <w:pPr>
        <w:rPr>
          <w:b/>
        </w:rPr>
      </w:pPr>
    </w:p>
    <w:p w:rsidR="00B049A2" w:rsidRPr="003850A9" w:rsidRDefault="002C59AB" w:rsidP="004B381E">
      <w:pPr>
        <w:pStyle w:val="Heading2"/>
      </w:pPr>
      <w:bookmarkStart w:id="16" w:name="_Toc352682980"/>
      <w:r w:rsidRPr="003850A9">
        <w:t>2.</w:t>
      </w:r>
      <w:r w:rsidR="008A3D98" w:rsidRPr="003850A9">
        <w:t>5</w:t>
      </w:r>
      <w:r w:rsidR="00B049A2" w:rsidRPr="003850A9">
        <w:tab/>
        <w:t>Risks and Assumptions</w:t>
      </w:r>
      <w:bookmarkEnd w:id="16"/>
    </w:p>
    <w:p w:rsidR="00AA5AA5" w:rsidRPr="003850A9" w:rsidRDefault="00AA5AA5" w:rsidP="006F4949">
      <w:pPr>
        <w:rPr>
          <w:b/>
        </w:rPr>
      </w:pPr>
    </w:p>
    <w:tbl>
      <w:tblPr>
        <w:tblW w:w="9508" w:type="dxa"/>
        <w:jc w:val="center"/>
        <w:tblLayout w:type="fixed"/>
        <w:tblLook w:val="0000" w:firstRow="0" w:lastRow="0" w:firstColumn="0" w:lastColumn="0" w:noHBand="0" w:noVBand="0"/>
      </w:tblPr>
      <w:tblGrid>
        <w:gridCol w:w="1908"/>
        <w:gridCol w:w="1466"/>
        <w:gridCol w:w="6134"/>
      </w:tblGrid>
      <w:tr w:rsidR="00FF25C0" w:rsidRPr="003850A9" w:rsidTr="00494D0C">
        <w:trPr>
          <w:trHeight w:val="746"/>
          <w:tblHeader/>
          <w:jc w:val="center"/>
        </w:trPr>
        <w:tc>
          <w:tcPr>
            <w:tcW w:w="1908" w:type="dxa"/>
            <w:tcBorders>
              <w:top w:val="single" w:sz="4" w:space="0" w:color="000000"/>
              <w:left w:val="single" w:sz="4" w:space="0" w:color="000000"/>
              <w:bottom w:val="single" w:sz="4" w:space="0" w:color="000000"/>
            </w:tcBorders>
            <w:shd w:val="clear" w:color="auto" w:fill="D6E3BC"/>
          </w:tcPr>
          <w:p w:rsidR="00CF4C1F" w:rsidRPr="003850A9" w:rsidRDefault="00CF4C1F" w:rsidP="0095588A">
            <w:pPr>
              <w:widowControl w:val="0"/>
              <w:snapToGrid w:val="0"/>
              <w:spacing w:after="80"/>
              <w:ind w:left="90"/>
              <w:jc w:val="center"/>
              <w:rPr>
                <w:b/>
                <w:sz w:val="19"/>
                <w:szCs w:val="19"/>
              </w:rPr>
            </w:pPr>
            <w:r w:rsidRPr="003850A9">
              <w:rPr>
                <w:b/>
                <w:bCs/>
                <w:sz w:val="19"/>
                <w:szCs w:val="19"/>
              </w:rPr>
              <w:t>Risk/Assumptions</w:t>
            </w:r>
          </w:p>
        </w:tc>
        <w:tc>
          <w:tcPr>
            <w:tcW w:w="1466" w:type="dxa"/>
            <w:tcBorders>
              <w:top w:val="single" w:sz="4" w:space="0" w:color="000000"/>
              <w:left w:val="single" w:sz="4" w:space="0" w:color="000000"/>
              <w:bottom w:val="single" w:sz="4" w:space="0" w:color="000000"/>
            </w:tcBorders>
            <w:shd w:val="clear" w:color="auto" w:fill="D6E3BC"/>
          </w:tcPr>
          <w:p w:rsidR="00CF4C1F" w:rsidRPr="003850A9" w:rsidRDefault="00CF4C1F" w:rsidP="0095588A">
            <w:pPr>
              <w:ind w:right="-108"/>
              <w:jc w:val="center"/>
              <w:rPr>
                <w:b/>
                <w:bCs/>
                <w:sz w:val="19"/>
                <w:szCs w:val="19"/>
              </w:rPr>
            </w:pPr>
            <w:r w:rsidRPr="003850A9">
              <w:rPr>
                <w:b/>
                <w:bCs/>
                <w:sz w:val="19"/>
                <w:szCs w:val="19"/>
              </w:rPr>
              <w:t>Rating Impact/</w:t>
            </w:r>
          </w:p>
          <w:p w:rsidR="00CF4C1F" w:rsidRPr="003850A9" w:rsidRDefault="00CF4C1F" w:rsidP="0095588A">
            <w:pPr>
              <w:ind w:right="-108"/>
              <w:jc w:val="center"/>
              <w:rPr>
                <w:b/>
                <w:bCs/>
                <w:sz w:val="19"/>
                <w:szCs w:val="19"/>
              </w:rPr>
            </w:pPr>
            <w:r w:rsidRPr="003850A9">
              <w:rPr>
                <w:b/>
                <w:bCs/>
                <w:sz w:val="19"/>
                <w:szCs w:val="19"/>
              </w:rPr>
              <w:t>Probability</w:t>
            </w:r>
          </w:p>
          <w:p w:rsidR="00CF4C1F" w:rsidRPr="003850A9" w:rsidRDefault="00CF4C1F" w:rsidP="0095588A">
            <w:pPr>
              <w:ind w:right="-108"/>
              <w:jc w:val="center"/>
              <w:rPr>
                <w:b/>
                <w:sz w:val="19"/>
                <w:szCs w:val="19"/>
              </w:rPr>
            </w:pPr>
            <w:r w:rsidRPr="003850A9">
              <w:rPr>
                <w:b/>
                <w:bCs/>
                <w:sz w:val="19"/>
                <w:szCs w:val="19"/>
              </w:rPr>
              <w:t>High:</w:t>
            </w:r>
            <w:r w:rsidR="0095588A" w:rsidRPr="003850A9">
              <w:rPr>
                <w:b/>
                <w:bCs/>
                <w:sz w:val="19"/>
                <w:szCs w:val="19"/>
              </w:rPr>
              <w:t xml:space="preserve"> </w:t>
            </w:r>
            <w:r w:rsidRPr="003850A9">
              <w:rPr>
                <w:b/>
                <w:bCs/>
                <w:sz w:val="19"/>
                <w:szCs w:val="19"/>
              </w:rPr>
              <w:t>5</w:t>
            </w:r>
            <w:r w:rsidR="0095588A" w:rsidRPr="003850A9">
              <w:rPr>
                <w:b/>
                <w:bCs/>
                <w:sz w:val="19"/>
                <w:szCs w:val="19"/>
              </w:rPr>
              <w:t xml:space="preserve"> </w:t>
            </w:r>
            <w:r w:rsidRPr="003850A9">
              <w:rPr>
                <w:b/>
                <w:bCs/>
                <w:sz w:val="19"/>
                <w:szCs w:val="19"/>
              </w:rPr>
              <w:t>Low: 1</w:t>
            </w:r>
          </w:p>
        </w:tc>
        <w:tc>
          <w:tcPr>
            <w:tcW w:w="6134" w:type="dxa"/>
            <w:tcBorders>
              <w:top w:val="single" w:sz="4" w:space="0" w:color="000000"/>
              <w:left w:val="single" w:sz="4" w:space="0" w:color="000000"/>
              <w:bottom w:val="single" w:sz="4" w:space="0" w:color="000000"/>
              <w:right w:val="single" w:sz="4" w:space="0" w:color="000000"/>
            </w:tcBorders>
            <w:shd w:val="clear" w:color="auto" w:fill="D6E3BC"/>
          </w:tcPr>
          <w:p w:rsidR="00CF4C1F" w:rsidRPr="003850A9" w:rsidRDefault="00CF4C1F" w:rsidP="005E43D6">
            <w:pPr>
              <w:widowControl w:val="0"/>
              <w:snapToGrid w:val="0"/>
              <w:spacing w:after="80"/>
              <w:ind w:left="360"/>
              <w:jc w:val="center"/>
              <w:rPr>
                <w:b/>
                <w:sz w:val="19"/>
                <w:szCs w:val="19"/>
              </w:rPr>
            </w:pPr>
            <w:r w:rsidRPr="003850A9">
              <w:rPr>
                <w:b/>
                <w:bCs/>
                <w:sz w:val="19"/>
                <w:szCs w:val="19"/>
              </w:rPr>
              <w:t>Mitigation Measure</w:t>
            </w:r>
          </w:p>
        </w:tc>
      </w:tr>
      <w:tr w:rsidR="00932F09" w:rsidRPr="003850A9" w:rsidTr="00494D0C">
        <w:trPr>
          <w:jc w:val="center"/>
        </w:trPr>
        <w:tc>
          <w:tcPr>
            <w:tcW w:w="1908" w:type="dxa"/>
            <w:tcBorders>
              <w:top w:val="single" w:sz="4" w:space="0" w:color="000000"/>
              <w:left w:val="single" w:sz="4" w:space="0" w:color="000000"/>
              <w:bottom w:val="single" w:sz="4" w:space="0" w:color="000000"/>
            </w:tcBorders>
          </w:tcPr>
          <w:p w:rsidR="00932F09" w:rsidRPr="003850A9" w:rsidRDefault="00932F09" w:rsidP="005E43D6">
            <w:pPr>
              <w:widowControl w:val="0"/>
              <w:snapToGrid w:val="0"/>
              <w:spacing w:after="80"/>
              <w:rPr>
                <w:sz w:val="19"/>
                <w:szCs w:val="19"/>
              </w:rPr>
            </w:pPr>
            <w:r w:rsidRPr="003850A9">
              <w:rPr>
                <w:sz w:val="19"/>
                <w:szCs w:val="19"/>
              </w:rPr>
              <w:t xml:space="preserve">Revised Protected Area/ Natural Resource Management Legislation will not be passed. </w:t>
            </w:r>
          </w:p>
        </w:tc>
        <w:tc>
          <w:tcPr>
            <w:tcW w:w="1466" w:type="dxa"/>
            <w:tcBorders>
              <w:top w:val="single" w:sz="4" w:space="0" w:color="000000"/>
              <w:left w:val="single" w:sz="4" w:space="0" w:color="000000"/>
              <w:bottom w:val="single" w:sz="4" w:space="0" w:color="000000"/>
            </w:tcBorders>
          </w:tcPr>
          <w:p w:rsidR="00932F09" w:rsidRPr="003850A9" w:rsidRDefault="00932F09" w:rsidP="005E43D6">
            <w:pPr>
              <w:widowControl w:val="0"/>
              <w:snapToGrid w:val="0"/>
              <w:spacing w:after="80"/>
              <w:ind w:right="-108"/>
              <w:rPr>
                <w:sz w:val="19"/>
                <w:szCs w:val="19"/>
              </w:rPr>
            </w:pPr>
            <w:r w:rsidRPr="003850A9">
              <w:rPr>
                <w:sz w:val="19"/>
                <w:szCs w:val="19"/>
              </w:rPr>
              <w:t>Impact 2</w:t>
            </w:r>
          </w:p>
          <w:p w:rsidR="00932F09" w:rsidRPr="003850A9" w:rsidRDefault="00932F09" w:rsidP="005E43D6">
            <w:pPr>
              <w:widowControl w:val="0"/>
              <w:snapToGrid w:val="0"/>
              <w:spacing w:after="80"/>
              <w:ind w:right="-108"/>
              <w:rPr>
                <w:sz w:val="19"/>
                <w:szCs w:val="19"/>
              </w:rPr>
            </w:pPr>
            <w:r w:rsidRPr="003850A9">
              <w:rPr>
                <w:sz w:val="19"/>
                <w:szCs w:val="19"/>
              </w:rPr>
              <w:t>Prob 3</w:t>
            </w:r>
          </w:p>
        </w:tc>
        <w:tc>
          <w:tcPr>
            <w:tcW w:w="6134" w:type="dxa"/>
            <w:tcBorders>
              <w:top w:val="single" w:sz="4" w:space="0" w:color="000000"/>
              <w:left w:val="single" w:sz="4" w:space="0" w:color="000000"/>
              <w:bottom w:val="single" w:sz="4" w:space="0" w:color="000000"/>
              <w:right w:val="single" w:sz="4" w:space="0" w:color="000000"/>
            </w:tcBorders>
          </w:tcPr>
          <w:p w:rsidR="00932F09" w:rsidRPr="003850A9" w:rsidRDefault="00932F09" w:rsidP="005E43D6">
            <w:pPr>
              <w:widowControl w:val="0"/>
              <w:snapToGrid w:val="0"/>
              <w:spacing w:after="80"/>
              <w:ind w:left="-18"/>
              <w:rPr>
                <w:sz w:val="19"/>
                <w:szCs w:val="19"/>
              </w:rPr>
            </w:pPr>
            <w:r w:rsidRPr="003850A9">
              <w:rPr>
                <w:sz w:val="19"/>
                <w:szCs w:val="19"/>
              </w:rPr>
              <w:t>The policy activities are part of a larger initiative led by UNDP's Environmental Governance and Strengthening Protected Area Network (SPAN) projects which will create a platform to engage with important stakeholders such as parliament/cabinet members and the president's office and media. The project will work closely with these projects and make  full use of the existing platform as an advocacy mechanism, as well as available expertise in  environmental laws.  If legislation is not passed within two years of project implementation, the project will take the alternative of creating a comprehensive regulation under the existing protected areas law.</w:t>
            </w:r>
          </w:p>
        </w:tc>
      </w:tr>
      <w:tr w:rsidR="00932F09" w:rsidRPr="003850A9" w:rsidTr="00494D0C">
        <w:trPr>
          <w:jc w:val="center"/>
        </w:trPr>
        <w:tc>
          <w:tcPr>
            <w:tcW w:w="1908" w:type="dxa"/>
            <w:tcBorders>
              <w:top w:val="single" w:sz="4" w:space="0" w:color="000000"/>
              <w:left w:val="single" w:sz="4" w:space="0" w:color="000000"/>
              <w:bottom w:val="single" w:sz="4" w:space="0" w:color="000000"/>
            </w:tcBorders>
          </w:tcPr>
          <w:p w:rsidR="00932F09" w:rsidRPr="003850A9" w:rsidRDefault="00932F09" w:rsidP="005E43D6">
            <w:pPr>
              <w:widowControl w:val="0"/>
              <w:snapToGrid w:val="0"/>
              <w:spacing w:after="80"/>
              <w:rPr>
                <w:sz w:val="19"/>
                <w:szCs w:val="19"/>
              </w:rPr>
            </w:pPr>
            <w:r w:rsidRPr="003850A9">
              <w:rPr>
                <w:sz w:val="19"/>
                <w:szCs w:val="19"/>
              </w:rPr>
              <w:t xml:space="preserve">Adequate expertise is not harnessed to support project </w:t>
            </w:r>
            <w:r w:rsidRPr="003850A9">
              <w:rPr>
                <w:sz w:val="19"/>
                <w:szCs w:val="19"/>
              </w:rPr>
              <w:lastRenderedPageBreak/>
              <w:t>implementation</w:t>
            </w:r>
          </w:p>
          <w:p w:rsidR="00932F09" w:rsidRPr="003850A9" w:rsidRDefault="00932F09" w:rsidP="005E43D6">
            <w:pPr>
              <w:widowControl w:val="0"/>
              <w:snapToGrid w:val="0"/>
              <w:spacing w:after="80"/>
              <w:rPr>
                <w:sz w:val="19"/>
                <w:szCs w:val="19"/>
              </w:rPr>
            </w:pPr>
          </w:p>
        </w:tc>
        <w:tc>
          <w:tcPr>
            <w:tcW w:w="1466" w:type="dxa"/>
            <w:tcBorders>
              <w:top w:val="single" w:sz="4" w:space="0" w:color="000000"/>
              <w:left w:val="single" w:sz="4" w:space="0" w:color="000000"/>
              <w:bottom w:val="single" w:sz="4" w:space="0" w:color="000000"/>
            </w:tcBorders>
          </w:tcPr>
          <w:p w:rsidR="00932F09" w:rsidRPr="003850A9" w:rsidRDefault="00932F09" w:rsidP="005E43D6">
            <w:pPr>
              <w:widowControl w:val="0"/>
              <w:snapToGrid w:val="0"/>
              <w:spacing w:after="80"/>
              <w:ind w:right="-108"/>
              <w:rPr>
                <w:sz w:val="19"/>
                <w:szCs w:val="19"/>
              </w:rPr>
            </w:pPr>
            <w:r w:rsidRPr="003850A9">
              <w:rPr>
                <w:sz w:val="19"/>
                <w:szCs w:val="19"/>
              </w:rPr>
              <w:lastRenderedPageBreak/>
              <w:t>Impact 4</w:t>
            </w:r>
          </w:p>
          <w:p w:rsidR="00932F09" w:rsidRPr="003850A9" w:rsidRDefault="00932F09" w:rsidP="005E43D6">
            <w:pPr>
              <w:widowControl w:val="0"/>
              <w:snapToGrid w:val="0"/>
              <w:spacing w:after="80"/>
              <w:ind w:right="-108"/>
              <w:rPr>
                <w:sz w:val="19"/>
                <w:szCs w:val="19"/>
              </w:rPr>
            </w:pPr>
            <w:r w:rsidRPr="003850A9">
              <w:rPr>
                <w:sz w:val="19"/>
                <w:szCs w:val="19"/>
              </w:rPr>
              <w:t>Prob 2</w:t>
            </w:r>
          </w:p>
        </w:tc>
        <w:tc>
          <w:tcPr>
            <w:tcW w:w="6134" w:type="dxa"/>
            <w:tcBorders>
              <w:top w:val="single" w:sz="4" w:space="0" w:color="000000"/>
              <w:left w:val="single" w:sz="4" w:space="0" w:color="000000"/>
              <w:bottom w:val="single" w:sz="4" w:space="0" w:color="000000"/>
              <w:right w:val="single" w:sz="4" w:space="0" w:color="000000"/>
            </w:tcBorders>
          </w:tcPr>
          <w:p w:rsidR="00932F09" w:rsidRPr="003850A9" w:rsidRDefault="00932F09" w:rsidP="005E43D6">
            <w:pPr>
              <w:widowControl w:val="0"/>
              <w:snapToGrid w:val="0"/>
              <w:spacing w:after="80"/>
              <w:ind w:left="-18"/>
              <w:rPr>
                <w:sz w:val="19"/>
                <w:szCs w:val="19"/>
              </w:rPr>
            </w:pPr>
            <w:r w:rsidRPr="003850A9">
              <w:rPr>
                <w:sz w:val="19"/>
                <w:szCs w:val="19"/>
              </w:rPr>
              <w:t xml:space="preserve">Due to recent economic expansion, available labor in Mongolia has diminished while labor costs have increased.  There has not been a strong impact on biodiversity conservation experts, but there is a strong demand for </w:t>
            </w:r>
            <w:r w:rsidRPr="003850A9">
              <w:rPr>
                <w:sz w:val="19"/>
                <w:szCs w:val="19"/>
              </w:rPr>
              <w:lastRenderedPageBreak/>
              <w:t>well-educated persons with English skills.  There has also been a substantial bump in the cost of labor across the board.  The project will work to identify and recruit necessary national expertise well prior to the inception workshop.  In addition, where international comparative expertise is required, the project is designed to facilitate such support to technically backstop project implementation.</w:t>
            </w:r>
          </w:p>
        </w:tc>
      </w:tr>
      <w:tr w:rsidR="00932F09" w:rsidRPr="003850A9" w:rsidTr="00494D0C">
        <w:trPr>
          <w:jc w:val="center"/>
        </w:trPr>
        <w:tc>
          <w:tcPr>
            <w:tcW w:w="1908" w:type="dxa"/>
            <w:tcBorders>
              <w:top w:val="single" w:sz="4" w:space="0" w:color="000000"/>
              <w:left w:val="single" w:sz="4" w:space="0" w:color="000000"/>
              <w:bottom w:val="single" w:sz="4" w:space="0" w:color="000000"/>
            </w:tcBorders>
          </w:tcPr>
          <w:p w:rsidR="00932F09" w:rsidRPr="003850A9" w:rsidRDefault="00932F09" w:rsidP="005E43D6">
            <w:pPr>
              <w:widowControl w:val="0"/>
              <w:snapToGrid w:val="0"/>
              <w:spacing w:after="80"/>
              <w:rPr>
                <w:sz w:val="19"/>
                <w:szCs w:val="19"/>
              </w:rPr>
            </w:pPr>
            <w:r w:rsidRPr="003850A9">
              <w:rPr>
                <w:sz w:val="19"/>
                <w:szCs w:val="19"/>
              </w:rPr>
              <w:lastRenderedPageBreak/>
              <w:t>Growing mining interests – including artisanal mining - prevent the further establishment of protected areas</w:t>
            </w:r>
          </w:p>
        </w:tc>
        <w:tc>
          <w:tcPr>
            <w:tcW w:w="1466" w:type="dxa"/>
            <w:tcBorders>
              <w:top w:val="single" w:sz="4" w:space="0" w:color="000000"/>
              <w:left w:val="single" w:sz="4" w:space="0" w:color="000000"/>
              <w:bottom w:val="single" w:sz="4" w:space="0" w:color="000000"/>
            </w:tcBorders>
          </w:tcPr>
          <w:p w:rsidR="00932F09" w:rsidRPr="003850A9" w:rsidRDefault="00932F09" w:rsidP="005E43D6">
            <w:pPr>
              <w:widowControl w:val="0"/>
              <w:snapToGrid w:val="0"/>
              <w:spacing w:after="80"/>
              <w:ind w:right="-108"/>
              <w:rPr>
                <w:sz w:val="19"/>
                <w:szCs w:val="19"/>
              </w:rPr>
            </w:pPr>
            <w:r w:rsidRPr="003850A9">
              <w:rPr>
                <w:sz w:val="19"/>
                <w:szCs w:val="19"/>
              </w:rPr>
              <w:t>Impact 2</w:t>
            </w:r>
          </w:p>
          <w:p w:rsidR="00932F09" w:rsidRPr="003850A9" w:rsidRDefault="00932F09" w:rsidP="005E43D6">
            <w:pPr>
              <w:widowControl w:val="0"/>
              <w:snapToGrid w:val="0"/>
              <w:spacing w:after="80"/>
              <w:ind w:right="-108"/>
              <w:rPr>
                <w:sz w:val="19"/>
                <w:szCs w:val="19"/>
              </w:rPr>
            </w:pPr>
            <w:r w:rsidRPr="003850A9">
              <w:rPr>
                <w:sz w:val="19"/>
                <w:szCs w:val="19"/>
              </w:rPr>
              <w:t>Prob 2</w:t>
            </w:r>
          </w:p>
        </w:tc>
        <w:tc>
          <w:tcPr>
            <w:tcW w:w="6134" w:type="dxa"/>
            <w:tcBorders>
              <w:top w:val="single" w:sz="4" w:space="0" w:color="000000"/>
              <w:left w:val="single" w:sz="4" w:space="0" w:color="000000"/>
              <w:bottom w:val="single" w:sz="4" w:space="0" w:color="000000"/>
              <w:right w:val="single" w:sz="4" w:space="0" w:color="000000"/>
            </w:tcBorders>
          </w:tcPr>
          <w:p w:rsidR="00932F09" w:rsidRPr="003850A9" w:rsidRDefault="00932F09" w:rsidP="008F741A">
            <w:pPr>
              <w:pStyle w:val="ListParagraph"/>
              <w:spacing w:after="80"/>
              <w:ind w:left="49"/>
              <w:rPr>
                <w:sz w:val="19"/>
                <w:szCs w:val="19"/>
              </w:rPr>
            </w:pPr>
            <w:r w:rsidRPr="003850A9">
              <w:rPr>
                <w:sz w:val="19"/>
                <w:szCs w:val="19"/>
              </w:rPr>
              <w:t>The project will support the establishment of a solid governance structure for the new PAs and integration of the PAs in local development planning. It will address the need for increased local government and other stakeholder involvement in effective planning and management of the PAs. In addition, realization of non-mining economic benefits from the PAs will curtail the mining pressure. Creation of the new Managed Resource PAs will gain more support from local governments and communities, as they will explicitly allow grazing and sustainable use of other resources within the biodiversity conservation parameter. Members of Parliament are therefore more likely to approve such PAs.  In addition, the creation of community conservation areas may incorporate mining and offer a mechanism for communities to actually become more actively engaged in the regulation of mining, e.g., bonding and reclamation requirements.</w:t>
            </w:r>
          </w:p>
          <w:p w:rsidR="00932F09" w:rsidRPr="003850A9" w:rsidRDefault="00932F09" w:rsidP="005E43D6">
            <w:pPr>
              <w:pStyle w:val="ListParagraph"/>
              <w:spacing w:after="80"/>
              <w:ind w:left="0"/>
              <w:rPr>
                <w:sz w:val="19"/>
                <w:szCs w:val="19"/>
              </w:rPr>
            </w:pPr>
            <w:r w:rsidRPr="003850A9">
              <w:rPr>
                <w:sz w:val="19"/>
                <w:szCs w:val="19"/>
              </w:rPr>
              <w:t xml:space="preserve">Artisanal mining is currently being formalized as a sector, supported by a Swiss Development Cooperation Agency supported Project, which assists developing legislation on artisanal mining. The designation of legal artisanal mining sites outside of PAs will decrease the incentive to practice artisanal mining in PAs.  Formation of a solid PA governance structure with full and equal participation and powers of communities will act as an effective deterrent to illegal activities within the PAs and increased law enforcement within the PAs. </w:t>
            </w:r>
          </w:p>
        </w:tc>
      </w:tr>
      <w:tr w:rsidR="00932F09" w:rsidRPr="003850A9" w:rsidTr="00494D0C">
        <w:trPr>
          <w:jc w:val="center"/>
        </w:trPr>
        <w:tc>
          <w:tcPr>
            <w:tcW w:w="1908" w:type="dxa"/>
            <w:tcBorders>
              <w:top w:val="single" w:sz="4" w:space="0" w:color="000000"/>
              <w:left w:val="single" w:sz="4" w:space="0" w:color="000000"/>
              <w:bottom w:val="single" w:sz="4" w:space="0" w:color="000000"/>
            </w:tcBorders>
          </w:tcPr>
          <w:p w:rsidR="00932F09" w:rsidRPr="003850A9" w:rsidRDefault="00932F09" w:rsidP="005E43D6">
            <w:pPr>
              <w:widowControl w:val="0"/>
              <w:snapToGrid w:val="0"/>
              <w:spacing w:after="80"/>
              <w:rPr>
                <w:sz w:val="19"/>
                <w:szCs w:val="19"/>
              </w:rPr>
            </w:pPr>
            <w:r w:rsidRPr="003850A9">
              <w:rPr>
                <w:sz w:val="19"/>
                <w:szCs w:val="19"/>
              </w:rPr>
              <w:t>Stakeholders’ individual interests inhibit viable co-management agreement and key decision makers are not convinced of the feasibility of co-management</w:t>
            </w:r>
          </w:p>
        </w:tc>
        <w:tc>
          <w:tcPr>
            <w:tcW w:w="1466" w:type="dxa"/>
            <w:tcBorders>
              <w:top w:val="single" w:sz="4" w:space="0" w:color="000000"/>
              <w:left w:val="single" w:sz="4" w:space="0" w:color="000000"/>
              <w:bottom w:val="single" w:sz="4" w:space="0" w:color="000000"/>
            </w:tcBorders>
          </w:tcPr>
          <w:p w:rsidR="00932F09" w:rsidRPr="003850A9" w:rsidRDefault="00932F09" w:rsidP="005E43D6">
            <w:pPr>
              <w:widowControl w:val="0"/>
              <w:snapToGrid w:val="0"/>
              <w:spacing w:after="80"/>
              <w:ind w:right="-108"/>
              <w:rPr>
                <w:sz w:val="19"/>
                <w:szCs w:val="19"/>
              </w:rPr>
            </w:pPr>
            <w:r w:rsidRPr="003850A9">
              <w:rPr>
                <w:sz w:val="19"/>
                <w:szCs w:val="19"/>
              </w:rPr>
              <w:t>Impact 2</w:t>
            </w:r>
          </w:p>
          <w:p w:rsidR="00932F09" w:rsidRPr="003850A9" w:rsidRDefault="00932F09" w:rsidP="005E43D6">
            <w:pPr>
              <w:widowControl w:val="0"/>
              <w:snapToGrid w:val="0"/>
              <w:spacing w:after="80"/>
              <w:ind w:right="-108"/>
              <w:rPr>
                <w:sz w:val="19"/>
                <w:szCs w:val="19"/>
              </w:rPr>
            </w:pPr>
            <w:r w:rsidRPr="003850A9">
              <w:rPr>
                <w:sz w:val="19"/>
                <w:szCs w:val="19"/>
              </w:rPr>
              <w:t>Prob 3</w:t>
            </w:r>
          </w:p>
        </w:tc>
        <w:tc>
          <w:tcPr>
            <w:tcW w:w="6134" w:type="dxa"/>
            <w:tcBorders>
              <w:top w:val="single" w:sz="4" w:space="0" w:color="000000"/>
              <w:left w:val="single" w:sz="4" w:space="0" w:color="000000"/>
              <w:bottom w:val="single" w:sz="4" w:space="0" w:color="000000"/>
              <w:right w:val="single" w:sz="4" w:space="0" w:color="000000"/>
            </w:tcBorders>
          </w:tcPr>
          <w:p w:rsidR="00932F09" w:rsidRPr="003850A9" w:rsidRDefault="00932F09" w:rsidP="00E14803">
            <w:pPr>
              <w:snapToGrid w:val="0"/>
              <w:spacing w:after="80"/>
              <w:ind w:left="-18"/>
              <w:rPr>
                <w:sz w:val="19"/>
                <w:szCs w:val="19"/>
              </w:rPr>
            </w:pPr>
            <w:r w:rsidRPr="003850A9">
              <w:rPr>
                <w:sz w:val="19"/>
                <w:szCs w:val="19"/>
              </w:rPr>
              <w:t xml:space="preserve">The project is designed specifically to alleviate this risk on a broad level.  These issues are anticipated and will be resolved professionally.  The project target sites are chosen partially because of the on-going efforts in Community Based Natural Resource Management (CBNRM) and benefit sharing activities. The project is designed and will be developed, building on best global experiences and will provide support at every stage of co-management agreement development and negotiation between stakeholders. The project will also build on existing co-management models within the country, including the management of Hustai National Park co-managed by an NGO.  Furthermore, the project will expedite the government efforts to create legal framework for CBNRM, with clear rights and tenure for resources, to build a foundation for co-management.   </w:t>
            </w:r>
          </w:p>
        </w:tc>
      </w:tr>
      <w:tr w:rsidR="00932F09" w:rsidRPr="003850A9" w:rsidTr="00494D0C">
        <w:trPr>
          <w:jc w:val="center"/>
        </w:trPr>
        <w:tc>
          <w:tcPr>
            <w:tcW w:w="1908" w:type="dxa"/>
            <w:tcBorders>
              <w:top w:val="single" w:sz="4" w:space="0" w:color="000000"/>
              <w:left w:val="single" w:sz="4" w:space="0" w:color="000000"/>
              <w:bottom w:val="single" w:sz="4" w:space="0" w:color="000000"/>
            </w:tcBorders>
          </w:tcPr>
          <w:p w:rsidR="00932F09" w:rsidRPr="003850A9" w:rsidRDefault="00932F09" w:rsidP="005E43D6">
            <w:pPr>
              <w:snapToGrid w:val="0"/>
              <w:spacing w:after="80"/>
              <w:rPr>
                <w:sz w:val="19"/>
                <w:szCs w:val="19"/>
              </w:rPr>
            </w:pPr>
            <w:r w:rsidRPr="003850A9">
              <w:rPr>
                <w:sz w:val="19"/>
                <w:szCs w:val="19"/>
              </w:rPr>
              <w:t xml:space="preserve">Financial sustainability of community conservation areas fails to materialize, resulting in low level of management effectiveness </w:t>
            </w:r>
          </w:p>
        </w:tc>
        <w:tc>
          <w:tcPr>
            <w:tcW w:w="1466" w:type="dxa"/>
            <w:tcBorders>
              <w:top w:val="single" w:sz="4" w:space="0" w:color="000000"/>
              <w:left w:val="single" w:sz="4" w:space="0" w:color="000000"/>
              <w:bottom w:val="single" w:sz="4" w:space="0" w:color="000000"/>
            </w:tcBorders>
          </w:tcPr>
          <w:p w:rsidR="00932F09" w:rsidRPr="003850A9" w:rsidRDefault="00932F09" w:rsidP="005E43D6">
            <w:pPr>
              <w:snapToGrid w:val="0"/>
              <w:spacing w:after="80"/>
              <w:ind w:right="-108"/>
              <w:rPr>
                <w:sz w:val="19"/>
                <w:szCs w:val="19"/>
              </w:rPr>
            </w:pPr>
            <w:r w:rsidRPr="003850A9">
              <w:rPr>
                <w:sz w:val="19"/>
                <w:szCs w:val="19"/>
              </w:rPr>
              <w:t>Impact 2</w:t>
            </w:r>
          </w:p>
          <w:p w:rsidR="00932F09" w:rsidRPr="003850A9" w:rsidRDefault="00932F09" w:rsidP="005E43D6">
            <w:pPr>
              <w:snapToGrid w:val="0"/>
              <w:spacing w:after="80"/>
              <w:ind w:right="-108"/>
              <w:rPr>
                <w:sz w:val="19"/>
                <w:szCs w:val="19"/>
              </w:rPr>
            </w:pPr>
            <w:r w:rsidRPr="003850A9">
              <w:rPr>
                <w:sz w:val="19"/>
                <w:szCs w:val="19"/>
              </w:rPr>
              <w:t>Prob 3</w:t>
            </w:r>
          </w:p>
        </w:tc>
        <w:tc>
          <w:tcPr>
            <w:tcW w:w="6134" w:type="dxa"/>
            <w:tcBorders>
              <w:top w:val="single" w:sz="4" w:space="0" w:color="000000"/>
              <w:left w:val="single" w:sz="4" w:space="0" w:color="000000"/>
              <w:bottom w:val="single" w:sz="4" w:space="0" w:color="000000"/>
              <w:right w:val="single" w:sz="4" w:space="0" w:color="000000"/>
            </w:tcBorders>
          </w:tcPr>
          <w:p w:rsidR="00932F09" w:rsidRPr="003850A9" w:rsidRDefault="00932F09" w:rsidP="005E43D6">
            <w:pPr>
              <w:snapToGrid w:val="0"/>
              <w:spacing w:after="80"/>
              <w:ind w:left="-14"/>
              <w:rPr>
                <w:sz w:val="19"/>
                <w:szCs w:val="19"/>
              </w:rPr>
            </w:pPr>
            <w:r w:rsidRPr="003850A9">
              <w:rPr>
                <w:sz w:val="19"/>
                <w:szCs w:val="19"/>
              </w:rPr>
              <w:t xml:space="preserve">It is expected that financial sustainability of the expanded protected system in the long term will be ensured for two main reasons.  Firstly, Mongolia’s GDP grew 17.6 per cent in 2011, 12.3% in 2012 and expected to continue double-digit expansion annually for the rest of the decade. (IMF, 2011), driven largely by the mining sector.  This includes substantial financing being directed to the Soum and Aimag governments following the 2011 amendment of the Fiscal Law promoting fiscal decentralization. The project is designed to make certain that this funding is used to support conservation areas.  Secondly, the proposed project and on-going SPAN project actively supporting the MEGD in promoting protected area agenda and proving their values, the MEGD will be able to ensure that the larger government budget leads to larger investments in PAs.  Some barriers need to be removed to enable the PA system to benefit from this growth (such as revising the entrance fee system, retention rates, budgeting system etc.), which are being addressed by the SPAN project. The proposed project also places particular emphasis on financial sustainability of the new Managed Resource PAs, supporting development of PA business plan and demonstrating PPP arrangement to create regular and sustainable streams of income to the PAs from consumptive or non-consumptive use of natural resources. The project, with the SPAN project, will also ensure that there are adequate legal </w:t>
            </w:r>
            <w:r w:rsidRPr="003850A9">
              <w:rPr>
                <w:sz w:val="19"/>
                <w:szCs w:val="19"/>
              </w:rPr>
              <w:lastRenderedPageBreak/>
              <w:t xml:space="preserve">provisions pertaining to financing issues in the amendment of the Law on Special PAs, including PA income generation and retention. The project, again with the SPAN project, will also ensure that the PA financing plan and associated efforts to increase PA financing will be geared towards sustainable financing of the expanded PA system.     </w:t>
            </w:r>
          </w:p>
        </w:tc>
      </w:tr>
      <w:tr w:rsidR="00932F09" w:rsidRPr="003850A9" w:rsidTr="00494D0C">
        <w:trPr>
          <w:jc w:val="center"/>
        </w:trPr>
        <w:tc>
          <w:tcPr>
            <w:tcW w:w="1908" w:type="dxa"/>
            <w:tcBorders>
              <w:top w:val="single" w:sz="4" w:space="0" w:color="000000"/>
              <w:left w:val="single" w:sz="4" w:space="0" w:color="000000"/>
              <w:bottom w:val="single" w:sz="4" w:space="0" w:color="000000"/>
            </w:tcBorders>
          </w:tcPr>
          <w:p w:rsidR="00932F09" w:rsidRPr="003850A9" w:rsidRDefault="00932F09" w:rsidP="005E43D6">
            <w:pPr>
              <w:widowControl w:val="0"/>
              <w:snapToGrid w:val="0"/>
              <w:spacing w:after="80"/>
              <w:rPr>
                <w:sz w:val="19"/>
                <w:szCs w:val="19"/>
              </w:rPr>
            </w:pPr>
            <w:r w:rsidRPr="003850A9">
              <w:rPr>
                <w:sz w:val="19"/>
                <w:szCs w:val="19"/>
              </w:rPr>
              <w:lastRenderedPageBreak/>
              <w:t>Climate change could lead to both changed distributions of BD components, and changes in demands on biodiversity-based resources.</w:t>
            </w:r>
          </w:p>
        </w:tc>
        <w:tc>
          <w:tcPr>
            <w:tcW w:w="1466" w:type="dxa"/>
            <w:tcBorders>
              <w:top w:val="single" w:sz="4" w:space="0" w:color="000000"/>
              <w:left w:val="single" w:sz="4" w:space="0" w:color="000000"/>
              <w:bottom w:val="single" w:sz="4" w:space="0" w:color="000000"/>
            </w:tcBorders>
          </w:tcPr>
          <w:p w:rsidR="00932F09" w:rsidRPr="003850A9" w:rsidRDefault="00932F09" w:rsidP="005E43D6">
            <w:pPr>
              <w:widowControl w:val="0"/>
              <w:snapToGrid w:val="0"/>
              <w:spacing w:after="80"/>
              <w:ind w:right="-108"/>
              <w:rPr>
                <w:sz w:val="19"/>
                <w:szCs w:val="19"/>
              </w:rPr>
            </w:pPr>
            <w:r w:rsidRPr="003850A9">
              <w:rPr>
                <w:sz w:val="19"/>
                <w:szCs w:val="19"/>
              </w:rPr>
              <w:t>Impact 2</w:t>
            </w:r>
          </w:p>
          <w:p w:rsidR="00932F09" w:rsidRPr="003850A9" w:rsidRDefault="00932F09" w:rsidP="005E43D6">
            <w:pPr>
              <w:widowControl w:val="0"/>
              <w:snapToGrid w:val="0"/>
              <w:spacing w:after="80"/>
              <w:ind w:right="-108"/>
              <w:rPr>
                <w:sz w:val="19"/>
                <w:szCs w:val="19"/>
              </w:rPr>
            </w:pPr>
            <w:r w:rsidRPr="003850A9">
              <w:rPr>
                <w:sz w:val="19"/>
                <w:szCs w:val="19"/>
              </w:rPr>
              <w:t>Prob 5</w:t>
            </w:r>
          </w:p>
        </w:tc>
        <w:tc>
          <w:tcPr>
            <w:tcW w:w="6134" w:type="dxa"/>
            <w:tcBorders>
              <w:top w:val="single" w:sz="4" w:space="0" w:color="000000"/>
              <w:left w:val="single" w:sz="4" w:space="0" w:color="000000"/>
              <w:bottom w:val="single" w:sz="4" w:space="0" w:color="000000"/>
              <w:right w:val="single" w:sz="4" w:space="0" w:color="000000"/>
            </w:tcBorders>
          </w:tcPr>
          <w:p w:rsidR="00932F09" w:rsidRPr="003850A9" w:rsidRDefault="00932F09" w:rsidP="005E43D6">
            <w:pPr>
              <w:snapToGrid w:val="0"/>
              <w:spacing w:after="80"/>
              <w:ind w:left="-18"/>
              <w:rPr>
                <w:sz w:val="19"/>
                <w:szCs w:val="19"/>
              </w:rPr>
            </w:pPr>
            <w:r w:rsidRPr="003850A9">
              <w:rPr>
                <w:sz w:val="19"/>
                <w:szCs w:val="19"/>
              </w:rPr>
              <w:t xml:space="preserve">Climate change impacts are mainly expected to impact biodiversity conservation in the long term in conjunction with wider ecosystem resilience. The short term risk can be considered low but the long term risk would have to be classified as medium. The project is designed to create greater ecosystem resilience to address long-term climate change impacts. </w:t>
            </w:r>
          </w:p>
        </w:tc>
      </w:tr>
    </w:tbl>
    <w:p w:rsidR="00CF4C1F" w:rsidRPr="003850A9" w:rsidRDefault="00CF4C1F" w:rsidP="006F4949">
      <w:pPr>
        <w:rPr>
          <w:b/>
        </w:rPr>
      </w:pPr>
    </w:p>
    <w:p w:rsidR="00B049A2" w:rsidRPr="003850A9" w:rsidRDefault="002C59AB" w:rsidP="00B966F4">
      <w:r w:rsidRPr="003850A9">
        <w:t>2.</w:t>
      </w:r>
      <w:r w:rsidR="008A3D98" w:rsidRPr="003850A9">
        <w:t>6</w:t>
      </w:r>
      <w:r w:rsidR="00B049A2" w:rsidRPr="003850A9">
        <w:tab/>
        <w:t>Incremental Reasoning and Expected Global, National, and Local Benefits</w:t>
      </w:r>
    </w:p>
    <w:p w:rsidR="004D6E73" w:rsidRPr="003850A9" w:rsidRDefault="004D6E73" w:rsidP="004D6E73">
      <w:pPr>
        <w:pStyle w:val="ListParagraph"/>
        <w:ind w:left="0"/>
      </w:pPr>
    </w:p>
    <w:tbl>
      <w:tblPr>
        <w:tblW w:w="9789" w:type="dxa"/>
        <w:jc w:val="center"/>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57"/>
        <w:gridCol w:w="1444"/>
        <w:gridCol w:w="4560"/>
        <w:gridCol w:w="2628"/>
      </w:tblGrid>
      <w:tr w:rsidR="004D6E73" w:rsidRPr="003850A9" w:rsidTr="00494D0C">
        <w:trPr>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D9D9D9"/>
          </w:tcPr>
          <w:p w:rsidR="004D6E73" w:rsidRPr="003850A9" w:rsidRDefault="004D6E73" w:rsidP="008A253D">
            <w:pPr>
              <w:rPr>
                <w:b/>
                <w:bCs/>
                <w:sz w:val="18"/>
                <w:szCs w:val="18"/>
              </w:rPr>
            </w:pPr>
            <w:r w:rsidRPr="003850A9">
              <w:rPr>
                <w:b/>
                <w:bCs/>
                <w:sz w:val="18"/>
                <w:szCs w:val="18"/>
              </w:rPr>
              <w:t>Component</w:t>
            </w:r>
          </w:p>
          <w:p w:rsidR="004D6E73" w:rsidRPr="003850A9" w:rsidRDefault="004D6E73" w:rsidP="008A253D">
            <w:pPr>
              <w:rPr>
                <w:b/>
                <w:bCs/>
                <w:sz w:val="18"/>
                <w:szCs w:val="18"/>
              </w:rPr>
            </w:pPr>
            <w:r w:rsidRPr="003850A9">
              <w:rPr>
                <w:b/>
                <w:bCs/>
                <w:sz w:val="18"/>
                <w:szCs w:val="18"/>
              </w:rPr>
              <w:t xml:space="preserve">Co-Funder </w:t>
            </w:r>
          </w:p>
        </w:tc>
        <w:tc>
          <w:tcPr>
            <w:tcW w:w="1444" w:type="dxa"/>
            <w:tcBorders>
              <w:top w:val="single" w:sz="4" w:space="0" w:color="000000"/>
              <w:left w:val="single" w:sz="4" w:space="0" w:color="000000"/>
              <w:bottom w:val="single" w:sz="4" w:space="0" w:color="000000"/>
              <w:right w:val="single" w:sz="4" w:space="0" w:color="000000"/>
            </w:tcBorders>
            <w:shd w:val="clear" w:color="auto" w:fill="D9D9D9"/>
          </w:tcPr>
          <w:p w:rsidR="004D6E73" w:rsidRPr="003850A9" w:rsidRDefault="004D6E73" w:rsidP="008A253D">
            <w:pPr>
              <w:rPr>
                <w:b/>
                <w:bCs/>
                <w:sz w:val="18"/>
                <w:szCs w:val="18"/>
              </w:rPr>
            </w:pPr>
            <w:r w:rsidRPr="003850A9">
              <w:rPr>
                <w:b/>
                <w:bCs/>
                <w:sz w:val="18"/>
                <w:szCs w:val="18"/>
              </w:rPr>
              <w:t>Amount (US$)</w:t>
            </w:r>
          </w:p>
        </w:tc>
        <w:tc>
          <w:tcPr>
            <w:tcW w:w="4560" w:type="dxa"/>
            <w:tcBorders>
              <w:top w:val="single" w:sz="4" w:space="0" w:color="000000"/>
              <w:left w:val="single" w:sz="4" w:space="0" w:color="000000"/>
              <w:bottom w:val="single" w:sz="4" w:space="0" w:color="000000"/>
              <w:right w:val="single" w:sz="4" w:space="0" w:color="000000"/>
            </w:tcBorders>
            <w:shd w:val="clear" w:color="auto" w:fill="D9D9D9"/>
          </w:tcPr>
          <w:p w:rsidR="004D6E73" w:rsidRPr="003850A9" w:rsidRDefault="004D6E73" w:rsidP="008A253D">
            <w:pPr>
              <w:rPr>
                <w:b/>
                <w:bCs/>
                <w:sz w:val="18"/>
                <w:szCs w:val="18"/>
              </w:rPr>
            </w:pPr>
            <w:r w:rsidRPr="003850A9">
              <w:rPr>
                <w:b/>
                <w:bCs/>
                <w:sz w:val="18"/>
                <w:szCs w:val="18"/>
              </w:rPr>
              <w:t>Relevant Ongoing Activities providing co-funding</w:t>
            </w:r>
          </w:p>
        </w:tc>
        <w:tc>
          <w:tcPr>
            <w:tcW w:w="2628" w:type="dxa"/>
            <w:tcBorders>
              <w:top w:val="single" w:sz="4" w:space="0" w:color="000000"/>
              <w:left w:val="single" w:sz="4" w:space="0" w:color="000000"/>
              <w:bottom w:val="single" w:sz="4" w:space="0" w:color="000000"/>
              <w:right w:val="single" w:sz="4" w:space="0" w:color="000000"/>
            </w:tcBorders>
            <w:shd w:val="clear" w:color="auto" w:fill="D9D9D9"/>
          </w:tcPr>
          <w:p w:rsidR="004D6E73" w:rsidRPr="003850A9" w:rsidRDefault="004D6E73" w:rsidP="008A253D">
            <w:pPr>
              <w:rPr>
                <w:b/>
                <w:bCs/>
                <w:sz w:val="18"/>
                <w:szCs w:val="18"/>
              </w:rPr>
            </w:pPr>
            <w:r w:rsidRPr="003850A9">
              <w:rPr>
                <w:b/>
                <w:bCs/>
                <w:sz w:val="18"/>
                <w:szCs w:val="18"/>
              </w:rPr>
              <w:t>GEF influenced changes to baseline project activities providing co-funding</w:t>
            </w:r>
          </w:p>
        </w:tc>
      </w:tr>
      <w:tr w:rsidR="004D6E73" w:rsidRPr="003850A9" w:rsidTr="00494D0C">
        <w:trPr>
          <w:jc w:val="center"/>
        </w:trPr>
        <w:tc>
          <w:tcPr>
            <w:tcW w:w="9789" w:type="dxa"/>
            <w:gridSpan w:val="4"/>
            <w:tcBorders>
              <w:top w:val="single" w:sz="4" w:space="0" w:color="000000"/>
              <w:left w:val="single" w:sz="4" w:space="0" w:color="000000"/>
              <w:bottom w:val="single" w:sz="4" w:space="0" w:color="000000"/>
              <w:right w:val="single" w:sz="4" w:space="0" w:color="000000"/>
            </w:tcBorders>
            <w:shd w:val="clear" w:color="auto" w:fill="E6E6E6"/>
          </w:tcPr>
          <w:p w:rsidR="004D6E73" w:rsidRPr="003850A9" w:rsidRDefault="004D6E73" w:rsidP="008A253D">
            <w:pPr>
              <w:rPr>
                <w:sz w:val="18"/>
                <w:szCs w:val="18"/>
              </w:rPr>
            </w:pPr>
            <w:r w:rsidRPr="003850A9">
              <w:rPr>
                <w:sz w:val="18"/>
                <w:szCs w:val="18"/>
              </w:rPr>
              <w:t>Component 1 Establishment of new protected area category for strategic protected area expansio</w:t>
            </w:r>
            <w:r w:rsidR="00407631" w:rsidRPr="003850A9">
              <w:rPr>
                <w:sz w:val="18"/>
                <w:szCs w:val="18"/>
              </w:rPr>
              <w:t xml:space="preserve">n  </w:t>
            </w:r>
          </w:p>
        </w:tc>
      </w:tr>
      <w:tr w:rsidR="00793C86" w:rsidRPr="003850A9" w:rsidTr="00494D0C">
        <w:trPr>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793C86" w:rsidRPr="003850A9" w:rsidRDefault="00793C86" w:rsidP="008A253D">
            <w:pPr>
              <w:rPr>
                <w:sz w:val="18"/>
                <w:szCs w:val="18"/>
              </w:rPr>
            </w:pPr>
            <w:r w:rsidRPr="003850A9">
              <w:rPr>
                <w:sz w:val="18"/>
                <w:szCs w:val="18"/>
              </w:rPr>
              <w:t>MEGD</w:t>
            </w:r>
            <w:r w:rsidR="00073265" w:rsidRPr="003850A9">
              <w:rPr>
                <w:sz w:val="18"/>
                <w:szCs w:val="18"/>
              </w:rPr>
              <w:t xml:space="preserve">/PAA </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rsidR="0078574C" w:rsidRPr="003850A9" w:rsidRDefault="00002DB8" w:rsidP="00B006D9">
            <w:pPr>
              <w:rPr>
                <w:sz w:val="18"/>
                <w:szCs w:val="18"/>
              </w:rPr>
            </w:pPr>
            <w:r w:rsidRPr="003850A9">
              <w:rPr>
                <w:sz w:val="18"/>
                <w:szCs w:val="18"/>
              </w:rPr>
              <w:t>$200,000</w:t>
            </w:r>
            <w:r w:rsidR="0078574C" w:rsidRPr="003850A9">
              <w:rPr>
                <w:sz w:val="18"/>
                <w:szCs w:val="18"/>
              </w:rPr>
              <w:t xml:space="preserve"> (In-kind)</w:t>
            </w:r>
          </w:p>
          <w:p w:rsidR="00793C86" w:rsidRPr="003850A9" w:rsidRDefault="00081F16" w:rsidP="00B006D9">
            <w:pPr>
              <w:rPr>
                <w:sz w:val="18"/>
                <w:szCs w:val="18"/>
              </w:rPr>
            </w:pPr>
            <w:r w:rsidRPr="003850A9">
              <w:rPr>
                <w:sz w:val="18"/>
                <w:szCs w:val="18"/>
              </w:rPr>
              <w:t>$1</w:t>
            </w:r>
            <w:r w:rsidR="00793C86" w:rsidRPr="003850A9">
              <w:rPr>
                <w:sz w:val="18"/>
                <w:szCs w:val="18"/>
              </w:rPr>
              <w:t>00,000 (cash)</w:t>
            </w:r>
          </w:p>
          <w:p w:rsidR="00793C86" w:rsidRPr="003850A9" w:rsidRDefault="00793C86" w:rsidP="008A253D">
            <w:pPr>
              <w:rPr>
                <w:sz w:val="18"/>
                <w:szCs w:val="18"/>
              </w:rPr>
            </w:pP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81641D" w:rsidRPr="003850A9" w:rsidRDefault="00F86197" w:rsidP="00674F6E">
            <w:pPr>
              <w:pStyle w:val="ListParagraph"/>
              <w:numPr>
                <w:ilvl w:val="0"/>
                <w:numId w:val="26"/>
              </w:numPr>
              <w:ind w:left="212" w:hanging="212"/>
              <w:rPr>
                <w:sz w:val="18"/>
                <w:szCs w:val="18"/>
              </w:rPr>
            </w:pPr>
            <w:r w:rsidRPr="003850A9">
              <w:rPr>
                <w:sz w:val="18"/>
                <w:szCs w:val="18"/>
              </w:rPr>
              <w:t>D</w:t>
            </w:r>
            <w:r w:rsidR="00A86459" w:rsidRPr="003850A9">
              <w:rPr>
                <w:sz w:val="18"/>
                <w:szCs w:val="18"/>
              </w:rPr>
              <w:t>evelop</w:t>
            </w:r>
            <w:r w:rsidRPr="003850A9">
              <w:rPr>
                <w:sz w:val="18"/>
                <w:szCs w:val="18"/>
              </w:rPr>
              <w:t xml:space="preserve">ing policies towards operationalizing CBNRM principles, </w:t>
            </w:r>
            <w:r w:rsidR="004144BE" w:rsidRPr="003850A9">
              <w:rPr>
                <w:sz w:val="18"/>
                <w:szCs w:val="18"/>
              </w:rPr>
              <w:t>formulation of supporting guidelines and regulations</w:t>
            </w:r>
            <w:r w:rsidR="00DC3236" w:rsidRPr="003850A9">
              <w:rPr>
                <w:sz w:val="18"/>
                <w:szCs w:val="18"/>
              </w:rPr>
              <w:t xml:space="preserve">  </w:t>
            </w:r>
          </w:p>
          <w:p w:rsidR="00793C86" w:rsidRPr="003850A9" w:rsidRDefault="00994BB5" w:rsidP="00674F6E">
            <w:pPr>
              <w:pStyle w:val="ListParagraph"/>
              <w:numPr>
                <w:ilvl w:val="0"/>
                <w:numId w:val="26"/>
              </w:numPr>
              <w:ind w:left="212" w:hanging="212"/>
              <w:rPr>
                <w:sz w:val="18"/>
                <w:szCs w:val="18"/>
              </w:rPr>
            </w:pPr>
            <w:r w:rsidRPr="003850A9">
              <w:rPr>
                <w:sz w:val="18"/>
                <w:szCs w:val="18"/>
              </w:rPr>
              <w:t xml:space="preserve">Facilitation of amendment of the Law on Protected Areas </w:t>
            </w: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rsidR="00793C86" w:rsidRPr="003850A9" w:rsidRDefault="00793C86" w:rsidP="00B006D9">
            <w:pPr>
              <w:rPr>
                <w:sz w:val="18"/>
                <w:szCs w:val="18"/>
              </w:rPr>
            </w:pPr>
            <w:r w:rsidRPr="003850A9">
              <w:rPr>
                <w:sz w:val="18"/>
                <w:szCs w:val="18"/>
              </w:rPr>
              <w:t>Comprehensive legal framework for community conservation adopted and operational</w:t>
            </w:r>
            <w:r w:rsidR="002B79F6" w:rsidRPr="003850A9">
              <w:rPr>
                <w:sz w:val="18"/>
                <w:szCs w:val="18"/>
              </w:rPr>
              <w:t xml:space="preserve"> </w:t>
            </w:r>
            <w:r w:rsidR="00C05428" w:rsidRPr="003850A9">
              <w:rPr>
                <w:sz w:val="18"/>
                <w:szCs w:val="18"/>
              </w:rPr>
              <w:t xml:space="preserve">that </w:t>
            </w:r>
          </w:p>
          <w:p w:rsidR="00793C86" w:rsidRPr="003850A9" w:rsidRDefault="00793C86" w:rsidP="00B006D9">
            <w:pPr>
              <w:rPr>
                <w:sz w:val="18"/>
                <w:szCs w:val="18"/>
              </w:rPr>
            </w:pPr>
          </w:p>
          <w:p w:rsidR="00793C86" w:rsidRPr="003850A9" w:rsidRDefault="00793C86" w:rsidP="003555C5">
            <w:pPr>
              <w:rPr>
                <w:sz w:val="18"/>
                <w:szCs w:val="18"/>
              </w:rPr>
            </w:pPr>
            <w:r w:rsidRPr="003850A9">
              <w:rPr>
                <w:sz w:val="18"/>
                <w:szCs w:val="18"/>
              </w:rPr>
              <w:t xml:space="preserve">Establishment of new </w:t>
            </w:r>
            <w:r w:rsidR="00D5146A" w:rsidRPr="003850A9">
              <w:rPr>
                <w:sz w:val="18"/>
                <w:szCs w:val="18"/>
              </w:rPr>
              <w:t>Local P</w:t>
            </w:r>
            <w:r w:rsidRPr="003850A9">
              <w:rPr>
                <w:sz w:val="18"/>
                <w:szCs w:val="18"/>
              </w:rPr>
              <w:t xml:space="preserve">rotected </w:t>
            </w:r>
            <w:r w:rsidR="00D5146A" w:rsidRPr="003850A9">
              <w:rPr>
                <w:sz w:val="18"/>
                <w:szCs w:val="18"/>
              </w:rPr>
              <w:t>A</w:t>
            </w:r>
            <w:r w:rsidRPr="003850A9">
              <w:rPr>
                <w:sz w:val="18"/>
                <w:szCs w:val="18"/>
              </w:rPr>
              <w:t>reas</w:t>
            </w:r>
            <w:r w:rsidR="00821A82" w:rsidRPr="003850A9">
              <w:rPr>
                <w:sz w:val="18"/>
                <w:szCs w:val="18"/>
              </w:rPr>
              <w:t xml:space="preserve"> that are co-managed by local </w:t>
            </w:r>
            <w:r w:rsidR="00426FBF" w:rsidRPr="003850A9">
              <w:rPr>
                <w:sz w:val="18"/>
                <w:szCs w:val="18"/>
              </w:rPr>
              <w:t xml:space="preserve">communities </w:t>
            </w:r>
            <w:r w:rsidR="003555C5" w:rsidRPr="003850A9">
              <w:rPr>
                <w:sz w:val="18"/>
                <w:szCs w:val="18"/>
              </w:rPr>
              <w:t xml:space="preserve">creating </w:t>
            </w:r>
            <w:r w:rsidR="00426FBF" w:rsidRPr="003850A9">
              <w:rPr>
                <w:sz w:val="18"/>
                <w:szCs w:val="18"/>
              </w:rPr>
              <w:t>win-win situation</w:t>
            </w:r>
            <w:r w:rsidRPr="003850A9">
              <w:rPr>
                <w:sz w:val="18"/>
                <w:szCs w:val="18"/>
              </w:rPr>
              <w:t xml:space="preserve">. </w:t>
            </w:r>
          </w:p>
        </w:tc>
      </w:tr>
      <w:tr w:rsidR="004D6E73" w:rsidRPr="003850A9" w:rsidTr="00494D0C">
        <w:trPr>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D6E73" w:rsidRPr="003850A9" w:rsidRDefault="004D6E73" w:rsidP="008A253D">
            <w:pPr>
              <w:rPr>
                <w:sz w:val="18"/>
                <w:szCs w:val="18"/>
              </w:rPr>
            </w:pPr>
            <w:r w:rsidRPr="003850A9">
              <w:rPr>
                <w:sz w:val="18"/>
                <w:szCs w:val="18"/>
              </w:rPr>
              <w:t>WWF Mongolia</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rsidR="004D6E73" w:rsidRPr="003850A9" w:rsidRDefault="005475A4" w:rsidP="008A253D">
            <w:pPr>
              <w:rPr>
                <w:sz w:val="18"/>
                <w:szCs w:val="18"/>
              </w:rPr>
            </w:pPr>
            <w:r w:rsidRPr="003850A9">
              <w:rPr>
                <w:sz w:val="18"/>
                <w:szCs w:val="18"/>
              </w:rPr>
              <w:t>$</w:t>
            </w:r>
            <w:r w:rsidR="006D343D" w:rsidRPr="003850A9">
              <w:rPr>
                <w:sz w:val="18"/>
                <w:szCs w:val="18"/>
              </w:rPr>
              <w:t>3</w:t>
            </w:r>
            <w:r w:rsidR="004D6E73" w:rsidRPr="003850A9">
              <w:rPr>
                <w:sz w:val="18"/>
                <w:szCs w:val="18"/>
              </w:rPr>
              <w:t>6</w:t>
            </w:r>
            <w:r w:rsidR="00E72266" w:rsidRPr="003850A9">
              <w:rPr>
                <w:sz w:val="18"/>
                <w:szCs w:val="18"/>
              </w:rPr>
              <w:t>4</w:t>
            </w:r>
            <w:r w:rsidR="004D6E73" w:rsidRPr="003850A9">
              <w:rPr>
                <w:sz w:val="18"/>
                <w:szCs w:val="18"/>
              </w:rPr>
              <w:t>,000 (</w:t>
            </w:r>
            <w:r w:rsidR="006D343D" w:rsidRPr="003850A9">
              <w:rPr>
                <w:sz w:val="18"/>
                <w:szCs w:val="18"/>
              </w:rPr>
              <w:t>cash</w:t>
            </w:r>
            <w:r w:rsidR="004D6E73" w:rsidRPr="003850A9">
              <w:rPr>
                <w:sz w:val="18"/>
                <w:szCs w:val="18"/>
              </w:rPr>
              <w:t>)</w:t>
            </w:r>
          </w:p>
          <w:p w:rsidR="004D6E73" w:rsidRPr="003850A9" w:rsidRDefault="004D6E73" w:rsidP="008A253D">
            <w:pPr>
              <w:rPr>
                <w:sz w:val="18"/>
                <w:szCs w:val="18"/>
              </w:rPr>
            </w:pP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104A3B" w:rsidRPr="003850A9" w:rsidRDefault="004A3382" w:rsidP="00674F6E">
            <w:pPr>
              <w:pStyle w:val="ListParagraph"/>
              <w:numPr>
                <w:ilvl w:val="0"/>
                <w:numId w:val="25"/>
              </w:numPr>
              <w:ind w:left="212" w:hanging="212"/>
              <w:rPr>
                <w:sz w:val="18"/>
                <w:szCs w:val="18"/>
              </w:rPr>
            </w:pPr>
            <w:r w:rsidRPr="003850A9">
              <w:rPr>
                <w:sz w:val="18"/>
                <w:szCs w:val="18"/>
              </w:rPr>
              <w:t>S</w:t>
            </w:r>
            <w:r w:rsidR="00104A3B" w:rsidRPr="003850A9">
              <w:rPr>
                <w:sz w:val="18"/>
                <w:szCs w:val="18"/>
              </w:rPr>
              <w:t xml:space="preserve">trengthening </w:t>
            </w:r>
            <w:r w:rsidR="00220B98" w:rsidRPr="003850A9">
              <w:rPr>
                <w:sz w:val="18"/>
                <w:szCs w:val="18"/>
              </w:rPr>
              <w:t xml:space="preserve">of </w:t>
            </w:r>
            <w:r w:rsidR="00104A3B" w:rsidRPr="003850A9">
              <w:rPr>
                <w:sz w:val="18"/>
                <w:szCs w:val="18"/>
              </w:rPr>
              <w:t xml:space="preserve">existing and newly established </w:t>
            </w:r>
            <w:r w:rsidR="00220B98" w:rsidRPr="003850A9">
              <w:rPr>
                <w:sz w:val="18"/>
                <w:szCs w:val="18"/>
              </w:rPr>
              <w:t xml:space="preserve">PAs </w:t>
            </w:r>
            <w:r w:rsidR="00104A3B" w:rsidRPr="003850A9">
              <w:rPr>
                <w:sz w:val="18"/>
                <w:szCs w:val="18"/>
              </w:rPr>
              <w:t>management, including generation of revenues, sustainable financing, and eventual upgrading or status changes</w:t>
            </w:r>
            <w:r w:rsidR="00220B98" w:rsidRPr="003850A9">
              <w:rPr>
                <w:sz w:val="18"/>
                <w:szCs w:val="18"/>
              </w:rPr>
              <w:t xml:space="preserve">. </w:t>
            </w:r>
          </w:p>
          <w:p w:rsidR="004D6E73" w:rsidRPr="003850A9" w:rsidRDefault="00DB01E2" w:rsidP="00674F6E">
            <w:pPr>
              <w:pStyle w:val="ListParagraph"/>
              <w:numPr>
                <w:ilvl w:val="0"/>
                <w:numId w:val="25"/>
              </w:numPr>
              <w:ind w:left="212" w:hanging="212"/>
              <w:rPr>
                <w:sz w:val="18"/>
                <w:szCs w:val="18"/>
              </w:rPr>
            </w:pPr>
            <w:r w:rsidRPr="003850A9">
              <w:rPr>
                <w:sz w:val="18"/>
                <w:szCs w:val="18"/>
              </w:rPr>
              <w:t>I</w:t>
            </w:r>
            <w:r w:rsidR="004D6E73" w:rsidRPr="003850A9">
              <w:rPr>
                <w:sz w:val="18"/>
                <w:szCs w:val="18"/>
              </w:rPr>
              <w:t>mproved legal framework for natural resources manage</w:t>
            </w:r>
            <w:r w:rsidR="008657CF" w:rsidRPr="003850A9">
              <w:rPr>
                <w:sz w:val="18"/>
                <w:szCs w:val="18"/>
              </w:rPr>
              <w:t xml:space="preserve">ment by the local communities. </w:t>
            </w: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rsidR="004D6E73" w:rsidRPr="003850A9" w:rsidRDefault="004D6E73" w:rsidP="008A253D">
            <w:pPr>
              <w:rPr>
                <w:sz w:val="18"/>
                <w:szCs w:val="18"/>
              </w:rPr>
            </w:pPr>
            <w:r w:rsidRPr="003850A9">
              <w:rPr>
                <w:sz w:val="18"/>
                <w:szCs w:val="18"/>
              </w:rPr>
              <w:t>Comprehensive legal framework for community conservation landscapes adopted and operational</w:t>
            </w:r>
            <w:r w:rsidR="00EF655F" w:rsidRPr="003850A9">
              <w:rPr>
                <w:sz w:val="18"/>
                <w:szCs w:val="18"/>
              </w:rPr>
              <w:t>.</w:t>
            </w:r>
          </w:p>
          <w:p w:rsidR="004D6E73" w:rsidRPr="003850A9" w:rsidRDefault="004D6E73" w:rsidP="008A253D">
            <w:pPr>
              <w:rPr>
                <w:sz w:val="18"/>
                <w:szCs w:val="18"/>
              </w:rPr>
            </w:pPr>
          </w:p>
        </w:tc>
      </w:tr>
      <w:tr w:rsidR="004D6E73" w:rsidRPr="003850A9" w:rsidTr="00494D0C">
        <w:trPr>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D6E73" w:rsidRPr="003850A9" w:rsidRDefault="004D6E73" w:rsidP="008A253D">
            <w:pPr>
              <w:rPr>
                <w:sz w:val="18"/>
                <w:szCs w:val="18"/>
              </w:rPr>
            </w:pPr>
            <w:r w:rsidRPr="003850A9">
              <w:rPr>
                <w:sz w:val="18"/>
                <w:szCs w:val="18"/>
              </w:rPr>
              <w:t xml:space="preserve">GIZ </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rsidR="004D6E73" w:rsidRPr="003850A9" w:rsidRDefault="006D343D" w:rsidP="006D343D">
            <w:pPr>
              <w:rPr>
                <w:sz w:val="18"/>
                <w:szCs w:val="18"/>
              </w:rPr>
            </w:pPr>
            <w:r w:rsidRPr="003850A9">
              <w:rPr>
                <w:sz w:val="18"/>
                <w:szCs w:val="18"/>
              </w:rPr>
              <w:t>$</w:t>
            </w:r>
            <w:r w:rsidR="004D6E73" w:rsidRPr="003850A9">
              <w:rPr>
                <w:sz w:val="18"/>
                <w:szCs w:val="18"/>
              </w:rPr>
              <w:t>195,000</w:t>
            </w:r>
            <w:r w:rsidR="00C06781" w:rsidRPr="003850A9">
              <w:rPr>
                <w:sz w:val="18"/>
                <w:szCs w:val="18"/>
              </w:rPr>
              <w:t xml:space="preserve"> (</w:t>
            </w:r>
            <w:r w:rsidRPr="003850A9">
              <w:rPr>
                <w:sz w:val="18"/>
                <w:szCs w:val="18"/>
              </w:rPr>
              <w:t>cash</w:t>
            </w:r>
            <w:r w:rsidR="00C06781" w:rsidRPr="003850A9">
              <w:rPr>
                <w:sz w:val="18"/>
                <w:szCs w:val="18"/>
              </w:rPr>
              <w:t>)</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4D6E73" w:rsidRPr="003850A9" w:rsidRDefault="00270DB7" w:rsidP="00674F6E">
            <w:pPr>
              <w:pStyle w:val="ListParagraph"/>
              <w:numPr>
                <w:ilvl w:val="0"/>
                <w:numId w:val="24"/>
              </w:numPr>
              <w:ind w:left="212" w:hanging="212"/>
              <w:rPr>
                <w:sz w:val="18"/>
                <w:szCs w:val="18"/>
              </w:rPr>
            </w:pPr>
            <w:r w:rsidRPr="003850A9">
              <w:rPr>
                <w:sz w:val="18"/>
                <w:szCs w:val="18"/>
              </w:rPr>
              <w:t>Enhanc</w:t>
            </w:r>
            <w:r w:rsidR="000D5959" w:rsidRPr="003850A9">
              <w:rPr>
                <w:sz w:val="18"/>
                <w:szCs w:val="18"/>
              </w:rPr>
              <w:t>ing</w:t>
            </w:r>
            <w:r w:rsidRPr="003850A9">
              <w:rPr>
                <w:sz w:val="18"/>
                <w:szCs w:val="18"/>
              </w:rPr>
              <w:t xml:space="preserve"> p</w:t>
            </w:r>
            <w:r w:rsidR="004D6E73" w:rsidRPr="003850A9">
              <w:rPr>
                <w:sz w:val="18"/>
                <w:szCs w:val="18"/>
              </w:rPr>
              <w:t xml:space="preserve">olicies and regulatory frameworks for </w:t>
            </w:r>
            <w:r w:rsidR="00713D0B" w:rsidRPr="003850A9">
              <w:rPr>
                <w:sz w:val="18"/>
                <w:szCs w:val="18"/>
              </w:rPr>
              <w:t xml:space="preserve">various </w:t>
            </w:r>
            <w:r w:rsidR="004D6E73" w:rsidRPr="003850A9">
              <w:rPr>
                <w:sz w:val="18"/>
                <w:szCs w:val="18"/>
              </w:rPr>
              <w:t>production sectors</w:t>
            </w:r>
          </w:p>
          <w:p w:rsidR="004D6E73" w:rsidRPr="003850A9" w:rsidRDefault="00270DB7" w:rsidP="00674F6E">
            <w:pPr>
              <w:pStyle w:val="ListParagraph"/>
              <w:numPr>
                <w:ilvl w:val="0"/>
                <w:numId w:val="24"/>
              </w:numPr>
              <w:ind w:left="212" w:hanging="212"/>
              <w:rPr>
                <w:sz w:val="18"/>
                <w:szCs w:val="18"/>
              </w:rPr>
            </w:pPr>
            <w:r w:rsidRPr="003850A9">
              <w:rPr>
                <w:sz w:val="18"/>
                <w:szCs w:val="18"/>
              </w:rPr>
              <w:t>Support</w:t>
            </w:r>
            <w:r w:rsidR="009B3A5C" w:rsidRPr="003850A9">
              <w:rPr>
                <w:sz w:val="18"/>
                <w:szCs w:val="18"/>
              </w:rPr>
              <w:t>ing</w:t>
            </w:r>
            <w:r w:rsidRPr="003850A9">
              <w:rPr>
                <w:sz w:val="18"/>
                <w:szCs w:val="18"/>
              </w:rPr>
              <w:t xml:space="preserve"> </w:t>
            </w:r>
            <w:r w:rsidR="009B3A5C" w:rsidRPr="003850A9">
              <w:rPr>
                <w:sz w:val="18"/>
                <w:szCs w:val="18"/>
              </w:rPr>
              <w:t xml:space="preserve">development of </w:t>
            </w:r>
            <w:r w:rsidRPr="003850A9">
              <w:rPr>
                <w:sz w:val="18"/>
                <w:szCs w:val="18"/>
              </w:rPr>
              <w:t>n</w:t>
            </w:r>
            <w:r w:rsidR="004D6E73" w:rsidRPr="003850A9">
              <w:rPr>
                <w:sz w:val="18"/>
                <w:szCs w:val="18"/>
              </w:rPr>
              <w:t xml:space="preserve">ational and sub-national land-use plans that incorporate biodiversity and ecosystem services valuation. </w:t>
            </w: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rsidR="004D6E73" w:rsidRPr="003850A9" w:rsidRDefault="004D6E73" w:rsidP="008A253D">
            <w:pPr>
              <w:rPr>
                <w:sz w:val="18"/>
                <w:szCs w:val="18"/>
              </w:rPr>
            </w:pPr>
            <w:r w:rsidRPr="003850A9">
              <w:rPr>
                <w:sz w:val="18"/>
                <w:szCs w:val="18"/>
              </w:rPr>
              <w:t>Comprehensive legal framework for community conservation landscapes adopted and operational</w:t>
            </w:r>
          </w:p>
          <w:p w:rsidR="004D6E73" w:rsidRPr="003850A9" w:rsidRDefault="004D6E73" w:rsidP="008A253D">
            <w:pPr>
              <w:rPr>
                <w:sz w:val="18"/>
                <w:szCs w:val="18"/>
              </w:rPr>
            </w:pPr>
          </w:p>
          <w:p w:rsidR="004D6E73" w:rsidRPr="003850A9" w:rsidRDefault="004D6E73" w:rsidP="008A253D">
            <w:pPr>
              <w:rPr>
                <w:sz w:val="18"/>
                <w:szCs w:val="18"/>
              </w:rPr>
            </w:pPr>
          </w:p>
        </w:tc>
      </w:tr>
      <w:tr w:rsidR="004D6E73" w:rsidRPr="003850A9" w:rsidTr="00494D0C">
        <w:trPr>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D6E73" w:rsidRPr="003850A9" w:rsidRDefault="00A86459" w:rsidP="00A86459">
            <w:pPr>
              <w:rPr>
                <w:sz w:val="18"/>
                <w:szCs w:val="18"/>
              </w:rPr>
            </w:pPr>
            <w:r w:rsidRPr="003850A9">
              <w:rPr>
                <w:sz w:val="18"/>
                <w:szCs w:val="18"/>
              </w:rPr>
              <w:t>KfW</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rsidR="004D6E73" w:rsidRPr="003850A9" w:rsidRDefault="006D343D" w:rsidP="001D1C77">
            <w:pPr>
              <w:rPr>
                <w:sz w:val="18"/>
                <w:szCs w:val="18"/>
              </w:rPr>
            </w:pPr>
            <w:r w:rsidRPr="003850A9">
              <w:rPr>
                <w:sz w:val="18"/>
                <w:szCs w:val="18"/>
              </w:rPr>
              <w:t>$</w:t>
            </w:r>
            <w:r w:rsidR="001D1C77" w:rsidRPr="003850A9">
              <w:rPr>
                <w:sz w:val="18"/>
                <w:szCs w:val="18"/>
              </w:rPr>
              <w:t>5</w:t>
            </w:r>
            <w:r w:rsidRPr="003850A9">
              <w:rPr>
                <w:sz w:val="18"/>
                <w:szCs w:val="18"/>
              </w:rPr>
              <w:t>00,000 (cash)</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E916DA" w:rsidRPr="003850A9" w:rsidRDefault="00E916DA" w:rsidP="00674F6E">
            <w:pPr>
              <w:pStyle w:val="ListParagraph"/>
              <w:numPr>
                <w:ilvl w:val="0"/>
                <w:numId w:val="27"/>
              </w:numPr>
              <w:ind w:left="212" w:hanging="270"/>
              <w:rPr>
                <w:sz w:val="18"/>
                <w:szCs w:val="18"/>
              </w:rPr>
            </w:pPr>
            <w:r w:rsidRPr="003850A9">
              <w:rPr>
                <w:sz w:val="18"/>
                <w:szCs w:val="18"/>
              </w:rPr>
              <w:t xml:space="preserve">Supporting development of </w:t>
            </w:r>
            <w:r w:rsidR="000A54B3" w:rsidRPr="003850A9">
              <w:rPr>
                <w:sz w:val="18"/>
                <w:szCs w:val="18"/>
              </w:rPr>
              <w:t>PA management plans and guidelines</w:t>
            </w:r>
          </w:p>
          <w:p w:rsidR="004D6E73" w:rsidRPr="003850A9" w:rsidRDefault="00055218" w:rsidP="00674F6E">
            <w:pPr>
              <w:pStyle w:val="ListParagraph"/>
              <w:numPr>
                <w:ilvl w:val="0"/>
                <w:numId w:val="27"/>
              </w:numPr>
              <w:ind w:left="212" w:hanging="270"/>
              <w:rPr>
                <w:sz w:val="18"/>
                <w:szCs w:val="18"/>
              </w:rPr>
            </w:pPr>
            <w:r w:rsidRPr="003850A9">
              <w:rPr>
                <w:sz w:val="18"/>
                <w:szCs w:val="18"/>
              </w:rPr>
              <w:t>Creat</w:t>
            </w:r>
            <w:r w:rsidR="00E57699" w:rsidRPr="003850A9">
              <w:rPr>
                <w:sz w:val="18"/>
                <w:szCs w:val="18"/>
              </w:rPr>
              <w:t>ing and maintaining</w:t>
            </w:r>
            <w:r w:rsidRPr="003850A9">
              <w:rPr>
                <w:sz w:val="18"/>
                <w:szCs w:val="18"/>
              </w:rPr>
              <w:t xml:space="preserve"> a comprehensive Management Information System for all categories for PAs</w:t>
            </w: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rsidR="004D6E73" w:rsidRPr="003850A9" w:rsidRDefault="00B77B7D" w:rsidP="008A253D">
            <w:pPr>
              <w:rPr>
                <w:sz w:val="18"/>
                <w:szCs w:val="18"/>
              </w:rPr>
            </w:pPr>
            <w:r w:rsidRPr="003850A9">
              <w:rPr>
                <w:sz w:val="18"/>
                <w:szCs w:val="18"/>
              </w:rPr>
              <w:t>Comprehensive legal framework for community conservation landscapes adopted and operational</w:t>
            </w:r>
          </w:p>
        </w:tc>
      </w:tr>
      <w:tr w:rsidR="004D6E73" w:rsidRPr="003850A9" w:rsidTr="00494D0C">
        <w:trPr>
          <w:jc w:val="center"/>
        </w:trPr>
        <w:tc>
          <w:tcPr>
            <w:tcW w:w="9789" w:type="dxa"/>
            <w:gridSpan w:val="4"/>
            <w:tcBorders>
              <w:top w:val="single" w:sz="4" w:space="0" w:color="000000"/>
              <w:left w:val="single" w:sz="4" w:space="0" w:color="000000"/>
              <w:bottom w:val="single" w:sz="4" w:space="0" w:color="000000"/>
              <w:right w:val="single" w:sz="4" w:space="0" w:color="000000"/>
            </w:tcBorders>
            <w:shd w:val="clear" w:color="auto" w:fill="D9D9D9"/>
          </w:tcPr>
          <w:p w:rsidR="004D6E73" w:rsidRPr="003850A9" w:rsidRDefault="004D6E73" w:rsidP="00572BF2">
            <w:pPr>
              <w:rPr>
                <w:sz w:val="18"/>
                <w:szCs w:val="18"/>
              </w:rPr>
            </w:pPr>
            <w:r w:rsidRPr="003850A9">
              <w:rPr>
                <w:sz w:val="18"/>
                <w:szCs w:val="18"/>
              </w:rPr>
              <w:t>Component 2: Emplacement of institutional capacity and resource base   development to ensure sustainability of m</w:t>
            </w:r>
            <w:r w:rsidR="00572BF2" w:rsidRPr="003850A9">
              <w:rPr>
                <w:sz w:val="18"/>
                <w:szCs w:val="18"/>
              </w:rPr>
              <w:t>anaged resource protected areas</w:t>
            </w:r>
          </w:p>
        </w:tc>
      </w:tr>
      <w:tr w:rsidR="004D6E73" w:rsidRPr="003850A9" w:rsidTr="00494D0C">
        <w:trPr>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D6E73" w:rsidRPr="003850A9" w:rsidRDefault="004D6E73" w:rsidP="008A253D">
            <w:pPr>
              <w:rPr>
                <w:sz w:val="18"/>
                <w:szCs w:val="18"/>
              </w:rPr>
            </w:pPr>
            <w:r w:rsidRPr="003850A9">
              <w:rPr>
                <w:sz w:val="18"/>
                <w:szCs w:val="18"/>
              </w:rPr>
              <w:t>MEGD</w:t>
            </w:r>
          </w:p>
          <w:p w:rsidR="004D6E73" w:rsidRPr="003850A9" w:rsidRDefault="004D6E73" w:rsidP="008A253D">
            <w:pPr>
              <w:rPr>
                <w:sz w:val="18"/>
                <w:szCs w:val="18"/>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rsidR="006E16B7" w:rsidRPr="003850A9" w:rsidRDefault="002717BC" w:rsidP="008A253D">
            <w:pPr>
              <w:rPr>
                <w:sz w:val="18"/>
                <w:szCs w:val="18"/>
              </w:rPr>
            </w:pPr>
            <w:r w:rsidRPr="003850A9">
              <w:rPr>
                <w:sz w:val="18"/>
                <w:szCs w:val="18"/>
              </w:rPr>
              <w:t>$1.5</w:t>
            </w:r>
            <w:r w:rsidR="00EB6CC2" w:rsidRPr="003850A9">
              <w:rPr>
                <w:sz w:val="18"/>
                <w:szCs w:val="18"/>
              </w:rPr>
              <w:t>00,000</w:t>
            </w:r>
            <w:r w:rsidR="006E16B7" w:rsidRPr="003850A9">
              <w:rPr>
                <w:sz w:val="18"/>
                <w:szCs w:val="18"/>
              </w:rPr>
              <w:t xml:space="preserve"> (in-kind)</w:t>
            </w:r>
          </w:p>
          <w:p w:rsidR="004D6E73" w:rsidRPr="003850A9" w:rsidRDefault="002C6B7D" w:rsidP="008A253D">
            <w:pPr>
              <w:rPr>
                <w:sz w:val="18"/>
                <w:szCs w:val="18"/>
              </w:rPr>
            </w:pPr>
            <w:r w:rsidRPr="003850A9">
              <w:rPr>
                <w:sz w:val="18"/>
                <w:szCs w:val="18"/>
              </w:rPr>
              <w:t>$</w:t>
            </w:r>
            <w:r w:rsidR="000550C1" w:rsidRPr="003850A9">
              <w:rPr>
                <w:sz w:val="18"/>
                <w:szCs w:val="18"/>
              </w:rPr>
              <w:t>2</w:t>
            </w:r>
            <w:r w:rsidR="001B2E2F" w:rsidRPr="003850A9">
              <w:rPr>
                <w:sz w:val="18"/>
                <w:szCs w:val="18"/>
              </w:rPr>
              <w:t>5</w:t>
            </w:r>
            <w:r w:rsidR="004D6E73" w:rsidRPr="003850A9">
              <w:rPr>
                <w:sz w:val="18"/>
                <w:szCs w:val="18"/>
              </w:rPr>
              <w:t>0</w:t>
            </w:r>
            <w:r w:rsidRPr="003850A9">
              <w:rPr>
                <w:sz w:val="18"/>
                <w:szCs w:val="18"/>
              </w:rPr>
              <w:t>,000</w:t>
            </w:r>
            <w:r w:rsidR="004D6E73" w:rsidRPr="003850A9">
              <w:rPr>
                <w:sz w:val="18"/>
                <w:szCs w:val="18"/>
              </w:rPr>
              <w:t xml:space="preserve"> (cash)</w:t>
            </w:r>
          </w:p>
          <w:p w:rsidR="004D6E73" w:rsidRPr="003850A9" w:rsidRDefault="004D6E73" w:rsidP="008A253D">
            <w:pPr>
              <w:rPr>
                <w:sz w:val="18"/>
                <w:szCs w:val="18"/>
              </w:rPr>
            </w:pP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B26E3F" w:rsidRPr="003850A9" w:rsidRDefault="00B26E3F" w:rsidP="00674F6E">
            <w:pPr>
              <w:pStyle w:val="ListParagraph"/>
              <w:numPr>
                <w:ilvl w:val="0"/>
                <w:numId w:val="26"/>
              </w:numPr>
              <w:ind w:left="212" w:hanging="212"/>
              <w:rPr>
                <w:sz w:val="18"/>
                <w:szCs w:val="18"/>
              </w:rPr>
            </w:pPr>
            <w:r w:rsidRPr="003850A9">
              <w:rPr>
                <w:sz w:val="18"/>
                <w:szCs w:val="18"/>
              </w:rPr>
              <w:t xml:space="preserve">Implementation of decentralization policy and enhancing local self-governance capacities </w:t>
            </w:r>
          </w:p>
          <w:p w:rsidR="00B26E3F" w:rsidRPr="003850A9" w:rsidRDefault="00B26E3F" w:rsidP="00674F6E">
            <w:pPr>
              <w:pStyle w:val="ListParagraph"/>
              <w:numPr>
                <w:ilvl w:val="0"/>
                <w:numId w:val="26"/>
              </w:numPr>
              <w:ind w:left="212" w:hanging="212"/>
              <w:rPr>
                <w:sz w:val="18"/>
                <w:szCs w:val="18"/>
              </w:rPr>
            </w:pPr>
            <w:r w:rsidRPr="003850A9">
              <w:rPr>
                <w:sz w:val="18"/>
                <w:szCs w:val="18"/>
              </w:rPr>
              <w:t xml:space="preserve">Provision of annual capacity building opportunities to PAA staff </w:t>
            </w:r>
          </w:p>
          <w:p w:rsidR="008A386D" w:rsidRPr="003850A9" w:rsidRDefault="00E47250" w:rsidP="00674F6E">
            <w:pPr>
              <w:pStyle w:val="ListParagraph"/>
              <w:numPr>
                <w:ilvl w:val="0"/>
                <w:numId w:val="26"/>
              </w:numPr>
              <w:ind w:left="212" w:hanging="212"/>
              <w:rPr>
                <w:sz w:val="18"/>
                <w:szCs w:val="18"/>
              </w:rPr>
            </w:pPr>
            <w:r w:rsidRPr="003850A9">
              <w:rPr>
                <w:sz w:val="18"/>
                <w:szCs w:val="18"/>
              </w:rPr>
              <w:t>Exploring sustainable financing options</w:t>
            </w:r>
            <w:r w:rsidR="008A386D" w:rsidRPr="003850A9">
              <w:rPr>
                <w:sz w:val="18"/>
                <w:szCs w:val="18"/>
              </w:rPr>
              <w:t xml:space="preserve"> for Mongolia’s PAs</w:t>
            </w:r>
            <w:r w:rsidR="00B803CE" w:rsidRPr="003850A9">
              <w:rPr>
                <w:sz w:val="18"/>
                <w:szCs w:val="18"/>
              </w:rPr>
              <w:t xml:space="preserve">, including PPP schemes </w:t>
            </w: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rsidR="004D6E73" w:rsidRPr="003850A9" w:rsidRDefault="00A45211" w:rsidP="00BC2261">
            <w:pPr>
              <w:rPr>
                <w:sz w:val="18"/>
                <w:szCs w:val="18"/>
              </w:rPr>
            </w:pPr>
            <w:r w:rsidRPr="003850A9">
              <w:rPr>
                <w:sz w:val="18"/>
                <w:szCs w:val="18"/>
              </w:rPr>
              <w:t>Reduced risk for Government investment</w:t>
            </w:r>
            <w:r w:rsidR="00BC2261" w:rsidRPr="003850A9">
              <w:rPr>
                <w:sz w:val="18"/>
                <w:szCs w:val="18"/>
              </w:rPr>
              <w:t xml:space="preserve"> </w:t>
            </w:r>
            <w:r w:rsidR="00630E2A" w:rsidRPr="003850A9">
              <w:rPr>
                <w:sz w:val="18"/>
                <w:szCs w:val="18"/>
              </w:rPr>
              <w:t xml:space="preserve">achieved </w:t>
            </w:r>
            <w:r w:rsidR="00BC2261" w:rsidRPr="003850A9">
              <w:rPr>
                <w:sz w:val="18"/>
                <w:szCs w:val="18"/>
              </w:rPr>
              <w:t>for conservat</w:t>
            </w:r>
            <w:r w:rsidR="000F43C1" w:rsidRPr="003850A9">
              <w:rPr>
                <w:sz w:val="18"/>
                <w:szCs w:val="18"/>
              </w:rPr>
              <w:t>ion</w:t>
            </w:r>
            <w:r w:rsidR="00630E2A" w:rsidRPr="003850A9">
              <w:rPr>
                <w:sz w:val="18"/>
                <w:szCs w:val="18"/>
              </w:rPr>
              <w:t xml:space="preserve"> measures</w:t>
            </w:r>
            <w:r w:rsidRPr="003850A9">
              <w:rPr>
                <w:sz w:val="18"/>
                <w:szCs w:val="18"/>
              </w:rPr>
              <w:t xml:space="preserve">. </w:t>
            </w:r>
            <w:r w:rsidR="00F423FD" w:rsidRPr="003850A9">
              <w:rPr>
                <w:sz w:val="18"/>
                <w:szCs w:val="18"/>
              </w:rPr>
              <w:t xml:space="preserve">LPAs expanded to </w:t>
            </w:r>
            <w:r w:rsidR="00C05428" w:rsidRPr="003850A9">
              <w:rPr>
                <w:sz w:val="18"/>
                <w:szCs w:val="18"/>
              </w:rPr>
              <w:t xml:space="preserve">enable landscape integrity. </w:t>
            </w:r>
          </w:p>
        </w:tc>
      </w:tr>
      <w:tr w:rsidR="004D6E73" w:rsidRPr="003850A9" w:rsidTr="00494D0C">
        <w:trPr>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D6E73" w:rsidRPr="003850A9" w:rsidRDefault="004D6E73" w:rsidP="008A253D">
            <w:pPr>
              <w:rPr>
                <w:sz w:val="18"/>
                <w:szCs w:val="18"/>
              </w:rPr>
            </w:pPr>
            <w:r w:rsidRPr="003850A9">
              <w:rPr>
                <w:sz w:val="18"/>
                <w:szCs w:val="18"/>
              </w:rPr>
              <w:t xml:space="preserve">WWF Mongolia </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rsidR="004D6E73" w:rsidRPr="003850A9" w:rsidRDefault="00E828FA" w:rsidP="008A253D">
            <w:pPr>
              <w:rPr>
                <w:sz w:val="18"/>
                <w:szCs w:val="18"/>
              </w:rPr>
            </w:pPr>
            <w:r w:rsidRPr="003850A9">
              <w:rPr>
                <w:sz w:val="18"/>
                <w:szCs w:val="18"/>
              </w:rPr>
              <w:t>$5</w:t>
            </w:r>
            <w:r w:rsidR="00E72266" w:rsidRPr="003850A9">
              <w:rPr>
                <w:sz w:val="18"/>
                <w:szCs w:val="18"/>
              </w:rPr>
              <w:t>20</w:t>
            </w:r>
            <w:r w:rsidR="004D6E73" w:rsidRPr="003850A9">
              <w:rPr>
                <w:sz w:val="18"/>
                <w:szCs w:val="18"/>
              </w:rPr>
              <w:t>,000 (cash)</w:t>
            </w:r>
          </w:p>
          <w:p w:rsidR="004D6E73" w:rsidRPr="003850A9" w:rsidRDefault="004D6E73" w:rsidP="008A253D">
            <w:pPr>
              <w:rPr>
                <w:sz w:val="18"/>
                <w:szCs w:val="18"/>
              </w:rPr>
            </w:pP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104A3B" w:rsidRPr="003850A9" w:rsidRDefault="00104A3B" w:rsidP="00674F6E">
            <w:pPr>
              <w:pStyle w:val="ListParagraph"/>
              <w:numPr>
                <w:ilvl w:val="0"/>
                <w:numId w:val="23"/>
              </w:numPr>
              <w:ind w:left="231" w:hanging="231"/>
              <w:rPr>
                <w:sz w:val="18"/>
                <w:szCs w:val="18"/>
              </w:rPr>
            </w:pPr>
            <w:r w:rsidRPr="003850A9">
              <w:rPr>
                <w:sz w:val="18"/>
                <w:szCs w:val="18"/>
              </w:rPr>
              <w:t>Advanc</w:t>
            </w:r>
            <w:r w:rsidR="00E46F5F" w:rsidRPr="003850A9">
              <w:rPr>
                <w:sz w:val="18"/>
                <w:szCs w:val="18"/>
              </w:rPr>
              <w:t>ing</w:t>
            </w:r>
            <w:r w:rsidRPr="003850A9">
              <w:rPr>
                <w:sz w:val="18"/>
                <w:szCs w:val="18"/>
              </w:rPr>
              <w:t xml:space="preserve"> the stewardship of local communities in sustainable use and management of natural resources. </w:t>
            </w:r>
          </w:p>
          <w:p w:rsidR="00104A3B" w:rsidRPr="003850A9" w:rsidRDefault="00E46F5F" w:rsidP="00674F6E">
            <w:pPr>
              <w:pStyle w:val="ListParagraph"/>
              <w:numPr>
                <w:ilvl w:val="0"/>
                <w:numId w:val="23"/>
              </w:numPr>
              <w:ind w:left="231" w:hanging="231"/>
              <w:rPr>
                <w:sz w:val="18"/>
                <w:szCs w:val="18"/>
              </w:rPr>
            </w:pPr>
            <w:r w:rsidRPr="003850A9">
              <w:rPr>
                <w:sz w:val="18"/>
                <w:szCs w:val="18"/>
              </w:rPr>
              <w:t xml:space="preserve">Establishing </w:t>
            </w:r>
            <w:r w:rsidR="004D6E73" w:rsidRPr="003850A9">
              <w:rPr>
                <w:sz w:val="18"/>
                <w:szCs w:val="18"/>
              </w:rPr>
              <w:t xml:space="preserve">functional network of </w:t>
            </w:r>
            <w:r w:rsidR="00685383" w:rsidRPr="003850A9">
              <w:rPr>
                <w:sz w:val="18"/>
                <w:szCs w:val="18"/>
              </w:rPr>
              <w:t>PAs</w:t>
            </w:r>
            <w:r w:rsidR="00052E64" w:rsidRPr="003850A9">
              <w:rPr>
                <w:sz w:val="18"/>
                <w:szCs w:val="18"/>
              </w:rPr>
              <w:t xml:space="preserve"> </w:t>
            </w:r>
            <w:r w:rsidR="004D6E73" w:rsidRPr="003850A9">
              <w:rPr>
                <w:sz w:val="18"/>
                <w:szCs w:val="18"/>
              </w:rPr>
              <w:t>(</w:t>
            </w:r>
            <w:r w:rsidR="00052E64" w:rsidRPr="003850A9">
              <w:rPr>
                <w:sz w:val="18"/>
                <w:szCs w:val="18"/>
              </w:rPr>
              <w:t>including</w:t>
            </w:r>
            <w:r w:rsidR="004D6E73" w:rsidRPr="003850A9">
              <w:rPr>
                <w:sz w:val="18"/>
                <w:szCs w:val="18"/>
              </w:rPr>
              <w:t xml:space="preserve"> local PAs and state reserve pastures). </w:t>
            </w:r>
          </w:p>
          <w:p w:rsidR="004D6E73" w:rsidRPr="003850A9" w:rsidRDefault="00BD6C5E" w:rsidP="00674F6E">
            <w:pPr>
              <w:pStyle w:val="ListParagraph"/>
              <w:numPr>
                <w:ilvl w:val="0"/>
                <w:numId w:val="23"/>
              </w:numPr>
              <w:ind w:left="231" w:hanging="231"/>
              <w:rPr>
                <w:sz w:val="18"/>
                <w:szCs w:val="18"/>
              </w:rPr>
            </w:pPr>
            <w:r w:rsidRPr="003850A9">
              <w:rPr>
                <w:sz w:val="18"/>
                <w:szCs w:val="18"/>
              </w:rPr>
              <w:t>Promoting</w:t>
            </w:r>
            <w:r w:rsidR="00104A3B" w:rsidRPr="003850A9">
              <w:rPr>
                <w:sz w:val="18"/>
                <w:szCs w:val="18"/>
              </w:rPr>
              <w:t xml:space="preserve"> community based forest and pasture</w:t>
            </w:r>
            <w:r w:rsidR="00685383" w:rsidRPr="003850A9">
              <w:rPr>
                <w:sz w:val="18"/>
                <w:szCs w:val="18"/>
              </w:rPr>
              <w:t xml:space="preserve"> and</w:t>
            </w:r>
            <w:r w:rsidR="00104A3B" w:rsidRPr="003850A9">
              <w:rPr>
                <w:sz w:val="18"/>
                <w:szCs w:val="18"/>
              </w:rPr>
              <w:t xml:space="preserve"> wildlife management with climate adaptation measures through demonstration and replication pilot projects in priority Ecoregions</w:t>
            </w:r>
            <w:r w:rsidR="00773E7B" w:rsidRPr="003850A9">
              <w:rPr>
                <w:sz w:val="18"/>
                <w:szCs w:val="18"/>
              </w:rPr>
              <w:t xml:space="preserve">, Altai Sayan in </w:t>
            </w:r>
            <w:r w:rsidR="00685383" w:rsidRPr="003850A9">
              <w:rPr>
                <w:sz w:val="18"/>
                <w:szCs w:val="18"/>
              </w:rPr>
              <w:t xml:space="preserve">the </w:t>
            </w:r>
            <w:r w:rsidR="00773E7B" w:rsidRPr="003850A9">
              <w:rPr>
                <w:sz w:val="18"/>
                <w:szCs w:val="18"/>
              </w:rPr>
              <w:t xml:space="preserve">west, and </w:t>
            </w:r>
            <w:r w:rsidR="003E654C" w:rsidRPr="003850A9">
              <w:rPr>
                <w:sz w:val="18"/>
                <w:szCs w:val="18"/>
              </w:rPr>
              <w:t>A</w:t>
            </w:r>
            <w:r w:rsidR="00773E7B" w:rsidRPr="003850A9">
              <w:rPr>
                <w:sz w:val="18"/>
                <w:szCs w:val="18"/>
              </w:rPr>
              <w:t>mur/Heilong in east.</w:t>
            </w: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rsidR="004D6E73" w:rsidRPr="003850A9" w:rsidRDefault="004D6E73" w:rsidP="008A253D">
            <w:pPr>
              <w:rPr>
                <w:sz w:val="18"/>
                <w:szCs w:val="18"/>
              </w:rPr>
            </w:pPr>
            <w:r w:rsidRPr="003850A9">
              <w:rPr>
                <w:sz w:val="18"/>
                <w:szCs w:val="18"/>
              </w:rPr>
              <w:t>Existing community protected areas documented and designated as community conservation landscapes</w:t>
            </w:r>
          </w:p>
          <w:p w:rsidR="004D6E73" w:rsidRPr="003850A9" w:rsidRDefault="004D6E73" w:rsidP="008A253D">
            <w:pPr>
              <w:rPr>
                <w:sz w:val="18"/>
                <w:szCs w:val="18"/>
              </w:rPr>
            </w:pPr>
          </w:p>
          <w:p w:rsidR="004D6E73" w:rsidRPr="003850A9" w:rsidRDefault="00706F9A" w:rsidP="008A253D">
            <w:pPr>
              <w:rPr>
                <w:sz w:val="18"/>
                <w:szCs w:val="18"/>
              </w:rPr>
            </w:pPr>
            <w:r w:rsidRPr="003850A9">
              <w:rPr>
                <w:sz w:val="18"/>
                <w:szCs w:val="18"/>
              </w:rPr>
              <w:t xml:space="preserve">Three </w:t>
            </w:r>
            <w:r w:rsidR="004D6E73" w:rsidRPr="003850A9">
              <w:rPr>
                <w:sz w:val="18"/>
                <w:szCs w:val="18"/>
              </w:rPr>
              <w:t xml:space="preserve">community conservation landscapes expanded and demonstrating best practices under improved legal framework </w:t>
            </w:r>
          </w:p>
          <w:p w:rsidR="004D6E73" w:rsidRPr="003850A9" w:rsidRDefault="004D6E73" w:rsidP="008A253D">
            <w:pPr>
              <w:rPr>
                <w:sz w:val="18"/>
                <w:szCs w:val="18"/>
              </w:rPr>
            </w:pPr>
          </w:p>
        </w:tc>
      </w:tr>
      <w:tr w:rsidR="004D6E73" w:rsidRPr="003850A9" w:rsidTr="00494D0C">
        <w:trPr>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D6E73" w:rsidRPr="003850A9" w:rsidRDefault="004D6E73" w:rsidP="008A253D">
            <w:pPr>
              <w:rPr>
                <w:sz w:val="18"/>
                <w:szCs w:val="18"/>
              </w:rPr>
            </w:pPr>
            <w:r w:rsidRPr="003850A9">
              <w:rPr>
                <w:sz w:val="18"/>
                <w:szCs w:val="18"/>
              </w:rPr>
              <w:lastRenderedPageBreak/>
              <w:t xml:space="preserve">GIZ </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rsidR="004D6E73" w:rsidRPr="003850A9" w:rsidRDefault="004D6E73" w:rsidP="008A253D">
            <w:pPr>
              <w:rPr>
                <w:sz w:val="18"/>
                <w:szCs w:val="18"/>
              </w:rPr>
            </w:pPr>
            <w:r w:rsidRPr="003850A9">
              <w:rPr>
                <w:sz w:val="18"/>
                <w:szCs w:val="18"/>
              </w:rPr>
              <w:t>$ 65,000</w:t>
            </w:r>
            <w:r w:rsidR="003E1CA4" w:rsidRPr="003850A9">
              <w:rPr>
                <w:sz w:val="18"/>
                <w:szCs w:val="18"/>
              </w:rPr>
              <w:t xml:space="preserve"> (cash)</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4D6E73" w:rsidRPr="003850A9" w:rsidRDefault="0066236F" w:rsidP="00674F6E">
            <w:pPr>
              <w:pStyle w:val="ListParagraph"/>
              <w:numPr>
                <w:ilvl w:val="0"/>
                <w:numId w:val="28"/>
              </w:numPr>
              <w:ind w:left="212" w:hanging="212"/>
              <w:rPr>
                <w:sz w:val="18"/>
                <w:szCs w:val="18"/>
              </w:rPr>
            </w:pPr>
            <w:r w:rsidRPr="003850A9">
              <w:rPr>
                <w:sz w:val="18"/>
                <w:szCs w:val="18"/>
              </w:rPr>
              <w:t>Working towards i</w:t>
            </w:r>
            <w:r w:rsidR="004D6E73" w:rsidRPr="003850A9">
              <w:rPr>
                <w:sz w:val="18"/>
                <w:szCs w:val="18"/>
              </w:rPr>
              <w:t>ncrease</w:t>
            </w:r>
            <w:r w:rsidR="00D615DC" w:rsidRPr="003850A9">
              <w:rPr>
                <w:sz w:val="18"/>
                <w:szCs w:val="18"/>
              </w:rPr>
              <w:t xml:space="preserve">d areal coverage of </w:t>
            </w:r>
            <w:r w:rsidR="004D6E73" w:rsidRPr="003850A9">
              <w:rPr>
                <w:sz w:val="18"/>
                <w:szCs w:val="18"/>
              </w:rPr>
              <w:t xml:space="preserve">sustainably managed landscapes that </w:t>
            </w:r>
            <w:r w:rsidR="00976230" w:rsidRPr="003850A9">
              <w:rPr>
                <w:sz w:val="18"/>
                <w:szCs w:val="18"/>
              </w:rPr>
              <w:t>integrate</w:t>
            </w:r>
            <w:r w:rsidR="004D6E73" w:rsidRPr="003850A9">
              <w:rPr>
                <w:sz w:val="18"/>
                <w:szCs w:val="18"/>
              </w:rPr>
              <w:t xml:space="preserve"> biodiversity conservation</w:t>
            </w:r>
            <w:r w:rsidR="007E3EF8" w:rsidRPr="003850A9">
              <w:rPr>
                <w:sz w:val="18"/>
                <w:szCs w:val="18"/>
              </w:rPr>
              <w:t>.</w:t>
            </w:r>
            <w:r w:rsidR="004D6E73" w:rsidRPr="003850A9">
              <w:rPr>
                <w:sz w:val="18"/>
                <w:szCs w:val="18"/>
              </w:rPr>
              <w:t xml:space="preserve"> </w:t>
            </w:r>
          </w:p>
          <w:p w:rsidR="00D615DC" w:rsidRPr="003850A9" w:rsidRDefault="00D615DC" w:rsidP="00674F6E">
            <w:pPr>
              <w:pStyle w:val="ListParagraph"/>
              <w:numPr>
                <w:ilvl w:val="0"/>
                <w:numId w:val="28"/>
              </w:numPr>
              <w:ind w:left="212" w:hanging="212"/>
              <w:rPr>
                <w:sz w:val="18"/>
                <w:szCs w:val="18"/>
              </w:rPr>
            </w:pPr>
            <w:r w:rsidRPr="003850A9">
              <w:rPr>
                <w:sz w:val="18"/>
                <w:szCs w:val="18"/>
              </w:rPr>
              <w:t>Improving PA management effectiveness focusing on Khangai region</w:t>
            </w: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rsidR="004D6E73" w:rsidRPr="003850A9" w:rsidRDefault="00706F9A" w:rsidP="008A253D">
            <w:pPr>
              <w:rPr>
                <w:sz w:val="18"/>
                <w:szCs w:val="18"/>
              </w:rPr>
            </w:pPr>
            <w:r w:rsidRPr="003850A9">
              <w:rPr>
                <w:sz w:val="18"/>
                <w:szCs w:val="18"/>
              </w:rPr>
              <w:t>Three</w:t>
            </w:r>
            <w:r w:rsidR="004D6E73" w:rsidRPr="003850A9">
              <w:rPr>
                <w:sz w:val="18"/>
                <w:szCs w:val="18"/>
              </w:rPr>
              <w:t xml:space="preserve"> community conservation landscapes expanded and demonstrating best practices under improved legal framework </w:t>
            </w:r>
          </w:p>
          <w:p w:rsidR="004D6E73" w:rsidRPr="003850A9" w:rsidRDefault="004D6E73" w:rsidP="008A253D">
            <w:pPr>
              <w:rPr>
                <w:sz w:val="18"/>
                <w:szCs w:val="18"/>
              </w:rPr>
            </w:pPr>
          </w:p>
        </w:tc>
      </w:tr>
      <w:tr w:rsidR="001D1C77" w:rsidRPr="003850A9" w:rsidTr="00494D0C">
        <w:trPr>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1D1C77" w:rsidRPr="003850A9" w:rsidRDefault="001D1C77" w:rsidP="008A253D">
            <w:pPr>
              <w:rPr>
                <w:sz w:val="18"/>
                <w:szCs w:val="18"/>
              </w:rPr>
            </w:pPr>
            <w:r w:rsidRPr="003850A9">
              <w:rPr>
                <w:sz w:val="18"/>
                <w:szCs w:val="18"/>
              </w:rPr>
              <w:t>KfW</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rsidR="001D1C77" w:rsidRPr="003850A9" w:rsidRDefault="001D1C77" w:rsidP="008A253D">
            <w:pPr>
              <w:rPr>
                <w:sz w:val="18"/>
                <w:szCs w:val="18"/>
              </w:rPr>
            </w:pPr>
            <w:r w:rsidRPr="003850A9">
              <w:rPr>
                <w:sz w:val="18"/>
                <w:szCs w:val="18"/>
              </w:rPr>
              <w:t>1,500,000</w:t>
            </w:r>
            <w:r w:rsidR="0074137C" w:rsidRPr="003850A9">
              <w:rPr>
                <w:sz w:val="18"/>
                <w:szCs w:val="18"/>
              </w:rPr>
              <w:t xml:space="preserve"> (cash)</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1D1C77" w:rsidRPr="003850A9" w:rsidRDefault="00806529" w:rsidP="00674F6E">
            <w:pPr>
              <w:pStyle w:val="ListParagraph"/>
              <w:numPr>
                <w:ilvl w:val="0"/>
                <w:numId w:val="29"/>
              </w:numPr>
              <w:ind w:left="212" w:hanging="212"/>
              <w:rPr>
                <w:sz w:val="18"/>
                <w:szCs w:val="18"/>
              </w:rPr>
            </w:pPr>
            <w:r w:rsidRPr="003850A9">
              <w:rPr>
                <w:sz w:val="18"/>
                <w:szCs w:val="18"/>
              </w:rPr>
              <w:t xml:space="preserve">Supporting implementation of </w:t>
            </w:r>
            <w:r w:rsidR="0020265D" w:rsidRPr="003850A9">
              <w:rPr>
                <w:sz w:val="18"/>
                <w:szCs w:val="18"/>
              </w:rPr>
              <w:t xml:space="preserve"> </w:t>
            </w:r>
            <w:r w:rsidRPr="003850A9">
              <w:rPr>
                <w:sz w:val="18"/>
                <w:szCs w:val="18"/>
              </w:rPr>
              <w:t xml:space="preserve">PA </w:t>
            </w:r>
            <w:r w:rsidR="0020265D" w:rsidRPr="003850A9">
              <w:rPr>
                <w:sz w:val="18"/>
                <w:szCs w:val="18"/>
              </w:rPr>
              <w:t xml:space="preserve">management </w:t>
            </w:r>
            <w:r w:rsidRPr="003850A9">
              <w:rPr>
                <w:sz w:val="18"/>
                <w:szCs w:val="18"/>
              </w:rPr>
              <w:t xml:space="preserve">and business </w:t>
            </w:r>
            <w:r w:rsidR="0020265D" w:rsidRPr="003850A9">
              <w:rPr>
                <w:sz w:val="18"/>
                <w:szCs w:val="18"/>
              </w:rPr>
              <w:t>plans</w:t>
            </w:r>
            <w:r w:rsidR="007A3DE7" w:rsidRPr="003850A9">
              <w:rPr>
                <w:sz w:val="18"/>
                <w:szCs w:val="18"/>
              </w:rPr>
              <w:t>,</w:t>
            </w:r>
            <w:r w:rsidR="00406A7A" w:rsidRPr="003850A9">
              <w:rPr>
                <w:sz w:val="18"/>
                <w:szCs w:val="18"/>
              </w:rPr>
              <w:t xml:space="preserve"> incorporating </w:t>
            </w:r>
            <w:r w:rsidR="007A3DE7" w:rsidRPr="003850A9">
              <w:rPr>
                <w:sz w:val="18"/>
                <w:szCs w:val="18"/>
              </w:rPr>
              <w:t xml:space="preserve"> </w:t>
            </w:r>
            <w:r w:rsidR="00406A7A" w:rsidRPr="003850A9">
              <w:rPr>
                <w:sz w:val="18"/>
                <w:szCs w:val="18"/>
              </w:rPr>
              <w:t xml:space="preserve">sustainable financing options </w:t>
            </w:r>
            <w:r w:rsidR="0020265D" w:rsidRPr="003850A9">
              <w:rPr>
                <w:sz w:val="18"/>
                <w:szCs w:val="18"/>
              </w:rPr>
              <w:t xml:space="preserve"> </w:t>
            </w:r>
          </w:p>
          <w:p w:rsidR="00F52283" w:rsidRPr="003850A9" w:rsidRDefault="00F52283" w:rsidP="00674F6E">
            <w:pPr>
              <w:pStyle w:val="ListParagraph"/>
              <w:numPr>
                <w:ilvl w:val="0"/>
                <w:numId w:val="29"/>
              </w:numPr>
              <w:ind w:left="212" w:hanging="212"/>
              <w:rPr>
                <w:sz w:val="18"/>
                <w:szCs w:val="18"/>
              </w:rPr>
            </w:pPr>
            <w:r w:rsidRPr="003850A9">
              <w:rPr>
                <w:sz w:val="18"/>
                <w:szCs w:val="18"/>
              </w:rPr>
              <w:t>Ensuring operational PA training centres in 5 regions offering to rangers formal training curricula adapted to the regional conditions.</w:t>
            </w:r>
          </w:p>
          <w:p w:rsidR="00F52283" w:rsidRPr="003850A9" w:rsidRDefault="00F52283" w:rsidP="00674F6E">
            <w:pPr>
              <w:pStyle w:val="ListParagraph"/>
              <w:numPr>
                <w:ilvl w:val="0"/>
                <w:numId w:val="29"/>
              </w:numPr>
              <w:ind w:left="212" w:hanging="212"/>
              <w:rPr>
                <w:sz w:val="18"/>
                <w:szCs w:val="18"/>
              </w:rPr>
            </w:pPr>
            <w:r w:rsidRPr="003850A9">
              <w:rPr>
                <w:sz w:val="18"/>
                <w:szCs w:val="18"/>
              </w:rPr>
              <w:t xml:space="preserve">All PAAs have minimum operational human resources and technical capacities </w:t>
            </w: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rsidR="001D1C77" w:rsidRPr="003850A9" w:rsidRDefault="005E14C6" w:rsidP="00082C6B">
            <w:pPr>
              <w:rPr>
                <w:sz w:val="18"/>
                <w:szCs w:val="18"/>
              </w:rPr>
            </w:pPr>
            <w:r w:rsidRPr="003850A9">
              <w:rPr>
                <w:sz w:val="18"/>
                <w:szCs w:val="18"/>
              </w:rPr>
              <w:t xml:space="preserve">Community conservation areas and LPAs will </w:t>
            </w:r>
            <w:r w:rsidR="00933D58" w:rsidRPr="003850A9">
              <w:rPr>
                <w:sz w:val="18"/>
                <w:szCs w:val="18"/>
              </w:rPr>
              <w:t>have</w:t>
            </w:r>
            <w:r w:rsidR="009434BB" w:rsidRPr="003850A9">
              <w:rPr>
                <w:sz w:val="18"/>
                <w:szCs w:val="18"/>
              </w:rPr>
              <w:t xml:space="preserve"> stronger PAA</w:t>
            </w:r>
            <w:r w:rsidR="00082C6B" w:rsidRPr="003850A9">
              <w:rPr>
                <w:sz w:val="18"/>
                <w:szCs w:val="18"/>
              </w:rPr>
              <w:t xml:space="preserve">s ensuring conservation of habitats </w:t>
            </w:r>
          </w:p>
        </w:tc>
      </w:tr>
    </w:tbl>
    <w:p w:rsidR="004D6E73" w:rsidRPr="003850A9" w:rsidRDefault="004D6E73" w:rsidP="004D6E73">
      <w:pPr>
        <w:pStyle w:val="ListParagraph"/>
        <w:ind w:left="0"/>
      </w:pPr>
    </w:p>
    <w:p w:rsidR="00A1076E" w:rsidRPr="003850A9" w:rsidRDefault="00A1076E" w:rsidP="00A1076E">
      <w:pPr>
        <w:pStyle w:val="ListParagraph"/>
        <w:numPr>
          <w:ilvl w:val="0"/>
          <w:numId w:val="1"/>
        </w:numPr>
        <w:jc w:val="both"/>
        <w:rPr>
          <w:spacing w:val="-3"/>
        </w:rPr>
      </w:pPr>
      <w:r w:rsidRPr="003850A9">
        <w:t xml:space="preserve">This project will help </w:t>
      </w:r>
      <w:r w:rsidR="00017FB1" w:rsidRPr="003850A9">
        <w:t>e</w:t>
      </w:r>
      <w:r w:rsidRPr="003850A9">
        <w:t>nsure the integrity and survival of a host of globally significant</w:t>
      </w:r>
      <w:r w:rsidR="006B5643" w:rsidRPr="003850A9">
        <w:t xml:space="preserve"> species and related habitats. </w:t>
      </w:r>
      <w:r w:rsidRPr="003850A9">
        <w:t xml:space="preserve">This includes helping to secure one of the world’s last intact grasslands, remnants of Asia’s remaining high-alpine systems, and wide-ranging umbrella and indicator species such as Snow leopards, Argali sheep, Asiatic wild ass, Siberian crane, Saker falcons, and critical habitat for millions of gazelle. </w:t>
      </w:r>
    </w:p>
    <w:p w:rsidR="00A1076E" w:rsidRPr="003850A9" w:rsidRDefault="00A1076E" w:rsidP="00A1076E">
      <w:pPr>
        <w:pStyle w:val="ListParagraph"/>
        <w:ind w:left="0"/>
        <w:jc w:val="both"/>
        <w:rPr>
          <w:spacing w:val="-3"/>
        </w:rPr>
      </w:pPr>
    </w:p>
    <w:p w:rsidR="00A1076E" w:rsidRPr="003850A9" w:rsidRDefault="00A1076E" w:rsidP="00A1076E">
      <w:pPr>
        <w:pStyle w:val="ListParagraph"/>
        <w:numPr>
          <w:ilvl w:val="0"/>
          <w:numId w:val="1"/>
        </w:numPr>
        <w:jc w:val="both"/>
        <w:rPr>
          <w:spacing w:val="-3"/>
        </w:rPr>
      </w:pPr>
      <w:r w:rsidRPr="003850A9">
        <w:t>Within Mongolia’s borders there are two WWF Global 200 Eco-regions (Altai Sayan and Daurian Steppe), 70 Important Bird Areas (IBAs), 5 sites under the East Asian Australasian Flyway Partnership for Migratory birds, 2 UNESCO World heritage sites, and 11 RAMSAR sites. Mongolia’s recorded faunal diversity includes 136 species of mammals, 436 bird species, 8 amphibian species, 22 reptile spe</w:t>
      </w:r>
      <w:r w:rsidR="00202384" w:rsidRPr="003850A9">
        <w:t xml:space="preserve">cies and over 76 fish species. </w:t>
      </w:r>
      <w:r w:rsidRPr="003850A9">
        <w:t xml:space="preserve">More than 3,000 species of vascular plants, 927 lichens, 437 mosses, 875 fungi, and numerous algae species have been recorded.  There are over 150 endemic and nearly 100 relict species. </w:t>
      </w:r>
    </w:p>
    <w:p w:rsidR="00A1076E" w:rsidRPr="003850A9" w:rsidRDefault="00A1076E" w:rsidP="00A1076E">
      <w:pPr>
        <w:jc w:val="both"/>
        <w:rPr>
          <w:sz w:val="22"/>
          <w:szCs w:val="22"/>
        </w:rPr>
      </w:pPr>
    </w:p>
    <w:p w:rsidR="00A1076E" w:rsidRPr="003850A9" w:rsidRDefault="00A1076E" w:rsidP="00A1076E">
      <w:pPr>
        <w:pStyle w:val="ListParagraph"/>
        <w:numPr>
          <w:ilvl w:val="0"/>
          <w:numId w:val="1"/>
        </w:numPr>
        <w:jc w:val="both"/>
        <w:rPr>
          <w:spacing w:val="-3"/>
        </w:rPr>
      </w:pPr>
      <w:r w:rsidRPr="003850A9">
        <w:t>Mongolia is a last refuge for many Cent</w:t>
      </w:r>
      <w:r w:rsidR="003E04FC" w:rsidRPr="003850A9">
        <w:t xml:space="preserve">ral and Eastern Asian species. </w:t>
      </w:r>
      <w:r w:rsidRPr="003850A9">
        <w:t>Endangered species and approximate percentage of global population found only in Mongolia, include: Mongolian Saiga antelope (</w:t>
      </w:r>
      <w:r w:rsidRPr="003850A9">
        <w:rPr>
          <w:i/>
        </w:rPr>
        <w:t>Saiga borealis</w:t>
      </w:r>
      <w:r w:rsidRPr="003850A9">
        <w:t>) (100%), the Bactrian camel (</w:t>
      </w:r>
      <w:r w:rsidRPr="003850A9">
        <w:rPr>
          <w:i/>
        </w:rPr>
        <w:t>Camelus bactrianus</w:t>
      </w:r>
      <w:r w:rsidRPr="003850A9">
        <w:t>) (37%), Przewalski's horse (</w:t>
      </w:r>
      <w:r w:rsidRPr="003850A9">
        <w:rPr>
          <w:i/>
        </w:rPr>
        <w:t>Equus ferus przewalskii</w:t>
      </w:r>
      <w:r w:rsidRPr="003850A9">
        <w:t>) (95%), Snow leopard (</w:t>
      </w:r>
      <w:r w:rsidRPr="003850A9">
        <w:rPr>
          <w:i/>
        </w:rPr>
        <w:t>Uncia uncial</w:t>
      </w:r>
      <w:r w:rsidRPr="003850A9">
        <w:t xml:space="preserve">) (12%), </w:t>
      </w:r>
      <w:r w:rsidRPr="003850A9">
        <w:rPr>
          <w:color w:val="000000"/>
        </w:rPr>
        <w:t>Goitered gazelle (</w:t>
      </w:r>
      <w:r w:rsidRPr="003850A9">
        <w:rPr>
          <w:i/>
          <w:color w:val="000000"/>
        </w:rPr>
        <w:t>Gazella subgutturosa hillieriana</w:t>
      </w:r>
      <w:r w:rsidR="00202384" w:rsidRPr="003850A9">
        <w:rPr>
          <w:color w:val="000000"/>
        </w:rPr>
        <w:t xml:space="preserve">) </w:t>
      </w:r>
      <w:r w:rsidRPr="003850A9">
        <w:rPr>
          <w:color w:val="000000"/>
        </w:rPr>
        <w:t>(50%), Mongolian gazelle (</w:t>
      </w:r>
      <w:r w:rsidRPr="003850A9">
        <w:rPr>
          <w:i/>
          <w:color w:val="000000"/>
        </w:rPr>
        <w:t>Procapra gutturosa</w:t>
      </w:r>
      <w:r w:rsidRPr="003850A9">
        <w:rPr>
          <w:color w:val="000000"/>
        </w:rPr>
        <w:t xml:space="preserve">) (95%), </w:t>
      </w:r>
      <w:r w:rsidRPr="003850A9">
        <w:t>and the White Naped Crane (</w:t>
      </w:r>
      <w:r w:rsidRPr="003850A9">
        <w:rPr>
          <w:i/>
        </w:rPr>
        <w:t>Grus Vipio</w:t>
      </w:r>
      <w:r w:rsidRPr="003850A9">
        <w:t>) (50%).  The nation’s few remaining healthy rivers represent critical habitat for this sensitive species Taimen (</w:t>
      </w:r>
      <w:r w:rsidRPr="003850A9">
        <w:rPr>
          <w:i/>
        </w:rPr>
        <w:t>Hucho hucho taimen</w:t>
      </w:r>
      <w:r w:rsidRPr="003850A9">
        <w:t>), the world’s largest salmonid.  Parts of Mongolia are some of the last refuges of the largest sheep on earth, the Argali sheep (</w:t>
      </w:r>
      <w:r w:rsidRPr="003850A9">
        <w:rPr>
          <w:i/>
        </w:rPr>
        <w:t>Ovis ammon ammon</w:t>
      </w:r>
      <w:r w:rsidRPr="003850A9">
        <w:t xml:space="preserve">). </w:t>
      </w:r>
    </w:p>
    <w:p w:rsidR="00A1076E" w:rsidRPr="003850A9" w:rsidRDefault="00A1076E" w:rsidP="00A1076E">
      <w:pPr>
        <w:jc w:val="both"/>
        <w:rPr>
          <w:sz w:val="22"/>
          <w:szCs w:val="22"/>
        </w:rPr>
      </w:pPr>
    </w:p>
    <w:p w:rsidR="00A1076E" w:rsidRPr="003850A9" w:rsidRDefault="00A1076E" w:rsidP="006F4949">
      <w:pPr>
        <w:pStyle w:val="ListParagraph"/>
        <w:numPr>
          <w:ilvl w:val="0"/>
          <w:numId w:val="1"/>
        </w:numPr>
        <w:jc w:val="both"/>
        <w:rPr>
          <w:spacing w:val="-3"/>
        </w:rPr>
      </w:pPr>
      <w:r w:rsidRPr="003850A9">
        <w:t>By establishing the frameworks and capacity required to promote large landscape conservation, the project will result in substantial stabilization and reversal of current land and forest degradation.  This represents an excellent opportunity to not only conserve habitat for globally significant species, but will have the additional result of improving CO</w:t>
      </w:r>
      <w:r w:rsidRPr="003850A9">
        <w:rPr>
          <w:vertAlign w:val="subscript"/>
        </w:rPr>
        <w:t>2</w:t>
      </w:r>
      <w:r w:rsidRPr="003850A9">
        <w:t xml:space="preserve"> storage thereby contributing to global climate change mitigation efforts.</w:t>
      </w:r>
    </w:p>
    <w:p w:rsidR="00E214EF" w:rsidRPr="003850A9" w:rsidRDefault="00E214EF" w:rsidP="00E214EF">
      <w:pPr>
        <w:pStyle w:val="ListParagraph"/>
        <w:ind w:left="0"/>
      </w:pPr>
    </w:p>
    <w:p w:rsidR="00CF4C1F" w:rsidRPr="003850A9" w:rsidRDefault="00CF4C1F" w:rsidP="00CF4C1F">
      <w:pPr>
        <w:pStyle w:val="ListParagraph"/>
        <w:numPr>
          <w:ilvl w:val="0"/>
          <w:numId w:val="1"/>
        </w:numPr>
        <w:jc w:val="both"/>
        <w:rPr>
          <w:spacing w:val="-3"/>
        </w:rPr>
      </w:pPr>
      <w:r w:rsidRPr="003850A9">
        <w:t>Since 1990, Mongolia’s human population has doubled to approximately 3 mi</w:t>
      </w:r>
      <w:r w:rsidR="003E04FC" w:rsidRPr="003850A9">
        <w:t xml:space="preserve">llion. </w:t>
      </w:r>
      <w:r w:rsidRPr="003850A9">
        <w:t>Nearly fifty-five percent (55%) of the</w:t>
      </w:r>
      <w:r w:rsidR="003E04FC" w:rsidRPr="003850A9">
        <w:t xml:space="preserve"> population is under 30 years. </w:t>
      </w:r>
      <w:r w:rsidRPr="003850A9">
        <w:t>Immigration driven by economic opportunities will likely further increase population growth. The nation’s population density remains famously low at 1.8 pe</w:t>
      </w:r>
      <w:r w:rsidR="003E04FC" w:rsidRPr="003850A9">
        <w:t>rsons</w:t>
      </w:r>
      <w:r w:rsidRPr="003850A9">
        <w:t xml:space="preserve"> per kilometer. However, harsh environmental conditions, high-energy and resource demands and low sustainable production capacity mean that the nation’s carrying capacity is also extremely low. Although most of the nation’s wealth and culture abide in the countryside, more than sixty percent (60%) of all Mongo</w:t>
      </w:r>
      <w:r w:rsidR="001F153C" w:rsidRPr="003850A9">
        <w:t xml:space="preserve">lians now live in urban areas. </w:t>
      </w:r>
      <w:r w:rsidRPr="003850A9">
        <w:t>Over fifty percent (50%) reside in three cities: Dar</w:t>
      </w:r>
      <w:r w:rsidR="001F153C" w:rsidRPr="003850A9">
        <w:t>k</w:t>
      </w:r>
      <w:r w:rsidRPr="003850A9">
        <w:t>han (75,000), Erdenet (95,000), and the sprawling capital, Ulaanbaatar (1.</w:t>
      </w:r>
      <w:r w:rsidR="00B96423" w:rsidRPr="003850A9">
        <w:t>4</w:t>
      </w:r>
      <w:r w:rsidRPr="003850A9">
        <w:t xml:space="preserve"> million). </w:t>
      </w:r>
    </w:p>
    <w:p w:rsidR="00CF4C1F" w:rsidRPr="003850A9" w:rsidRDefault="00CF4C1F" w:rsidP="00CF4C1F">
      <w:pPr>
        <w:pStyle w:val="ListParagraph"/>
        <w:ind w:left="0"/>
        <w:jc w:val="both"/>
        <w:rPr>
          <w:spacing w:val="-3"/>
        </w:rPr>
      </w:pPr>
    </w:p>
    <w:p w:rsidR="001A7693" w:rsidRPr="003850A9" w:rsidRDefault="001A7693" w:rsidP="001A7693">
      <w:pPr>
        <w:pStyle w:val="ListParagraph"/>
        <w:numPr>
          <w:ilvl w:val="0"/>
          <w:numId w:val="1"/>
        </w:numPr>
        <w:spacing w:after="160"/>
        <w:jc w:val="both"/>
        <w:rPr>
          <w:spacing w:val="-3"/>
        </w:rPr>
      </w:pPr>
      <w:r w:rsidRPr="003850A9">
        <w:t xml:space="preserve">As noted, Mongolia is experiencing an unprecedented economic growth. Its economy grew by 17.6% in 2011 and 12.3% in 2012. However, the rate of wealth generation outpaces the general rate of poverty alleviation and national social development. </w:t>
      </w:r>
      <w:r w:rsidR="003E04FC" w:rsidRPr="003850A9">
        <w:t xml:space="preserve">Approximately </w:t>
      </w:r>
      <w:r w:rsidRPr="003850A9">
        <w:t>3</w:t>
      </w:r>
      <w:r w:rsidR="003E04FC" w:rsidRPr="003850A9">
        <w:t>0</w:t>
      </w:r>
      <w:r w:rsidRPr="003850A9">
        <w:t xml:space="preserve">% of Mongolia’s population </w:t>
      </w:r>
      <w:r w:rsidR="003E04FC" w:rsidRPr="003850A9">
        <w:lastRenderedPageBreak/>
        <w:t xml:space="preserve">still </w:t>
      </w:r>
      <w:r w:rsidRPr="003850A9">
        <w:t xml:space="preserve">remains impoverished. Rapid economic growth and environmental degradation is being accompanied by increased inflation and urban migration, further exacerbating this social disparity. </w:t>
      </w:r>
    </w:p>
    <w:p w:rsidR="00CF4C1F" w:rsidRPr="003850A9" w:rsidRDefault="00CF4C1F" w:rsidP="001A7693">
      <w:pPr>
        <w:pStyle w:val="ListParagraph"/>
        <w:ind w:left="0"/>
        <w:jc w:val="both"/>
        <w:rPr>
          <w:spacing w:val="-3"/>
        </w:rPr>
      </w:pPr>
      <w:r w:rsidRPr="003850A9">
        <w:t xml:space="preserve"> </w:t>
      </w:r>
    </w:p>
    <w:p w:rsidR="00CF4C1F" w:rsidRPr="003850A9" w:rsidRDefault="00CF4C1F" w:rsidP="00CF4C1F">
      <w:pPr>
        <w:pStyle w:val="ListParagraph"/>
        <w:numPr>
          <w:ilvl w:val="0"/>
          <w:numId w:val="1"/>
        </w:numPr>
        <w:jc w:val="both"/>
        <w:rPr>
          <w:spacing w:val="-3"/>
        </w:rPr>
      </w:pPr>
      <w:r w:rsidRPr="003850A9">
        <w:t>While mining generates wealth for Mongolia’s urbanites, the agricultural sector sustains rural families. Over 200,000 nomadic and semi-nomadic herding families fill Mongolia’s countryside. Although agriculture produces only 17% of GDP and 12% of export earnings, approximately 40% of Mongolia’s workforce is employed by agriculture (M</w:t>
      </w:r>
      <w:r w:rsidR="00C4532A" w:rsidRPr="003850A9">
        <w:t xml:space="preserve">IA). </w:t>
      </w:r>
      <w:r w:rsidRPr="003850A9">
        <w:t xml:space="preserve">Mongolia is predominately a livestock producing country. Less than 400,000 ha of cultivated lands contribute approximately 3% of the nation’s GDP. </w:t>
      </w:r>
      <w:r w:rsidRPr="003850A9">
        <w:rPr>
          <w:noProof/>
        </w:rPr>
        <w:t xml:space="preserve">Mongolia’s iconic nomads have </w:t>
      </w:r>
      <w:r w:rsidRPr="003850A9">
        <w:t>relied upon livestock for both capital and subsistence</w:t>
      </w:r>
      <w:r w:rsidR="008B3298" w:rsidRPr="003850A9">
        <w:rPr>
          <w:noProof/>
        </w:rPr>
        <w:t xml:space="preserve"> for thousands of years. </w:t>
      </w:r>
      <w:r w:rsidRPr="003850A9">
        <w:rPr>
          <w:noProof/>
        </w:rPr>
        <w:t xml:space="preserve">Because there </w:t>
      </w:r>
      <w:r w:rsidRPr="003850A9">
        <w:t>is very little private land,</w:t>
      </w:r>
      <w:r w:rsidRPr="003850A9">
        <w:rPr>
          <w:noProof/>
        </w:rPr>
        <w:t xml:space="preserve"> </w:t>
      </w:r>
      <w:r w:rsidRPr="003850A9">
        <w:t xml:space="preserve">Mongolia’s unique rural culture persists with both people and wildlife moving unfettered across a vast landscape. </w:t>
      </w:r>
      <w:r w:rsidRPr="003850A9">
        <w:rPr>
          <w:spacing w:val="-3"/>
        </w:rPr>
        <w:t>A</w:t>
      </w:r>
      <w:r w:rsidRPr="003850A9">
        <w:t xml:space="preserve">lthough nomadic herding practices </w:t>
      </w:r>
      <w:r w:rsidRPr="003850A9">
        <w:rPr>
          <w:noProof/>
        </w:rPr>
        <w:t xml:space="preserve">could be highly sustainable, current practices are less than ideal. </w:t>
      </w:r>
    </w:p>
    <w:p w:rsidR="00CF4C1F" w:rsidRPr="003850A9" w:rsidRDefault="00CF4C1F" w:rsidP="00CF4C1F">
      <w:pPr>
        <w:jc w:val="both"/>
      </w:pPr>
    </w:p>
    <w:p w:rsidR="009320E1" w:rsidRPr="003850A9" w:rsidRDefault="009320E1" w:rsidP="009320E1">
      <w:pPr>
        <w:pStyle w:val="ListParagraph"/>
        <w:numPr>
          <w:ilvl w:val="0"/>
          <w:numId w:val="1"/>
        </w:numPr>
        <w:spacing w:after="160"/>
        <w:jc w:val="both"/>
        <w:rPr>
          <w:spacing w:val="-3"/>
        </w:rPr>
      </w:pPr>
      <w:r w:rsidRPr="003850A9">
        <w:t xml:space="preserve">More than 40% of Mongolia’s work force and a vast majority of the nation’s rural poor rely directly upon the ecosystem services provide by the nation’s sparsely inhabited grasslands. While the mining boom helped decrease urban poverty slightly, rural poverty rose from 42% to 50% between 2000 and 2008. Decrease in rural poverty rate reached 33% in 2011, there is still a staggering disparity between urban and rural poverty headcounts. </w:t>
      </w:r>
      <w:r w:rsidRPr="003850A9">
        <w:rPr>
          <w:noProof/>
        </w:rPr>
        <w:t>Swelling livestock numbers and changed grazing regimes have resulted in ecological squalor demonstrated by declining biodiversity, pasture health, herd fitness, and degraded soil and water systems.</w:t>
      </w:r>
      <w:r w:rsidRPr="003850A9">
        <w:rPr>
          <w:spacing w:val="-3"/>
        </w:rPr>
        <w:t xml:space="preserve"> Mining development is rampant and based upon exploration leases that were released 5 – 10 years ago and cover much of the country. Realizing the destructive effects of the mining boom on the surrounding environment, the government took a positive decision to halt issuing new licenses since mid 2010. Still, </w:t>
      </w:r>
      <w:r w:rsidRPr="003850A9">
        <w:t xml:space="preserve">without making substantial and aggressive course of corrections, climate change pressures will likely push socially critical ecosystem services beyond the brink of recovery.  </w:t>
      </w:r>
    </w:p>
    <w:p w:rsidR="00CF4C1F" w:rsidRPr="003850A9" w:rsidRDefault="00CF4C1F" w:rsidP="009320E1">
      <w:pPr>
        <w:pStyle w:val="ListParagraph"/>
        <w:ind w:left="0"/>
        <w:jc w:val="both"/>
        <w:rPr>
          <w:spacing w:val="-3"/>
        </w:rPr>
      </w:pPr>
    </w:p>
    <w:p w:rsidR="00CF4C1F" w:rsidRPr="003850A9" w:rsidRDefault="00CF4C1F" w:rsidP="00CF4C1F">
      <w:pPr>
        <w:pStyle w:val="ListParagraph"/>
        <w:numPr>
          <w:ilvl w:val="0"/>
          <w:numId w:val="1"/>
        </w:numPr>
        <w:jc w:val="both"/>
        <w:rPr>
          <w:spacing w:val="-3"/>
        </w:rPr>
      </w:pPr>
      <w:r w:rsidRPr="003850A9">
        <w:t xml:space="preserve">There is </w:t>
      </w:r>
      <w:r w:rsidR="00A769C8" w:rsidRPr="003850A9">
        <w:t xml:space="preserve">a </w:t>
      </w:r>
      <w:r w:rsidRPr="003850A9">
        <w:t xml:space="preserve">strong traditional connection between Mongolia’s nomadic and semi-nomadic peoples and the land.  Many of these rural communities have shown a sincere interest in conserving the natural environment that sustains both domestic livestock and wildlife.  However, rural communities largely lack the policy and institutional capacity required to act upon this conservation interest.  Due to the weakness of the current legislative system and a failure to date to provide rural communities with capacity, these rural communities have very few options but to continue a biodiversity depleting resource race.  This creates a social and environmental management system that simply fuels continued impoverishment rather than capitalizing upon opportunities to secure ecosystem services. </w:t>
      </w:r>
    </w:p>
    <w:p w:rsidR="00CF4C1F" w:rsidRPr="003850A9" w:rsidRDefault="00CF4C1F" w:rsidP="00CF4C1F">
      <w:pPr>
        <w:jc w:val="both"/>
      </w:pPr>
    </w:p>
    <w:p w:rsidR="00CF4C1F" w:rsidRPr="003850A9" w:rsidRDefault="00CF4C1F" w:rsidP="00CF4C1F">
      <w:pPr>
        <w:pStyle w:val="ListParagraph"/>
        <w:numPr>
          <w:ilvl w:val="0"/>
          <w:numId w:val="1"/>
        </w:numPr>
        <w:jc w:val="both"/>
        <w:rPr>
          <w:spacing w:val="-3"/>
        </w:rPr>
      </w:pPr>
      <w:r w:rsidRPr="003850A9">
        <w:t>The project will help empower rural communities to act upon their conservation interests by alleviating regulatory and implementation capacit</w:t>
      </w:r>
      <w:r w:rsidR="007968C8" w:rsidRPr="003850A9">
        <w:t>y gaps.</w:t>
      </w:r>
      <w:r w:rsidRPr="003850A9">
        <w:t xml:space="preserve"> The result will be land management schemes that are ecologically viable, conserve traditional grazing regimes, and create the setting required for rural communities to sustain critical ecosystem services through their own actions and the support of local government institutions</w:t>
      </w:r>
      <w:r w:rsidR="000A5673" w:rsidRPr="003850A9">
        <w:t xml:space="preserve">. </w:t>
      </w:r>
      <w:r w:rsidRPr="003850A9">
        <w:t xml:space="preserve">A harsh winter disaster in 2010, locally as </w:t>
      </w:r>
      <w:r w:rsidRPr="003850A9">
        <w:rPr>
          <w:i/>
        </w:rPr>
        <w:t>Dzud,</w:t>
      </w:r>
      <w:r w:rsidRPr="003850A9">
        <w:t xml:space="preserve"> killed over 10 million head of livestock. Data gathered from existing community-managed areas showed around 30% fewer livestock losses during the Dzud, indicating that sustainable pasture use practices enhanced the resilience of communities to the disaster</w:t>
      </w:r>
      <w:r w:rsidR="00700B5C" w:rsidRPr="003850A9">
        <w:rPr>
          <w:rStyle w:val="FootnoteReference"/>
        </w:rPr>
        <w:footnoteReference w:id="4"/>
      </w:r>
      <w:r w:rsidRPr="003850A9">
        <w:t xml:space="preserve">. A TNC evaluation on community development in Gobi that used remote sensing also noted a clear increase in the biomass of target sites of community projects.  </w:t>
      </w:r>
    </w:p>
    <w:p w:rsidR="00CF4C1F" w:rsidRPr="003850A9" w:rsidRDefault="00CF4C1F" w:rsidP="00CF4C1F">
      <w:pPr>
        <w:jc w:val="both"/>
      </w:pPr>
    </w:p>
    <w:p w:rsidR="00CF4C1F" w:rsidRPr="003850A9" w:rsidRDefault="00CF4C1F" w:rsidP="00CF4C1F">
      <w:pPr>
        <w:pStyle w:val="ListParagraph"/>
        <w:numPr>
          <w:ilvl w:val="0"/>
          <w:numId w:val="1"/>
        </w:numPr>
        <w:jc w:val="both"/>
        <w:rPr>
          <w:spacing w:val="-3"/>
        </w:rPr>
      </w:pPr>
      <w:r w:rsidRPr="003850A9">
        <w:t>Well-regulated resource access and improved levels of biodiversity will increase the value of conserved lands and help generate new opportunities for d</w:t>
      </w:r>
      <w:r w:rsidR="00DF108F" w:rsidRPr="003850A9">
        <w:t xml:space="preserve">iversifying rural livelihoods. </w:t>
      </w:r>
      <w:r w:rsidRPr="003850A9">
        <w:t xml:space="preserve">The project will lower investment risks that currently limit both communities and entrepreneurs from making a strong and concerted effort to create biodiversity friendly businesses. This will not only increase the conservation value of community conservation areas, it will also open pathways to empower communities to activity conserve biodiversity and benefit from the sustainable use of biodiversity.  </w:t>
      </w:r>
      <w:r w:rsidRPr="003850A9">
        <w:lastRenderedPageBreak/>
        <w:t xml:space="preserve">New livelihood activities will include wildlife/cultural based tourism, regulated fishing and hunting, and opportunities to improve livestock profitability by creating incentives for stressing herd quality over quantity. Well-organized and managed community conservation areas will offer better opportunities for partnering </w:t>
      </w:r>
      <w:r w:rsidR="009F55C9" w:rsidRPr="003850A9">
        <w:t xml:space="preserve">with private sector investors. </w:t>
      </w:r>
      <w:r w:rsidRPr="003850A9">
        <w:t>Improved management, land use planning and regulatory frameworks, and clear lines of authori</w:t>
      </w:r>
      <w:r w:rsidR="009F55C9" w:rsidRPr="003850A9">
        <w:t>ty will limit investment risks.</w:t>
      </w:r>
      <w:r w:rsidRPr="003850A9">
        <w:t xml:space="preserve"> This will help to ensure ecologically appropriate development, such as high-value and low impact tourism.  </w:t>
      </w:r>
    </w:p>
    <w:p w:rsidR="00CF4C1F" w:rsidRPr="003850A9" w:rsidRDefault="00CF4C1F" w:rsidP="00CF4C1F">
      <w:pPr>
        <w:jc w:val="both"/>
        <w:rPr>
          <w:spacing w:val="-3"/>
        </w:rPr>
      </w:pPr>
      <w:r w:rsidRPr="003850A9">
        <w:t xml:space="preserve"> </w:t>
      </w:r>
    </w:p>
    <w:p w:rsidR="00CF4C1F" w:rsidRPr="003850A9" w:rsidRDefault="00CF4C1F" w:rsidP="00D14443">
      <w:pPr>
        <w:pStyle w:val="ListParagraph"/>
        <w:numPr>
          <w:ilvl w:val="0"/>
          <w:numId w:val="1"/>
        </w:numPr>
        <w:jc w:val="both"/>
        <w:rPr>
          <w:spacing w:val="-3"/>
        </w:rPr>
      </w:pPr>
      <w:r w:rsidRPr="003850A9">
        <w:t>By stimulating the conservation of millions of hectares of land and associated ecosystem services, the project will help improve the qual</w:t>
      </w:r>
      <w:r w:rsidR="00673461" w:rsidRPr="003850A9">
        <w:t>ity of life for all Mongolians.</w:t>
      </w:r>
      <w:r w:rsidRPr="003850A9">
        <w:t xml:space="preserve"> Lands that currently suffer from over-grazing, unsustainable hunting, and a host of other threats due to the absence of regulatory oversight, will become much health</w:t>
      </w:r>
      <w:r w:rsidR="009F55C9" w:rsidRPr="003850A9">
        <w:t>ier</w:t>
      </w:r>
      <w:r w:rsidRPr="003850A9">
        <w:t xml:space="preserve"> and help preserve Mongolia’s culturally and economical</w:t>
      </w:r>
      <w:r w:rsidR="00CF6818" w:rsidRPr="003850A9">
        <w:t xml:space="preserve">ly important natural heritage. </w:t>
      </w:r>
      <w:r w:rsidRPr="003850A9">
        <w:t>The project will build national capacities, providing opportunities for national stakeholders – particularly rural decision-makers – to build their understanding of international conservation principles and practices and providing them with the knowledge and regulatory tools required to implement these principles and help maintain ecosystem services into the future</w:t>
      </w:r>
      <w:r w:rsidR="00D14443" w:rsidRPr="003850A9">
        <w:t xml:space="preserve"> Improving ecosystem resilience in rural areas is expected to help prevent further mass migration to Ulaanbaat</w:t>
      </w:r>
      <w:r w:rsidR="00A7147C" w:rsidRPr="003850A9">
        <w:t xml:space="preserve">ar and other urban settlement. </w:t>
      </w:r>
      <w:r w:rsidR="00D14443" w:rsidRPr="003850A9">
        <w:t>This may alleviate ever increasing potential for social conflict.</w:t>
      </w:r>
    </w:p>
    <w:p w:rsidR="00CF4C1F" w:rsidRPr="003850A9" w:rsidRDefault="00CF4C1F" w:rsidP="00CF4C1F">
      <w:pPr>
        <w:jc w:val="both"/>
      </w:pPr>
    </w:p>
    <w:p w:rsidR="00CF4C1F" w:rsidRPr="003850A9" w:rsidRDefault="00CF4C1F" w:rsidP="00CF4C1F">
      <w:pPr>
        <w:pStyle w:val="ListParagraph"/>
        <w:numPr>
          <w:ilvl w:val="0"/>
          <w:numId w:val="1"/>
        </w:numPr>
        <w:jc w:val="both"/>
        <w:rPr>
          <w:spacing w:val="-3"/>
        </w:rPr>
      </w:pPr>
      <w:r w:rsidRPr="003850A9">
        <w:t>In rural Mongolia, women head</w:t>
      </w:r>
      <w:r w:rsidR="00B52A8E" w:rsidRPr="003850A9">
        <w:t xml:space="preserve">ed households are very common. </w:t>
      </w:r>
      <w:r w:rsidRPr="003850A9">
        <w:t>This is caused by many factors, including spouses that frequently leave families to tend livestock while they seek better financial</w:t>
      </w:r>
      <w:r w:rsidR="002503FB" w:rsidRPr="003850A9">
        <w:t xml:space="preserve"> opportunities in urban areas. </w:t>
      </w:r>
      <w:r w:rsidRPr="003850A9">
        <w:t>Unfortunately, these spouse too often fail to send substantial remittances and/or essen</w:t>
      </w:r>
      <w:r w:rsidR="00B52A8E" w:rsidRPr="003850A9">
        <w:t xml:space="preserve">tially abandon their families. </w:t>
      </w:r>
      <w:r w:rsidRPr="003850A9">
        <w:t xml:space="preserve">The result is that rural women and families of women headed households are often </w:t>
      </w:r>
      <w:r w:rsidR="00B52A8E" w:rsidRPr="003850A9">
        <w:t xml:space="preserve">the poorest of the rural poor. </w:t>
      </w:r>
      <w:r w:rsidRPr="003850A9">
        <w:t>All planned interventions were designed specifical</w:t>
      </w:r>
      <w:r w:rsidR="002503FB" w:rsidRPr="003850A9">
        <w:t xml:space="preserve">ly to help address this issue. </w:t>
      </w:r>
      <w:r w:rsidRPr="003850A9">
        <w:t>Through a thorough gender analysis conducted during the project preparation, the project has been designed to ensure that community conservation areas address t</w:t>
      </w:r>
      <w:r w:rsidR="005460E3" w:rsidRPr="003850A9">
        <w:t xml:space="preserve">he needs and desires of women. </w:t>
      </w:r>
      <w:r w:rsidRPr="003850A9">
        <w:t xml:space="preserve">This includes providing equal opportunities for women to fully participate in project activities and benefit from the results of project activities, e.g., capacity building and ultimately mainstreaming of women within governance protocols for community conservation areas. </w:t>
      </w:r>
    </w:p>
    <w:p w:rsidR="00CF4C1F" w:rsidRPr="003850A9" w:rsidRDefault="00CF4C1F" w:rsidP="00CF4C1F">
      <w:pPr>
        <w:jc w:val="both"/>
      </w:pPr>
    </w:p>
    <w:p w:rsidR="00CF4C1F" w:rsidRPr="003850A9" w:rsidRDefault="00CF4C1F" w:rsidP="00CF4C1F">
      <w:pPr>
        <w:pStyle w:val="ListParagraph"/>
        <w:numPr>
          <w:ilvl w:val="0"/>
          <w:numId w:val="1"/>
        </w:numPr>
        <w:jc w:val="both"/>
        <w:rPr>
          <w:spacing w:val="-3"/>
        </w:rPr>
      </w:pPr>
      <w:r w:rsidRPr="003850A9">
        <w:t xml:space="preserve">By removing existing barriers to </w:t>
      </w:r>
      <w:r w:rsidR="00891A8B" w:rsidRPr="003850A9">
        <w:t xml:space="preserve">PA </w:t>
      </w:r>
      <w:r w:rsidRPr="003850A9">
        <w:t xml:space="preserve">expansion and the conservation of ecologically viable landscapes, the project will assist the Government of Mongolia to achieve the </w:t>
      </w:r>
      <w:r w:rsidR="00891A8B" w:rsidRPr="003850A9">
        <w:t xml:space="preserve">MDG Target </w:t>
      </w:r>
      <w:r w:rsidRPr="003850A9">
        <w:t>of 30% of country incorpora</w:t>
      </w:r>
      <w:r w:rsidR="00891A8B" w:rsidRPr="003850A9">
        <w:t xml:space="preserve">ted within conservation areas by 2015. </w:t>
      </w:r>
      <w:r w:rsidRPr="003850A9">
        <w:t xml:space="preserve">By taking an approach that builds the capacity of local governments and communities to assertively engage in conservation, the project will assist the Government of Mongolia to lower the management costs and increase conservation effectiveness both within and outside of conventional </w:t>
      </w:r>
      <w:r w:rsidR="00044E5E" w:rsidRPr="003850A9">
        <w:t>PA</w:t>
      </w:r>
      <w:r w:rsidRPr="003850A9">
        <w:t xml:space="preserve">s. By creating incentives and opportunities for communities and local governments to describe land use limitations and strategic conservation oriented investments, opportunities will be opened to direct nature based tourism outside, rather than inside, of conventional </w:t>
      </w:r>
      <w:r w:rsidR="00374F3C" w:rsidRPr="003850A9">
        <w:t xml:space="preserve">PAs. </w:t>
      </w:r>
      <w:r w:rsidRPr="003850A9">
        <w:t xml:space="preserve">This will further reduce pressures and costs associated with unhindered development of tourism within </w:t>
      </w:r>
      <w:r w:rsidR="00046B93" w:rsidRPr="003850A9">
        <w:t>PAs</w:t>
      </w:r>
      <w:r w:rsidRPr="003850A9">
        <w:t>.</w:t>
      </w:r>
    </w:p>
    <w:p w:rsidR="00CF4C1F" w:rsidRPr="003850A9" w:rsidRDefault="00CF4C1F" w:rsidP="006F4949">
      <w:pPr>
        <w:rPr>
          <w:b/>
        </w:rPr>
      </w:pPr>
    </w:p>
    <w:p w:rsidR="00B049A2" w:rsidRPr="003850A9" w:rsidRDefault="002C59AB" w:rsidP="004B381E">
      <w:pPr>
        <w:pStyle w:val="Heading2"/>
      </w:pPr>
      <w:bookmarkStart w:id="17" w:name="_Toc352682981"/>
      <w:r w:rsidRPr="003850A9">
        <w:t>2.</w:t>
      </w:r>
      <w:r w:rsidR="008A3D98" w:rsidRPr="003850A9">
        <w:t>7</w:t>
      </w:r>
      <w:r w:rsidR="00B049A2" w:rsidRPr="003850A9">
        <w:tab/>
        <w:t>Cost-Effectiveness</w:t>
      </w:r>
      <w:bookmarkEnd w:id="17"/>
    </w:p>
    <w:p w:rsidR="00E21689" w:rsidRPr="003850A9" w:rsidRDefault="00E21689" w:rsidP="006F4949">
      <w:pPr>
        <w:rPr>
          <w:b/>
        </w:rPr>
      </w:pPr>
    </w:p>
    <w:p w:rsidR="005E43D6" w:rsidRPr="003850A9" w:rsidRDefault="005E43D6" w:rsidP="005E43D6">
      <w:pPr>
        <w:pStyle w:val="ListParagraph"/>
        <w:numPr>
          <w:ilvl w:val="0"/>
          <w:numId w:val="1"/>
        </w:numPr>
        <w:jc w:val="both"/>
        <w:rPr>
          <w:spacing w:val="-3"/>
        </w:rPr>
      </w:pPr>
      <w:r w:rsidRPr="003850A9">
        <w:t>During project design, several alternative scenarios were considered from the point of view of cost-effectiveness. These included extensive purchase of hardware and other tactical equipment, construction of major facilities for administration and tourism, and expensive in</w:t>
      </w:r>
      <w:r w:rsidR="006B5643" w:rsidRPr="003850A9">
        <w:t xml:space="preserve">ternational training programs. </w:t>
      </w:r>
      <w:r w:rsidRPr="003850A9">
        <w:t>Stakeholders eventually abandoned these options after carefully considering conservation prioritie</w:t>
      </w:r>
      <w:r w:rsidR="00F34A69" w:rsidRPr="003850A9">
        <w:t>s relevant to a limited budget.</w:t>
      </w:r>
      <w:r w:rsidRPr="003850A9">
        <w:t xml:space="preserve"> In the end, the highly precise and, therefore, cost-effective investment rested on a number of principles, each integrated within the activities and expendit</w:t>
      </w:r>
      <w:r w:rsidR="002B3AE6" w:rsidRPr="003850A9">
        <w:t xml:space="preserve">ures of this proposed project. </w:t>
      </w:r>
      <w:r w:rsidRPr="003850A9">
        <w:t>The relatively small investment is targeted to catalyz</w:t>
      </w:r>
      <w:r w:rsidR="002B3AE6" w:rsidRPr="003850A9">
        <w:t xml:space="preserve">e a substantial course change. </w:t>
      </w:r>
      <w:r w:rsidRPr="003850A9">
        <w:t xml:space="preserve">The result is a relatively small amount of financing potentially will leverage the long-term conservation of an immense landscape and associated global benefits. Paramount was the desire to build the regulatory, management and financial capacity required for Mongolia to independently </w:t>
      </w:r>
      <w:r w:rsidRPr="003850A9">
        <w:lastRenderedPageBreak/>
        <w:t>maintain effective</w:t>
      </w:r>
      <w:r w:rsidR="0088529E" w:rsidRPr="003850A9">
        <w:t xml:space="preserve"> conservation efforts. </w:t>
      </w:r>
      <w:r w:rsidRPr="003850A9">
        <w:t>For instance, the project’s limited investment will help to create capacity and decision-making pathways that enable local governments to apply mining windfalls to make pro-conservation investments rather than ill-advised and unsusta</w:t>
      </w:r>
      <w:r w:rsidR="0088529E" w:rsidRPr="003850A9">
        <w:t xml:space="preserve">inable short-term investments. </w:t>
      </w:r>
      <w:r w:rsidRPr="003850A9">
        <w:t xml:space="preserve">This catalytic effect coupled with the objective of sustainability makes the GEF investment highly cost-effective. </w:t>
      </w:r>
    </w:p>
    <w:p w:rsidR="005E43D6" w:rsidRPr="003850A9" w:rsidRDefault="005E43D6" w:rsidP="005E43D6">
      <w:pPr>
        <w:jc w:val="both"/>
        <w:rPr>
          <w:spacing w:val="-3"/>
          <w:sz w:val="22"/>
          <w:szCs w:val="22"/>
        </w:rPr>
      </w:pPr>
    </w:p>
    <w:p w:rsidR="00441C35" w:rsidRPr="003850A9" w:rsidRDefault="005E43D6" w:rsidP="005E43D6">
      <w:pPr>
        <w:pStyle w:val="ListParagraph"/>
        <w:numPr>
          <w:ilvl w:val="0"/>
          <w:numId w:val="1"/>
        </w:numPr>
        <w:jc w:val="both"/>
        <w:rPr>
          <w:spacing w:val="-3"/>
        </w:rPr>
      </w:pPr>
      <w:r w:rsidRPr="003850A9">
        <w:rPr>
          <w:spacing w:val="-3"/>
        </w:rPr>
        <w:t>The project will work to build upon and enhance existing nat</w:t>
      </w:r>
      <w:r w:rsidR="006861A4" w:rsidRPr="003850A9">
        <w:rPr>
          <w:spacing w:val="-3"/>
        </w:rPr>
        <w:t>ional experience and expertise.</w:t>
      </w:r>
      <w:r w:rsidRPr="003850A9">
        <w:rPr>
          <w:spacing w:val="-3"/>
        </w:rPr>
        <w:t xml:space="preserve"> This includes subcontracting of in-country NGO’s and experts to take primary responsibility for key ou</w:t>
      </w:r>
      <w:r w:rsidR="006861A4" w:rsidRPr="003850A9">
        <w:rPr>
          <w:spacing w:val="-3"/>
        </w:rPr>
        <w:t xml:space="preserve">tputs, on a competitive basis. </w:t>
      </w:r>
      <w:r w:rsidR="0005682A" w:rsidRPr="003850A9">
        <w:rPr>
          <w:spacing w:val="-3"/>
        </w:rPr>
        <w:t>N</w:t>
      </w:r>
      <w:r w:rsidRPr="003850A9">
        <w:rPr>
          <w:spacing w:val="-3"/>
        </w:rPr>
        <w:t xml:space="preserve">ational NGOs and experts will be contracted to complete most activities under both Output 1.1 and 1.2. </w:t>
      </w:r>
      <w:r w:rsidR="00381B93" w:rsidRPr="003850A9">
        <w:rPr>
          <w:spacing w:val="-3"/>
        </w:rPr>
        <w:t>An international legal advisor will assist to</w:t>
      </w:r>
      <w:r w:rsidRPr="003850A9">
        <w:rPr>
          <w:spacing w:val="-3"/>
        </w:rPr>
        <w:t xml:space="preserve"> mak</w:t>
      </w:r>
      <w:r w:rsidR="00381B93" w:rsidRPr="003850A9">
        <w:rPr>
          <w:spacing w:val="-3"/>
        </w:rPr>
        <w:t>e</w:t>
      </w:r>
      <w:r w:rsidRPr="003850A9">
        <w:rPr>
          <w:spacing w:val="-3"/>
        </w:rPr>
        <w:t xml:space="preserve"> certain outputs reflect best international principles and practices.  </w:t>
      </w:r>
      <w:r w:rsidR="0005682A" w:rsidRPr="003850A9">
        <w:rPr>
          <w:spacing w:val="-3"/>
        </w:rPr>
        <w:t>Example national NGO’s include The Center for Human Rights and Development, a national leader in publ</w:t>
      </w:r>
      <w:r w:rsidR="000844E2" w:rsidRPr="003850A9">
        <w:rPr>
          <w:spacing w:val="-3"/>
        </w:rPr>
        <w:t xml:space="preserve">ic interest environmental law. </w:t>
      </w:r>
      <w:r w:rsidRPr="003850A9">
        <w:rPr>
          <w:spacing w:val="-3"/>
        </w:rPr>
        <w:t xml:space="preserve">WWF-Mongolia has already started the process of generating a formal compendium of locally conserved landscapes, including </w:t>
      </w:r>
      <w:r w:rsidR="009D704C" w:rsidRPr="003850A9">
        <w:rPr>
          <w:spacing w:val="-3"/>
        </w:rPr>
        <w:t>LPA</w:t>
      </w:r>
      <w:r w:rsidRPr="003850A9">
        <w:rPr>
          <w:spacing w:val="-3"/>
        </w:rPr>
        <w:t>s. WWF-Mongolia can be contracted to complete this work with the assistance of GEF funds to build upon the existing baseline and make certain the final data-base reflects the Outcome 1 and capacity is built t</w:t>
      </w:r>
      <w:r w:rsidR="00E60ED7" w:rsidRPr="003850A9">
        <w:rPr>
          <w:spacing w:val="-3"/>
        </w:rPr>
        <w:t xml:space="preserve">o hand over operation to PAAD. </w:t>
      </w:r>
      <w:r w:rsidRPr="003850A9">
        <w:rPr>
          <w:spacing w:val="-3"/>
        </w:rPr>
        <w:t xml:space="preserve">For Output 2.2 focused </w:t>
      </w:r>
      <w:r w:rsidR="00381B93" w:rsidRPr="003850A9">
        <w:rPr>
          <w:spacing w:val="-3"/>
        </w:rPr>
        <w:t xml:space="preserve">upon field based activity, WWF-Mongolia, </w:t>
      </w:r>
      <w:r w:rsidRPr="003850A9">
        <w:rPr>
          <w:spacing w:val="-3"/>
        </w:rPr>
        <w:t>TNC</w:t>
      </w:r>
      <w:r w:rsidR="00381B93" w:rsidRPr="003850A9">
        <w:rPr>
          <w:spacing w:val="-3"/>
        </w:rPr>
        <w:t xml:space="preserve">-Mongolia, and </w:t>
      </w:r>
      <w:r w:rsidRPr="003850A9">
        <w:rPr>
          <w:spacing w:val="-3"/>
        </w:rPr>
        <w:t xml:space="preserve">local NGOs </w:t>
      </w:r>
      <w:r w:rsidR="00381B93" w:rsidRPr="003850A9">
        <w:rPr>
          <w:spacing w:val="-3"/>
        </w:rPr>
        <w:t xml:space="preserve">such as </w:t>
      </w:r>
      <w:r w:rsidRPr="003850A9">
        <w:rPr>
          <w:spacing w:val="-3"/>
        </w:rPr>
        <w:t xml:space="preserve">“Gulzat” in Uvs, “Khavtgar Shireet” </w:t>
      </w:r>
      <w:r w:rsidR="00381B93" w:rsidRPr="003850A9">
        <w:rPr>
          <w:spacing w:val="-3"/>
        </w:rPr>
        <w:t xml:space="preserve">in </w:t>
      </w:r>
      <w:r w:rsidRPr="003850A9">
        <w:rPr>
          <w:spacing w:val="-3"/>
        </w:rPr>
        <w:t xml:space="preserve">Khentii and Herder Community Associations in Uvs, Dornod </w:t>
      </w:r>
      <w:r w:rsidR="00381B93" w:rsidRPr="003850A9">
        <w:rPr>
          <w:spacing w:val="-3"/>
        </w:rPr>
        <w:t>A</w:t>
      </w:r>
      <w:r w:rsidRPr="003850A9">
        <w:rPr>
          <w:spacing w:val="-3"/>
        </w:rPr>
        <w:t>imags have extensive field experience in locations proximate to the field sites.</w:t>
      </w:r>
      <w:r w:rsidR="00381B93" w:rsidRPr="003850A9">
        <w:rPr>
          <w:spacing w:val="-3"/>
        </w:rPr>
        <w:t xml:space="preserve"> </w:t>
      </w:r>
      <w:r w:rsidRPr="003850A9">
        <w:rPr>
          <w:spacing w:val="-3"/>
        </w:rPr>
        <w:t xml:space="preserve">This includes working with local communities on several aspects related to biodiversity conservation on a landscape level.  These organizations </w:t>
      </w:r>
      <w:r w:rsidR="00381B93" w:rsidRPr="003850A9">
        <w:rPr>
          <w:spacing w:val="-3"/>
        </w:rPr>
        <w:t>may</w:t>
      </w:r>
      <w:r w:rsidRPr="003850A9">
        <w:rPr>
          <w:spacing w:val="-3"/>
        </w:rPr>
        <w:t xml:space="preserve"> be sub-contracted on a competitive basis to</w:t>
      </w:r>
      <w:r w:rsidR="00381B93" w:rsidRPr="003850A9">
        <w:rPr>
          <w:spacing w:val="-3"/>
        </w:rPr>
        <w:t xml:space="preserve"> support </w:t>
      </w:r>
      <w:r w:rsidR="006861A4" w:rsidRPr="003850A9">
        <w:rPr>
          <w:spacing w:val="-3"/>
        </w:rPr>
        <w:t xml:space="preserve">achievement of </w:t>
      </w:r>
      <w:r w:rsidRPr="003850A9">
        <w:rPr>
          <w:spacing w:val="-3"/>
        </w:rPr>
        <w:t>Output</w:t>
      </w:r>
      <w:r w:rsidR="006861A4" w:rsidRPr="003850A9">
        <w:rPr>
          <w:spacing w:val="-3"/>
        </w:rPr>
        <w:t>s</w:t>
      </w:r>
      <w:r w:rsidRPr="003850A9">
        <w:rPr>
          <w:spacing w:val="-3"/>
        </w:rPr>
        <w:t xml:space="preserve"> in close coordination with </w:t>
      </w:r>
      <w:r w:rsidR="006861A4" w:rsidRPr="003850A9">
        <w:rPr>
          <w:spacing w:val="-3"/>
        </w:rPr>
        <w:t xml:space="preserve">MEGD. This approach should be </w:t>
      </w:r>
      <w:r w:rsidRPr="003850A9">
        <w:rPr>
          <w:spacing w:val="-3"/>
        </w:rPr>
        <w:t xml:space="preserve">very cost-effective, allowing project resources to support and building upon existing capacities and infrastructure (e.g., staff, existing </w:t>
      </w:r>
      <w:r w:rsidR="00FD30CF" w:rsidRPr="003850A9">
        <w:rPr>
          <w:spacing w:val="-3"/>
        </w:rPr>
        <w:t xml:space="preserve">knowledge base and </w:t>
      </w:r>
      <w:r w:rsidRPr="003850A9">
        <w:rPr>
          <w:spacing w:val="-3"/>
        </w:rPr>
        <w:t>networking, field and office equipment and infrastructure, , etc.).  This will allow greater investment in actual capacity building effort. In addition, the project will benefit from the services of an international biodiversity conservation specialist to make certain Component outputs and activities reflect best international principles and practices.</w:t>
      </w:r>
      <w:r w:rsidR="00381B93" w:rsidRPr="003850A9">
        <w:rPr>
          <w:spacing w:val="-3"/>
        </w:rPr>
        <w:t xml:space="preserve">  </w:t>
      </w:r>
      <w:r w:rsidRPr="003850A9">
        <w:rPr>
          <w:spacing w:val="-3"/>
        </w:rPr>
        <w:t xml:space="preserve">For Output 2.3, the project will be implemented </w:t>
      </w:r>
      <w:r w:rsidRPr="003850A9">
        <w:t>by ongoing UNDP/MEGD SPAN project</w:t>
      </w:r>
      <w:r w:rsidR="00381B93" w:rsidRPr="003850A9">
        <w:t xml:space="preserve">.  </w:t>
      </w:r>
    </w:p>
    <w:p w:rsidR="00441C35" w:rsidRPr="003850A9" w:rsidRDefault="00441C35" w:rsidP="00441C35">
      <w:pPr>
        <w:pStyle w:val="ListParagraph"/>
        <w:ind w:left="0"/>
        <w:jc w:val="both"/>
        <w:rPr>
          <w:spacing w:val="-3"/>
        </w:rPr>
      </w:pPr>
    </w:p>
    <w:p w:rsidR="005E43D6" w:rsidRPr="003850A9" w:rsidRDefault="00FD30CF" w:rsidP="00FD30CF">
      <w:pPr>
        <w:pStyle w:val="ListParagraph"/>
        <w:numPr>
          <w:ilvl w:val="0"/>
          <w:numId w:val="1"/>
        </w:numPr>
        <w:jc w:val="both"/>
      </w:pPr>
      <w:r w:rsidRPr="003850A9">
        <w:t xml:space="preserve">The SPAN project office is within the MEGD, helping to </w:t>
      </w:r>
      <w:r w:rsidR="00017FB1" w:rsidRPr="003850A9">
        <w:t>e</w:t>
      </w:r>
      <w:r w:rsidRPr="003850A9">
        <w:t xml:space="preserve">nsure that capacity building takes place on a daily basis. Overall, the existing PIU will be applied for implementation of the proposed project by upgrading the current project coordinator position and additionally hiring a full time senior staff responsible for overseeing and coordination of all activities towards achievement of both Outcomes and for </w:t>
      </w:r>
      <w:r w:rsidR="000D03C1" w:rsidRPr="003850A9">
        <w:t xml:space="preserve">Knowledge </w:t>
      </w:r>
      <w:r w:rsidR="0070208B" w:rsidRPr="003850A9">
        <w:t>Management</w:t>
      </w:r>
      <w:r w:rsidR="000D03C1" w:rsidRPr="003850A9">
        <w:t xml:space="preserve">, </w:t>
      </w:r>
      <w:r w:rsidRPr="003850A9">
        <w:t>M&amp;E programme of the Project, ensuring lessons learned are well collated, harmonized, and disseminated. An assistant to the administrative and finance officer will be hired to ensure the compliance of the UNDP an</w:t>
      </w:r>
      <w:r w:rsidR="003B0FE1" w:rsidRPr="003850A9">
        <w:t xml:space="preserve">d GEF policies and procedures. </w:t>
      </w:r>
      <w:r w:rsidRPr="003850A9">
        <w:t xml:space="preserve">Finally, the project will benefit from inputs from a senior technical advisor group, who will advice with major project activities on policy and decisions to be taken at the central level. To make certain the project constantly remains on-track to deliver high-impact results.  </w:t>
      </w:r>
      <w:r w:rsidR="005E43D6" w:rsidRPr="003850A9">
        <w:rPr>
          <w:spacing w:val="-3"/>
        </w:rPr>
        <w:t xml:space="preserve">.  </w:t>
      </w:r>
    </w:p>
    <w:p w:rsidR="005E43D6" w:rsidRPr="003850A9" w:rsidRDefault="005E43D6" w:rsidP="005E43D6">
      <w:pPr>
        <w:jc w:val="both"/>
        <w:rPr>
          <w:spacing w:val="-3"/>
          <w:sz w:val="22"/>
          <w:szCs w:val="22"/>
        </w:rPr>
      </w:pPr>
    </w:p>
    <w:p w:rsidR="005E43D6" w:rsidRPr="003850A9" w:rsidRDefault="005E43D6" w:rsidP="005E43D6">
      <w:pPr>
        <w:pStyle w:val="ListParagraph"/>
        <w:numPr>
          <w:ilvl w:val="0"/>
          <w:numId w:val="1"/>
        </w:numPr>
        <w:jc w:val="both"/>
        <w:rPr>
          <w:spacing w:val="-3"/>
        </w:rPr>
      </w:pPr>
      <w:r w:rsidRPr="003850A9">
        <w:rPr>
          <w:spacing w:val="-3"/>
        </w:rPr>
        <w:t>To increase the ownership of the project by the PAAD, periodical joint meetings of the project staff and the department is introduced, while particular staff of PAAD is assigned to work with the p</w:t>
      </w:r>
      <w:r w:rsidR="00FD30CF" w:rsidRPr="003850A9">
        <w:rPr>
          <w:spacing w:val="-3"/>
        </w:rPr>
        <w:t>roject team and the consultants</w:t>
      </w:r>
      <w:r w:rsidRPr="003850A9">
        <w:rPr>
          <w:spacing w:val="-3"/>
        </w:rPr>
        <w:t xml:space="preserve"> for providing support to community conservation areas nationally, on a daily basis.</w:t>
      </w:r>
    </w:p>
    <w:p w:rsidR="00E21689" w:rsidRPr="003850A9" w:rsidRDefault="00E21689" w:rsidP="006F4949">
      <w:pPr>
        <w:rPr>
          <w:b/>
          <w:sz w:val="22"/>
          <w:szCs w:val="22"/>
        </w:rPr>
      </w:pPr>
    </w:p>
    <w:p w:rsidR="00E21689" w:rsidRPr="003850A9" w:rsidRDefault="00E21689" w:rsidP="004B381E">
      <w:pPr>
        <w:pStyle w:val="Heading2"/>
      </w:pPr>
      <w:bookmarkStart w:id="18" w:name="_Toc352682982"/>
      <w:r w:rsidRPr="003850A9">
        <w:t>2.</w:t>
      </w:r>
      <w:r w:rsidR="008A3D98" w:rsidRPr="003850A9">
        <w:t>8</w:t>
      </w:r>
      <w:r w:rsidRPr="003850A9">
        <w:tab/>
        <w:t>Project Consistency with National Priorities/Plans</w:t>
      </w:r>
      <w:bookmarkEnd w:id="18"/>
    </w:p>
    <w:p w:rsidR="00ED42A1" w:rsidRPr="003850A9" w:rsidRDefault="00ED42A1" w:rsidP="006F4949">
      <w:pPr>
        <w:rPr>
          <w:b/>
          <w:sz w:val="22"/>
          <w:szCs w:val="22"/>
        </w:rPr>
      </w:pPr>
    </w:p>
    <w:p w:rsidR="00E70A15" w:rsidRPr="003850A9" w:rsidRDefault="00E70A15" w:rsidP="00E70A15">
      <w:pPr>
        <w:pStyle w:val="ListParagraph"/>
        <w:numPr>
          <w:ilvl w:val="0"/>
          <w:numId w:val="1"/>
        </w:numPr>
        <w:tabs>
          <w:tab w:val="clear" w:pos="504"/>
          <w:tab w:val="left" w:pos="360"/>
        </w:tabs>
        <w:jc w:val="both"/>
      </w:pPr>
      <w:r w:rsidRPr="003850A9">
        <w:t>The National Biodiversity Strategy (NBS) mandates national conservation of biodiversity. The National Biodiversity Action Plan (1995) instructs the Government of Mongolia to establish a “protected area system representative of all ecosystems and protecting endangered species”, including “boundaries consistent with biodiversity conservation goals.” The Fourth National Biodiversity report requires reduction of “habitat fragmentation” and pr</w:t>
      </w:r>
      <w:r w:rsidR="00277F7A" w:rsidRPr="003850A9">
        <w:t>otection of</w:t>
      </w:r>
      <w:r w:rsidRPr="003850A9">
        <w:t xml:space="preserve"> “buffer zones and migratory corridors.” The Action Plan for the Development of Tourism in Protected Areas</w:t>
      </w:r>
      <w:r w:rsidR="00173718" w:rsidRPr="003850A9">
        <w:t>”</w:t>
      </w:r>
      <w:r w:rsidRPr="003850A9">
        <w:t xml:space="preserve"> demands that all tourism conserve natural, historical, cultural and scientific values. </w:t>
      </w:r>
    </w:p>
    <w:p w:rsidR="00E70A15" w:rsidRPr="003850A9" w:rsidRDefault="00E70A15" w:rsidP="00E70A15">
      <w:pPr>
        <w:pStyle w:val="ListParagraph"/>
        <w:tabs>
          <w:tab w:val="left" w:pos="360"/>
        </w:tabs>
        <w:ind w:left="0"/>
        <w:jc w:val="both"/>
      </w:pPr>
    </w:p>
    <w:p w:rsidR="00E70A15" w:rsidRPr="003850A9" w:rsidRDefault="00E70A15" w:rsidP="00E70A15">
      <w:pPr>
        <w:pStyle w:val="ListParagraph"/>
        <w:numPr>
          <w:ilvl w:val="0"/>
          <w:numId w:val="1"/>
        </w:numPr>
        <w:tabs>
          <w:tab w:val="clear" w:pos="504"/>
          <w:tab w:val="left" w:pos="360"/>
        </w:tabs>
        <w:jc w:val="both"/>
      </w:pPr>
      <w:r w:rsidRPr="003850A9">
        <w:lastRenderedPageBreak/>
        <w:t>The National Programme on Protected Areas, Millennium Development Goals, and MDG-based Comprehensive National Development Strategy mandate the Government to include 30% of Mongolia within the protected area system by 20</w:t>
      </w:r>
      <w:r w:rsidR="009004A1" w:rsidRPr="003850A9">
        <w:t>15</w:t>
      </w:r>
      <w:r w:rsidRPr="003850A9">
        <w:t xml:space="preserve">. Parliament adopted a special resolution reiterating this 30% requirement and committed the country to protected area expansion, improved administration, and best practices management.  </w:t>
      </w:r>
    </w:p>
    <w:p w:rsidR="00E70A15" w:rsidRPr="003850A9" w:rsidRDefault="00E70A15" w:rsidP="00E70A15">
      <w:pPr>
        <w:tabs>
          <w:tab w:val="left" w:pos="360"/>
        </w:tabs>
        <w:jc w:val="both"/>
      </w:pPr>
    </w:p>
    <w:p w:rsidR="00E70A15" w:rsidRPr="003850A9" w:rsidRDefault="00E70A15" w:rsidP="00E70A15">
      <w:pPr>
        <w:pStyle w:val="ListParagraph"/>
        <w:numPr>
          <w:ilvl w:val="0"/>
          <w:numId w:val="1"/>
        </w:numPr>
        <w:tabs>
          <w:tab w:val="clear" w:pos="504"/>
          <w:tab w:val="left" w:pos="360"/>
        </w:tabs>
        <w:jc w:val="both"/>
      </w:pPr>
      <w:r w:rsidRPr="003850A9">
        <w:t>The Mongolian Action Programme for the 21</w:t>
      </w:r>
      <w:r w:rsidRPr="003850A9">
        <w:rPr>
          <w:vertAlign w:val="superscript"/>
        </w:rPr>
        <w:t>st</w:t>
      </w:r>
      <w:r w:rsidRPr="003850A9">
        <w:t xml:space="preserve"> Century (MAP-21), National Environmental Action Plan (NEAP), Biodiversity Action Plan (BAP), National Action </w:t>
      </w:r>
      <w:r w:rsidR="007762B5" w:rsidRPr="003850A9">
        <w:t xml:space="preserve">Programme to </w:t>
      </w:r>
      <w:r w:rsidRPr="003850A9">
        <w:t xml:space="preserve">Combat Desertification </w:t>
      </w:r>
      <w:r w:rsidR="007762B5" w:rsidRPr="003850A9">
        <w:t>and National Action Programme on Climate Change (NAPCC)</w:t>
      </w:r>
      <w:r w:rsidR="00B55C91" w:rsidRPr="003850A9">
        <w:t>,</w:t>
      </w:r>
      <w:r w:rsidR="007762B5" w:rsidRPr="003850A9">
        <w:t xml:space="preserve"> </w:t>
      </w:r>
      <w:r w:rsidRPr="003850A9">
        <w:t xml:space="preserve">each oblige the Government of Mongolia to adhere to conservation principles and practices. The </w:t>
      </w:r>
      <w:r w:rsidR="007762B5" w:rsidRPr="003850A9">
        <w:t xml:space="preserve">MDG-based </w:t>
      </w:r>
      <w:r w:rsidRPr="003850A9">
        <w:t xml:space="preserve">National Development Strategy (2007-21) compels improvement of “natural resource management at the national and local levels through strengthening the regulatory framework for mineral resource utilization and environment protection, providing law enforcement, introducing economic tools and incentives, creating self financing mechanisms and upgrading cross sector coordination.” </w:t>
      </w:r>
    </w:p>
    <w:p w:rsidR="00ED42A1" w:rsidRPr="003850A9" w:rsidRDefault="00ED42A1" w:rsidP="006F4949">
      <w:pPr>
        <w:rPr>
          <w:b/>
        </w:rPr>
      </w:pPr>
    </w:p>
    <w:p w:rsidR="00ED42A1" w:rsidRPr="003850A9" w:rsidRDefault="00ED42A1" w:rsidP="004B381E">
      <w:pPr>
        <w:pStyle w:val="Heading2"/>
      </w:pPr>
      <w:bookmarkStart w:id="19" w:name="_Toc352682983"/>
      <w:r w:rsidRPr="003850A9">
        <w:t>2.</w:t>
      </w:r>
      <w:r w:rsidR="008A3D98" w:rsidRPr="003850A9">
        <w:t>9</w:t>
      </w:r>
      <w:r w:rsidRPr="003850A9">
        <w:tab/>
        <w:t>Country Ownership:  Country Eligibility and Country Driveness</w:t>
      </w:r>
      <w:bookmarkEnd w:id="19"/>
    </w:p>
    <w:p w:rsidR="00ED42A1" w:rsidRPr="003850A9" w:rsidRDefault="00ED42A1" w:rsidP="006F4949">
      <w:pPr>
        <w:rPr>
          <w:b/>
        </w:rPr>
      </w:pPr>
    </w:p>
    <w:p w:rsidR="004937B2" w:rsidRPr="003850A9" w:rsidRDefault="004937B2" w:rsidP="004937B2">
      <w:pPr>
        <w:pStyle w:val="ListParagraph"/>
        <w:numPr>
          <w:ilvl w:val="0"/>
          <w:numId w:val="1"/>
        </w:numPr>
        <w:tabs>
          <w:tab w:val="left" w:pos="360"/>
        </w:tabs>
        <w:jc w:val="both"/>
      </w:pPr>
      <w:r w:rsidRPr="003850A9">
        <w:t xml:space="preserve">Mongolia ratified the Convention on Biological Diversity in 1992 and actively participates in its process.  The National Constitution states that all signed international conventions supersede national legislation.  Therefore, all Mongolian legislation and policy are to follow CBD principles. </w:t>
      </w:r>
    </w:p>
    <w:p w:rsidR="000F76C1" w:rsidRPr="003850A9" w:rsidRDefault="000F76C1" w:rsidP="000F76C1">
      <w:pPr>
        <w:tabs>
          <w:tab w:val="left" w:pos="360"/>
        </w:tabs>
        <w:jc w:val="both"/>
      </w:pPr>
    </w:p>
    <w:tbl>
      <w:tblPr>
        <w:tblW w:w="8240" w:type="dxa"/>
        <w:jc w:val="center"/>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30"/>
        <w:gridCol w:w="810"/>
      </w:tblGrid>
      <w:tr w:rsidR="000F76C1" w:rsidRPr="003850A9" w:rsidTr="00A03371">
        <w:trPr>
          <w:jc w:val="center"/>
        </w:trPr>
        <w:tc>
          <w:tcPr>
            <w:tcW w:w="7430" w:type="dxa"/>
            <w:shd w:val="clear" w:color="auto" w:fill="E0E0E0"/>
          </w:tcPr>
          <w:p w:rsidR="000F76C1" w:rsidRPr="003850A9" w:rsidRDefault="000F76C1" w:rsidP="00A03371">
            <w:pPr>
              <w:tabs>
                <w:tab w:val="left" w:pos="360"/>
              </w:tabs>
              <w:jc w:val="both"/>
              <w:rPr>
                <w:b/>
                <w:bCs/>
                <w:sz w:val="18"/>
                <w:szCs w:val="18"/>
              </w:rPr>
            </w:pPr>
            <w:r w:rsidRPr="003850A9">
              <w:rPr>
                <w:b/>
                <w:bCs/>
                <w:sz w:val="18"/>
                <w:szCs w:val="18"/>
              </w:rPr>
              <w:t>Convention/Agreement</w:t>
            </w:r>
          </w:p>
        </w:tc>
        <w:tc>
          <w:tcPr>
            <w:tcW w:w="810" w:type="dxa"/>
            <w:shd w:val="clear" w:color="auto" w:fill="E0E0E0"/>
          </w:tcPr>
          <w:p w:rsidR="000F76C1" w:rsidRPr="003850A9" w:rsidRDefault="000F76C1" w:rsidP="00A03371">
            <w:pPr>
              <w:tabs>
                <w:tab w:val="left" w:pos="360"/>
              </w:tabs>
              <w:jc w:val="both"/>
              <w:rPr>
                <w:b/>
                <w:bCs/>
                <w:sz w:val="18"/>
                <w:szCs w:val="18"/>
              </w:rPr>
            </w:pPr>
            <w:r w:rsidRPr="003850A9">
              <w:rPr>
                <w:b/>
                <w:bCs/>
                <w:sz w:val="18"/>
                <w:szCs w:val="18"/>
              </w:rPr>
              <w:t>Signed</w:t>
            </w:r>
          </w:p>
        </w:tc>
      </w:tr>
      <w:tr w:rsidR="000F76C1" w:rsidRPr="003850A9" w:rsidTr="00A03371">
        <w:trPr>
          <w:jc w:val="center"/>
        </w:trPr>
        <w:tc>
          <w:tcPr>
            <w:tcW w:w="7430" w:type="dxa"/>
          </w:tcPr>
          <w:p w:rsidR="000F76C1" w:rsidRPr="003850A9" w:rsidRDefault="000F76C1" w:rsidP="00A03371">
            <w:pPr>
              <w:tabs>
                <w:tab w:val="left" w:pos="360"/>
              </w:tabs>
              <w:jc w:val="both"/>
              <w:rPr>
                <w:sz w:val="18"/>
                <w:szCs w:val="18"/>
              </w:rPr>
            </w:pPr>
            <w:r w:rsidRPr="003850A9">
              <w:rPr>
                <w:sz w:val="18"/>
                <w:szCs w:val="18"/>
              </w:rPr>
              <w:t>Convention on Biological Diversity</w:t>
            </w:r>
          </w:p>
        </w:tc>
        <w:tc>
          <w:tcPr>
            <w:tcW w:w="810" w:type="dxa"/>
          </w:tcPr>
          <w:p w:rsidR="000F76C1" w:rsidRPr="003850A9" w:rsidRDefault="000F76C1" w:rsidP="00A03371">
            <w:pPr>
              <w:tabs>
                <w:tab w:val="left" w:pos="360"/>
              </w:tabs>
              <w:jc w:val="both"/>
              <w:rPr>
                <w:sz w:val="18"/>
                <w:szCs w:val="18"/>
              </w:rPr>
            </w:pPr>
            <w:r w:rsidRPr="003850A9">
              <w:rPr>
                <w:sz w:val="18"/>
                <w:szCs w:val="18"/>
              </w:rPr>
              <w:t>1992</w:t>
            </w:r>
          </w:p>
        </w:tc>
      </w:tr>
      <w:tr w:rsidR="000F76C1" w:rsidRPr="003850A9" w:rsidTr="00A03371">
        <w:trPr>
          <w:jc w:val="center"/>
        </w:trPr>
        <w:tc>
          <w:tcPr>
            <w:tcW w:w="7430" w:type="dxa"/>
          </w:tcPr>
          <w:p w:rsidR="000F76C1" w:rsidRPr="003850A9" w:rsidRDefault="000F76C1" w:rsidP="00A03371">
            <w:pPr>
              <w:tabs>
                <w:tab w:val="left" w:pos="360"/>
              </w:tabs>
              <w:jc w:val="both"/>
              <w:rPr>
                <w:sz w:val="18"/>
                <w:szCs w:val="18"/>
              </w:rPr>
            </w:pPr>
            <w:r w:rsidRPr="003850A9">
              <w:rPr>
                <w:sz w:val="18"/>
                <w:szCs w:val="18"/>
              </w:rPr>
              <w:t>Convention on International Trade in Endangered Species of Wild Flora and Fauna (CITES)</w:t>
            </w:r>
          </w:p>
        </w:tc>
        <w:tc>
          <w:tcPr>
            <w:tcW w:w="810" w:type="dxa"/>
          </w:tcPr>
          <w:p w:rsidR="000F76C1" w:rsidRPr="003850A9" w:rsidRDefault="000F76C1" w:rsidP="00A03371">
            <w:pPr>
              <w:tabs>
                <w:tab w:val="left" w:pos="360"/>
              </w:tabs>
              <w:jc w:val="both"/>
              <w:rPr>
                <w:sz w:val="18"/>
                <w:szCs w:val="18"/>
              </w:rPr>
            </w:pPr>
            <w:r w:rsidRPr="003850A9">
              <w:rPr>
                <w:sz w:val="18"/>
                <w:szCs w:val="18"/>
              </w:rPr>
              <w:t>1996</w:t>
            </w:r>
          </w:p>
        </w:tc>
      </w:tr>
      <w:tr w:rsidR="000F76C1" w:rsidRPr="003850A9" w:rsidTr="00A03371">
        <w:trPr>
          <w:jc w:val="center"/>
        </w:trPr>
        <w:tc>
          <w:tcPr>
            <w:tcW w:w="7430" w:type="dxa"/>
          </w:tcPr>
          <w:p w:rsidR="000F76C1" w:rsidRPr="003850A9" w:rsidRDefault="000F76C1" w:rsidP="00A03371">
            <w:pPr>
              <w:tabs>
                <w:tab w:val="left" w:pos="360"/>
              </w:tabs>
              <w:jc w:val="both"/>
              <w:rPr>
                <w:sz w:val="18"/>
                <w:szCs w:val="18"/>
              </w:rPr>
            </w:pPr>
            <w:r w:rsidRPr="003850A9">
              <w:rPr>
                <w:iCs/>
                <w:sz w:val="18"/>
                <w:szCs w:val="18"/>
              </w:rPr>
              <w:t>Convention to Combat Desertification</w:t>
            </w:r>
          </w:p>
        </w:tc>
        <w:tc>
          <w:tcPr>
            <w:tcW w:w="810" w:type="dxa"/>
          </w:tcPr>
          <w:p w:rsidR="000F76C1" w:rsidRPr="003850A9" w:rsidRDefault="000F76C1" w:rsidP="00A03371">
            <w:pPr>
              <w:tabs>
                <w:tab w:val="left" w:pos="360"/>
              </w:tabs>
              <w:jc w:val="both"/>
              <w:rPr>
                <w:sz w:val="18"/>
                <w:szCs w:val="18"/>
              </w:rPr>
            </w:pPr>
            <w:r w:rsidRPr="003850A9">
              <w:rPr>
                <w:iCs/>
                <w:sz w:val="18"/>
                <w:szCs w:val="18"/>
              </w:rPr>
              <w:t>1994</w:t>
            </w:r>
          </w:p>
        </w:tc>
      </w:tr>
      <w:tr w:rsidR="000F76C1" w:rsidRPr="003850A9" w:rsidTr="00A03371">
        <w:trPr>
          <w:jc w:val="center"/>
        </w:trPr>
        <w:tc>
          <w:tcPr>
            <w:tcW w:w="7430" w:type="dxa"/>
          </w:tcPr>
          <w:p w:rsidR="000F76C1" w:rsidRPr="003850A9" w:rsidRDefault="000F76C1" w:rsidP="00A03371">
            <w:pPr>
              <w:tabs>
                <w:tab w:val="left" w:pos="360"/>
              </w:tabs>
              <w:jc w:val="both"/>
              <w:rPr>
                <w:sz w:val="18"/>
                <w:szCs w:val="18"/>
              </w:rPr>
            </w:pPr>
            <w:r w:rsidRPr="003850A9">
              <w:rPr>
                <w:iCs/>
                <w:sz w:val="18"/>
                <w:szCs w:val="18"/>
              </w:rPr>
              <w:t>Framework Convention on Climate Change</w:t>
            </w:r>
          </w:p>
        </w:tc>
        <w:tc>
          <w:tcPr>
            <w:tcW w:w="810" w:type="dxa"/>
          </w:tcPr>
          <w:p w:rsidR="000F76C1" w:rsidRPr="003850A9" w:rsidRDefault="000F76C1" w:rsidP="00A03371">
            <w:pPr>
              <w:tabs>
                <w:tab w:val="left" w:pos="360"/>
              </w:tabs>
              <w:jc w:val="both"/>
              <w:rPr>
                <w:sz w:val="18"/>
                <w:szCs w:val="18"/>
              </w:rPr>
            </w:pPr>
            <w:r w:rsidRPr="003850A9">
              <w:rPr>
                <w:sz w:val="18"/>
                <w:szCs w:val="18"/>
              </w:rPr>
              <w:t>1992</w:t>
            </w:r>
          </w:p>
        </w:tc>
      </w:tr>
      <w:tr w:rsidR="000F76C1" w:rsidRPr="003850A9" w:rsidTr="00A03371">
        <w:trPr>
          <w:jc w:val="center"/>
        </w:trPr>
        <w:tc>
          <w:tcPr>
            <w:tcW w:w="7430" w:type="dxa"/>
          </w:tcPr>
          <w:p w:rsidR="000F76C1" w:rsidRPr="003850A9" w:rsidRDefault="000F76C1" w:rsidP="00A03371">
            <w:pPr>
              <w:tabs>
                <w:tab w:val="left" w:pos="360"/>
              </w:tabs>
              <w:jc w:val="both"/>
              <w:rPr>
                <w:sz w:val="18"/>
                <w:szCs w:val="18"/>
              </w:rPr>
            </w:pPr>
            <w:r w:rsidRPr="003850A9">
              <w:rPr>
                <w:sz w:val="18"/>
                <w:szCs w:val="18"/>
              </w:rPr>
              <w:t>Kyoto Protocol to the United Nations Framework Convention on Climate Change</w:t>
            </w:r>
          </w:p>
        </w:tc>
        <w:tc>
          <w:tcPr>
            <w:tcW w:w="810" w:type="dxa"/>
          </w:tcPr>
          <w:p w:rsidR="000F76C1" w:rsidRPr="003850A9" w:rsidRDefault="000F76C1" w:rsidP="00A03371">
            <w:pPr>
              <w:tabs>
                <w:tab w:val="left" w:pos="360"/>
              </w:tabs>
              <w:jc w:val="both"/>
              <w:rPr>
                <w:sz w:val="18"/>
                <w:szCs w:val="18"/>
              </w:rPr>
            </w:pPr>
            <w:r w:rsidRPr="003850A9">
              <w:rPr>
                <w:sz w:val="18"/>
                <w:szCs w:val="18"/>
              </w:rPr>
              <w:t xml:space="preserve">1997  </w:t>
            </w:r>
          </w:p>
        </w:tc>
      </w:tr>
      <w:tr w:rsidR="000F76C1" w:rsidRPr="003850A9" w:rsidTr="00A03371">
        <w:trPr>
          <w:jc w:val="center"/>
        </w:trPr>
        <w:tc>
          <w:tcPr>
            <w:tcW w:w="7430" w:type="dxa"/>
          </w:tcPr>
          <w:p w:rsidR="000F76C1" w:rsidRPr="003850A9" w:rsidRDefault="000F76C1" w:rsidP="00A03371">
            <w:pPr>
              <w:tabs>
                <w:tab w:val="left" w:pos="360"/>
              </w:tabs>
              <w:jc w:val="both"/>
              <w:rPr>
                <w:sz w:val="18"/>
                <w:szCs w:val="18"/>
              </w:rPr>
            </w:pPr>
            <w:r w:rsidRPr="003850A9">
              <w:rPr>
                <w:sz w:val="18"/>
                <w:szCs w:val="18"/>
              </w:rPr>
              <w:t>Cartagena Protocol on Biosafety to the Convention on Biological Diversity</w:t>
            </w:r>
          </w:p>
        </w:tc>
        <w:tc>
          <w:tcPr>
            <w:tcW w:w="810" w:type="dxa"/>
          </w:tcPr>
          <w:p w:rsidR="000F76C1" w:rsidRPr="003850A9" w:rsidRDefault="000F76C1" w:rsidP="00A03371">
            <w:pPr>
              <w:tabs>
                <w:tab w:val="left" w:pos="360"/>
              </w:tabs>
              <w:jc w:val="both"/>
              <w:rPr>
                <w:sz w:val="18"/>
                <w:szCs w:val="18"/>
              </w:rPr>
            </w:pPr>
            <w:r w:rsidRPr="003850A9">
              <w:rPr>
                <w:sz w:val="18"/>
                <w:szCs w:val="18"/>
              </w:rPr>
              <w:t xml:space="preserve">2000  </w:t>
            </w:r>
          </w:p>
        </w:tc>
      </w:tr>
      <w:tr w:rsidR="000F76C1" w:rsidRPr="003850A9" w:rsidTr="00A03371">
        <w:trPr>
          <w:jc w:val="center"/>
        </w:trPr>
        <w:tc>
          <w:tcPr>
            <w:tcW w:w="7430" w:type="dxa"/>
          </w:tcPr>
          <w:p w:rsidR="000F76C1" w:rsidRPr="003850A9" w:rsidRDefault="000F76C1" w:rsidP="00A03371">
            <w:pPr>
              <w:tabs>
                <w:tab w:val="left" w:pos="360"/>
              </w:tabs>
              <w:jc w:val="both"/>
              <w:rPr>
                <w:sz w:val="18"/>
                <w:szCs w:val="18"/>
              </w:rPr>
            </w:pPr>
            <w:r w:rsidRPr="003850A9">
              <w:rPr>
                <w:sz w:val="18"/>
                <w:szCs w:val="18"/>
              </w:rPr>
              <w:t>Convention to Wetlands of International Importance especially as Waterfowl Habitats [RAMSAR]</w:t>
            </w:r>
          </w:p>
        </w:tc>
        <w:tc>
          <w:tcPr>
            <w:tcW w:w="810" w:type="dxa"/>
          </w:tcPr>
          <w:p w:rsidR="000F76C1" w:rsidRPr="003850A9" w:rsidRDefault="000F76C1" w:rsidP="00A03371">
            <w:pPr>
              <w:tabs>
                <w:tab w:val="left" w:pos="360"/>
              </w:tabs>
              <w:jc w:val="both"/>
              <w:rPr>
                <w:sz w:val="18"/>
                <w:szCs w:val="18"/>
              </w:rPr>
            </w:pPr>
            <w:r w:rsidRPr="003850A9">
              <w:rPr>
                <w:sz w:val="18"/>
                <w:szCs w:val="18"/>
              </w:rPr>
              <w:t>1998</w:t>
            </w:r>
          </w:p>
        </w:tc>
      </w:tr>
      <w:tr w:rsidR="000F76C1" w:rsidRPr="003850A9" w:rsidTr="00A03371">
        <w:trPr>
          <w:jc w:val="center"/>
        </w:trPr>
        <w:tc>
          <w:tcPr>
            <w:tcW w:w="7430" w:type="dxa"/>
          </w:tcPr>
          <w:p w:rsidR="000F76C1" w:rsidRPr="003850A9" w:rsidRDefault="000F76C1" w:rsidP="00A03371">
            <w:pPr>
              <w:tabs>
                <w:tab w:val="left" w:pos="360"/>
              </w:tabs>
              <w:jc w:val="both"/>
              <w:rPr>
                <w:sz w:val="18"/>
                <w:szCs w:val="18"/>
              </w:rPr>
            </w:pPr>
            <w:r w:rsidRPr="003850A9">
              <w:rPr>
                <w:iCs/>
                <w:sz w:val="18"/>
                <w:szCs w:val="18"/>
              </w:rPr>
              <w:t>World Heritage Convention on Nature and Culture Sites under UNESCO</w:t>
            </w:r>
          </w:p>
        </w:tc>
        <w:tc>
          <w:tcPr>
            <w:tcW w:w="810" w:type="dxa"/>
          </w:tcPr>
          <w:p w:rsidR="000F76C1" w:rsidRPr="003850A9" w:rsidRDefault="000F76C1" w:rsidP="00A03371">
            <w:pPr>
              <w:tabs>
                <w:tab w:val="left" w:pos="360"/>
              </w:tabs>
              <w:jc w:val="both"/>
              <w:rPr>
                <w:sz w:val="18"/>
                <w:szCs w:val="18"/>
              </w:rPr>
            </w:pPr>
            <w:r w:rsidRPr="003850A9">
              <w:rPr>
                <w:sz w:val="18"/>
                <w:szCs w:val="18"/>
              </w:rPr>
              <w:t>1990</w:t>
            </w:r>
          </w:p>
        </w:tc>
      </w:tr>
      <w:tr w:rsidR="000F76C1" w:rsidRPr="003850A9" w:rsidTr="00A03371">
        <w:trPr>
          <w:jc w:val="center"/>
        </w:trPr>
        <w:tc>
          <w:tcPr>
            <w:tcW w:w="7430" w:type="dxa"/>
          </w:tcPr>
          <w:p w:rsidR="000F76C1" w:rsidRPr="003850A9" w:rsidRDefault="000F76C1" w:rsidP="00A03371">
            <w:pPr>
              <w:tabs>
                <w:tab w:val="left" w:pos="360"/>
              </w:tabs>
              <w:jc w:val="both"/>
              <w:rPr>
                <w:sz w:val="18"/>
                <w:szCs w:val="18"/>
              </w:rPr>
            </w:pPr>
            <w:r w:rsidRPr="003850A9">
              <w:rPr>
                <w:sz w:val="18"/>
                <w:szCs w:val="18"/>
              </w:rPr>
              <w:t>United Nations Convention to Combat Desertification</w:t>
            </w:r>
          </w:p>
        </w:tc>
        <w:tc>
          <w:tcPr>
            <w:tcW w:w="810" w:type="dxa"/>
          </w:tcPr>
          <w:p w:rsidR="000F76C1" w:rsidRPr="003850A9" w:rsidRDefault="000F76C1" w:rsidP="00A03371">
            <w:pPr>
              <w:tabs>
                <w:tab w:val="left" w:pos="360"/>
              </w:tabs>
              <w:jc w:val="both"/>
              <w:rPr>
                <w:sz w:val="18"/>
                <w:szCs w:val="18"/>
              </w:rPr>
            </w:pPr>
            <w:r w:rsidRPr="003850A9">
              <w:rPr>
                <w:sz w:val="18"/>
                <w:szCs w:val="18"/>
              </w:rPr>
              <w:t>1994</w:t>
            </w:r>
          </w:p>
        </w:tc>
      </w:tr>
    </w:tbl>
    <w:p w:rsidR="000F76C1" w:rsidRPr="003850A9" w:rsidRDefault="000F76C1" w:rsidP="000F76C1">
      <w:pPr>
        <w:rPr>
          <w:b/>
        </w:rPr>
      </w:pPr>
    </w:p>
    <w:p w:rsidR="000F76C1" w:rsidRPr="003850A9" w:rsidRDefault="000F76C1" w:rsidP="004B381E">
      <w:pPr>
        <w:pStyle w:val="Heading2"/>
      </w:pPr>
      <w:bookmarkStart w:id="20" w:name="_Toc352682984"/>
      <w:r w:rsidRPr="003850A9">
        <w:t>2.10</w:t>
      </w:r>
      <w:r w:rsidRPr="003850A9">
        <w:tab/>
        <w:t>Sustainability and Replicability</w:t>
      </w:r>
      <w:bookmarkEnd w:id="20"/>
      <w:r w:rsidRPr="003850A9">
        <w:t xml:space="preserve"> </w:t>
      </w:r>
    </w:p>
    <w:p w:rsidR="000F76C1" w:rsidRPr="003850A9" w:rsidRDefault="000F76C1" w:rsidP="000F76C1">
      <w:pPr>
        <w:tabs>
          <w:tab w:val="left" w:pos="360"/>
        </w:tabs>
        <w:jc w:val="both"/>
      </w:pPr>
    </w:p>
    <w:p w:rsidR="000F76C1" w:rsidRPr="003850A9" w:rsidRDefault="000F76C1" w:rsidP="000F76C1">
      <w:pPr>
        <w:tabs>
          <w:tab w:val="left" w:pos="360"/>
        </w:tabs>
        <w:jc w:val="both"/>
        <w:rPr>
          <w:sz w:val="22"/>
          <w:szCs w:val="22"/>
          <w:u w:val="single"/>
        </w:rPr>
      </w:pPr>
      <w:r w:rsidRPr="003850A9">
        <w:rPr>
          <w:sz w:val="22"/>
          <w:szCs w:val="22"/>
          <w:u w:val="single"/>
        </w:rPr>
        <w:t>Environmental and Social Impacts</w:t>
      </w:r>
    </w:p>
    <w:p w:rsidR="00A67252" w:rsidRPr="003850A9" w:rsidRDefault="00A67252" w:rsidP="004937B2">
      <w:pPr>
        <w:tabs>
          <w:tab w:val="left" w:pos="360"/>
        </w:tabs>
        <w:jc w:val="both"/>
        <w:rPr>
          <w:sz w:val="22"/>
          <w:szCs w:val="22"/>
        </w:rPr>
      </w:pPr>
    </w:p>
    <w:p w:rsidR="000F76C1" w:rsidRPr="003850A9" w:rsidRDefault="004937B2" w:rsidP="007D6F14">
      <w:pPr>
        <w:pStyle w:val="ListParagraph"/>
        <w:numPr>
          <w:ilvl w:val="0"/>
          <w:numId w:val="1"/>
        </w:numPr>
        <w:tabs>
          <w:tab w:val="left" w:pos="360"/>
        </w:tabs>
        <w:jc w:val="both"/>
      </w:pPr>
      <w:r w:rsidRPr="003850A9">
        <w:t xml:space="preserve">The Environmental and Social Screening Procedure (ESSP) was followed during the PPG, as required by the </w:t>
      </w:r>
      <w:r w:rsidR="00150157" w:rsidRPr="003850A9">
        <w:t>ESSP Guidance Note of the UNDP.</w:t>
      </w:r>
      <w:r w:rsidRPr="003850A9">
        <w:t xml:space="preserve"> The results of the ESSP for this project are summarized as follows. Please see Annex </w:t>
      </w:r>
      <w:r w:rsidR="00767583">
        <w:t>F</w:t>
      </w:r>
      <w:r w:rsidR="00236D03" w:rsidRPr="003850A9">
        <w:t xml:space="preserve"> </w:t>
      </w:r>
      <w:r w:rsidRPr="003850A9">
        <w:t>for the full ESS</w:t>
      </w:r>
      <w:r w:rsidR="00236D03" w:rsidRPr="003850A9">
        <w:t xml:space="preserve"> checklist and </w:t>
      </w:r>
      <w:r w:rsidR="005B2AE4" w:rsidRPr="003850A9">
        <w:t>s</w:t>
      </w:r>
      <w:r w:rsidRPr="003850A9">
        <w:t>ummary.</w:t>
      </w:r>
    </w:p>
    <w:p w:rsidR="000F76C1" w:rsidRPr="003850A9" w:rsidRDefault="000F76C1" w:rsidP="000F76C1">
      <w:pPr>
        <w:rPr>
          <w:b/>
          <w:sz w:val="22"/>
          <w:szCs w:val="22"/>
        </w:rPr>
      </w:pPr>
    </w:p>
    <w:p w:rsidR="00150157" w:rsidRPr="003850A9" w:rsidRDefault="00150157" w:rsidP="00244161">
      <w:pPr>
        <w:jc w:val="both"/>
        <w:rPr>
          <w:sz w:val="22"/>
          <w:szCs w:val="22"/>
        </w:rPr>
      </w:pPr>
      <w:r w:rsidRPr="003850A9">
        <w:rPr>
          <w:sz w:val="22"/>
          <w:szCs w:val="22"/>
          <w:u w:val="single"/>
        </w:rPr>
        <w:t>Environmental Impact</w:t>
      </w:r>
      <w:r w:rsidRPr="003850A9">
        <w:rPr>
          <w:sz w:val="22"/>
          <w:szCs w:val="22"/>
        </w:rPr>
        <w:t>:</w:t>
      </w:r>
      <w:r w:rsidR="00244161" w:rsidRPr="003850A9">
        <w:rPr>
          <w:sz w:val="22"/>
          <w:szCs w:val="22"/>
        </w:rPr>
        <w:t xml:space="preserve"> </w:t>
      </w:r>
      <w:r w:rsidR="00E60FB4" w:rsidRPr="003850A9">
        <w:rPr>
          <w:sz w:val="22"/>
          <w:szCs w:val="22"/>
        </w:rPr>
        <w:t>This project will help ensure the integrity of habitats for globally significant species, including one of the world’s last intact grasslands and remnants of Asia’s remaining high-alpine systems. A</w:t>
      </w:r>
      <w:r w:rsidR="004E0554" w:rsidRPr="003850A9">
        <w:rPr>
          <w:sz w:val="22"/>
          <w:szCs w:val="22"/>
        </w:rPr>
        <w:t xml:space="preserve">n enabling environment </w:t>
      </w:r>
      <w:r w:rsidR="00E60FB4" w:rsidRPr="003850A9">
        <w:rPr>
          <w:sz w:val="22"/>
          <w:szCs w:val="22"/>
        </w:rPr>
        <w:t xml:space="preserve">is expected to be created </w:t>
      </w:r>
      <w:r w:rsidR="004E0554" w:rsidRPr="003850A9">
        <w:rPr>
          <w:sz w:val="22"/>
          <w:szCs w:val="22"/>
        </w:rPr>
        <w:t xml:space="preserve">for a new </w:t>
      </w:r>
      <w:r w:rsidR="00244161" w:rsidRPr="003850A9">
        <w:rPr>
          <w:sz w:val="22"/>
          <w:szCs w:val="22"/>
        </w:rPr>
        <w:t xml:space="preserve">category of protected areas to the national system </w:t>
      </w:r>
      <w:r w:rsidR="004E0554" w:rsidRPr="003850A9">
        <w:rPr>
          <w:sz w:val="22"/>
          <w:szCs w:val="22"/>
        </w:rPr>
        <w:t xml:space="preserve">where natural resources are </w:t>
      </w:r>
      <w:r w:rsidR="00244161" w:rsidRPr="003850A9">
        <w:rPr>
          <w:sz w:val="22"/>
          <w:szCs w:val="22"/>
        </w:rPr>
        <w:t xml:space="preserve">co-managed by local communities, </w:t>
      </w:r>
      <w:r w:rsidR="004D1C85" w:rsidRPr="003850A9">
        <w:rPr>
          <w:sz w:val="22"/>
          <w:szCs w:val="22"/>
        </w:rPr>
        <w:t>thus,</w:t>
      </w:r>
      <w:r w:rsidR="00244161" w:rsidRPr="003850A9">
        <w:rPr>
          <w:sz w:val="22"/>
          <w:szCs w:val="22"/>
        </w:rPr>
        <w:t xml:space="preserve"> reduc</w:t>
      </w:r>
      <w:r w:rsidR="00E60FB4" w:rsidRPr="003850A9">
        <w:rPr>
          <w:sz w:val="22"/>
          <w:szCs w:val="22"/>
        </w:rPr>
        <w:t>e</w:t>
      </w:r>
      <w:r w:rsidR="00244161" w:rsidRPr="003850A9">
        <w:rPr>
          <w:sz w:val="22"/>
          <w:szCs w:val="22"/>
        </w:rPr>
        <w:t xml:space="preserve"> threats to biodiversity and contribut</w:t>
      </w:r>
      <w:r w:rsidR="00E60FB4" w:rsidRPr="003850A9">
        <w:rPr>
          <w:sz w:val="22"/>
          <w:szCs w:val="22"/>
        </w:rPr>
        <w:t>e</w:t>
      </w:r>
      <w:r w:rsidR="00244161" w:rsidRPr="003850A9">
        <w:rPr>
          <w:sz w:val="22"/>
          <w:szCs w:val="22"/>
        </w:rPr>
        <w:t xml:space="preserve"> to the national MDG Target to take 30% of its territory under protection by 2015.</w:t>
      </w:r>
      <w:r w:rsidR="00E678CF" w:rsidRPr="003850A9">
        <w:rPr>
          <w:sz w:val="22"/>
          <w:szCs w:val="22"/>
        </w:rPr>
        <w:t xml:space="preserve"> </w:t>
      </w:r>
      <w:r w:rsidR="004E0554" w:rsidRPr="003850A9">
        <w:rPr>
          <w:sz w:val="22"/>
          <w:szCs w:val="22"/>
        </w:rPr>
        <w:t xml:space="preserve">As a result of conservation measures of natural habitat, the </w:t>
      </w:r>
      <w:r w:rsidR="00660AF3" w:rsidRPr="003850A9">
        <w:rPr>
          <w:sz w:val="22"/>
          <w:szCs w:val="22"/>
        </w:rPr>
        <w:t xml:space="preserve">population </w:t>
      </w:r>
      <w:r w:rsidR="004D1C85" w:rsidRPr="003850A9">
        <w:rPr>
          <w:sz w:val="22"/>
          <w:szCs w:val="22"/>
        </w:rPr>
        <w:t xml:space="preserve">of several endangered species </w:t>
      </w:r>
      <w:r w:rsidR="00660AF3" w:rsidRPr="003850A9">
        <w:rPr>
          <w:sz w:val="22"/>
          <w:szCs w:val="22"/>
        </w:rPr>
        <w:t xml:space="preserve">is expected to </w:t>
      </w:r>
      <w:r w:rsidR="004E0554" w:rsidRPr="003850A9">
        <w:rPr>
          <w:sz w:val="22"/>
          <w:szCs w:val="22"/>
        </w:rPr>
        <w:t xml:space="preserve">increase at the target sites </w:t>
      </w:r>
      <w:r w:rsidR="00660AF3" w:rsidRPr="003850A9">
        <w:rPr>
          <w:sz w:val="22"/>
          <w:szCs w:val="22"/>
        </w:rPr>
        <w:t xml:space="preserve">upon project completion. </w:t>
      </w:r>
    </w:p>
    <w:p w:rsidR="00150157" w:rsidRPr="003850A9" w:rsidRDefault="00150157" w:rsidP="000F76C1">
      <w:pPr>
        <w:rPr>
          <w:sz w:val="22"/>
          <w:szCs w:val="22"/>
        </w:rPr>
      </w:pPr>
    </w:p>
    <w:p w:rsidR="00150157" w:rsidRPr="003850A9" w:rsidRDefault="00150157" w:rsidP="00CE4F32">
      <w:pPr>
        <w:jc w:val="both"/>
        <w:rPr>
          <w:sz w:val="22"/>
          <w:szCs w:val="22"/>
        </w:rPr>
      </w:pPr>
      <w:r w:rsidRPr="003850A9">
        <w:rPr>
          <w:sz w:val="22"/>
          <w:szCs w:val="22"/>
          <w:u w:val="single"/>
        </w:rPr>
        <w:t>Social impact</w:t>
      </w:r>
      <w:r w:rsidRPr="003850A9">
        <w:rPr>
          <w:sz w:val="22"/>
          <w:szCs w:val="22"/>
        </w:rPr>
        <w:t>:</w:t>
      </w:r>
      <w:r w:rsidR="00CE4F32" w:rsidRPr="003850A9">
        <w:rPr>
          <w:sz w:val="22"/>
          <w:szCs w:val="22"/>
        </w:rPr>
        <w:t xml:space="preserve"> </w:t>
      </w:r>
      <w:r w:rsidR="006414BC" w:rsidRPr="003850A9">
        <w:rPr>
          <w:sz w:val="22"/>
          <w:szCs w:val="22"/>
        </w:rPr>
        <w:t xml:space="preserve">Complemented by upstream </w:t>
      </w:r>
      <w:r w:rsidR="00EC589F" w:rsidRPr="003850A9">
        <w:rPr>
          <w:sz w:val="22"/>
          <w:szCs w:val="22"/>
        </w:rPr>
        <w:t xml:space="preserve">policy and </w:t>
      </w:r>
      <w:r w:rsidR="006414BC" w:rsidRPr="003850A9">
        <w:rPr>
          <w:sz w:val="22"/>
          <w:szCs w:val="22"/>
        </w:rPr>
        <w:t xml:space="preserve">legislative </w:t>
      </w:r>
      <w:r w:rsidR="00EC589F" w:rsidRPr="003850A9">
        <w:rPr>
          <w:sz w:val="22"/>
          <w:szCs w:val="22"/>
        </w:rPr>
        <w:t>interventions, t</w:t>
      </w:r>
      <w:r w:rsidR="00CE4F32" w:rsidRPr="003850A9">
        <w:rPr>
          <w:sz w:val="22"/>
          <w:szCs w:val="22"/>
        </w:rPr>
        <w:t xml:space="preserve">he project will </w:t>
      </w:r>
      <w:r w:rsidR="00763545" w:rsidRPr="003850A9">
        <w:rPr>
          <w:sz w:val="22"/>
          <w:szCs w:val="22"/>
        </w:rPr>
        <w:t xml:space="preserve">enhance resilience of </w:t>
      </w:r>
      <w:r w:rsidR="00CE4F32" w:rsidRPr="003850A9">
        <w:rPr>
          <w:sz w:val="22"/>
          <w:szCs w:val="22"/>
        </w:rPr>
        <w:t xml:space="preserve">rural communities </w:t>
      </w:r>
      <w:r w:rsidR="00EC589F" w:rsidRPr="003850A9">
        <w:rPr>
          <w:sz w:val="22"/>
          <w:szCs w:val="22"/>
        </w:rPr>
        <w:t xml:space="preserve">by </w:t>
      </w:r>
      <w:r w:rsidR="00763545" w:rsidRPr="003850A9">
        <w:rPr>
          <w:sz w:val="22"/>
          <w:szCs w:val="22"/>
        </w:rPr>
        <w:t>promot</w:t>
      </w:r>
      <w:r w:rsidR="00EC589F" w:rsidRPr="003850A9">
        <w:rPr>
          <w:sz w:val="22"/>
          <w:szCs w:val="22"/>
        </w:rPr>
        <w:t>ing</w:t>
      </w:r>
      <w:r w:rsidR="00763545" w:rsidRPr="003850A9">
        <w:rPr>
          <w:sz w:val="22"/>
          <w:szCs w:val="22"/>
        </w:rPr>
        <w:t xml:space="preserve"> </w:t>
      </w:r>
      <w:r w:rsidR="00CE4F32" w:rsidRPr="003850A9">
        <w:rPr>
          <w:sz w:val="22"/>
          <w:szCs w:val="22"/>
        </w:rPr>
        <w:t>their conservation interests</w:t>
      </w:r>
      <w:r w:rsidR="00E25AD4" w:rsidRPr="003850A9">
        <w:rPr>
          <w:sz w:val="22"/>
          <w:szCs w:val="22"/>
        </w:rPr>
        <w:t xml:space="preserve"> and addressing capacity gaps</w:t>
      </w:r>
      <w:r w:rsidR="00CE4F32" w:rsidRPr="003850A9">
        <w:rPr>
          <w:sz w:val="22"/>
          <w:szCs w:val="22"/>
        </w:rPr>
        <w:t>. Well-regulated ecosystems will help generate ecologically-viable opportunities for diversifying rural livelihoods, including wildlife/cultural based tourism, regulated fishing and hunting, and opportunities to improve livestock productivity. Improvements in ecosystem resilience, will contribute to reducing internal migration from rural to urban areas, as well.</w:t>
      </w:r>
    </w:p>
    <w:p w:rsidR="00150157" w:rsidRPr="003850A9" w:rsidRDefault="00150157" w:rsidP="000F76C1">
      <w:pPr>
        <w:rPr>
          <w:b/>
          <w:sz w:val="22"/>
          <w:szCs w:val="22"/>
        </w:rPr>
      </w:pPr>
    </w:p>
    <w:p w:rsidR="000F76C1" w:rsidRPr="003850A9" w:rsidRDefault="000F76C1" w:rsidP="000F76C1">
      <w:pPr>
        <w:rPr>
          <w:sz w:val="22"/>
          <w:szCs w:val="22"/>
          <w:u w:val="single"/>
        </w:rPr>
      </w:pPr>
      <w:r w:rsidRPr="003850A9">
        <w:rPr>
          <w:sz w:val="22"/>
          <w:szCs w:val="22"/>
          <w:u w:val="single"/>
        </w:rPr>
        <w:lastRenderedPageBreak/>
        <w:t>Sustainability</w:t>
      </w:r>
    </w:p>
    <w:p w:rsidR="000F76C1" w:rsidRPr="003850A9" w:rsidRDefault="000F76C1" w:rsidP="000F76C1">
      <w:pPr>
        <w:pStyle w:val="ListParagraph"/>
        <w:tabs>
          <w:tab w:val="left" w:pos="360"/>
        </w:tabs>
        <w:ind w:left="0"/>
        <w:jc w:val="both"/>
      </w:pPr>
    </w:p>
    <w:p w:rsidR="000F76C1" w:rsidRPr="003850A9" w:rsidRDefault="007F1996" w:rsidP="006F4949">
      <w:pPr>
        <w:pStyle w:val="ListParagraph"/>
        <w:numPr>
          <w:ilvl w:val="0"/>
          <w:numId w:val="1"/>
        </w:numPr>
        <w:tabs>
          <w:tab w:val="left" w:pos="360"/>
        </w:tabs>
        <w:jc w:val="both"/>
      </w:pPr>
      <w:r w:rsidRPr="003850A9">
        <w:rPr>
          <w:i/>
        </w:rPr>
        <w:t>Financial Sustainability</w:t>
      </w:r>
      <w:r w:rsidR="0014376D" w:rsidRPr="003850A9">
        <w:rPr>
          <w:i/>
        </w:rPr>
        <w:t>:</w:t>
      </w:r>
      <w:r w:rsidR="007D6F14" w:rsidRPr="003850A9">
        <w:t xml:space="preserve"> The financial sustainability of this project will in part depend upon the Government’s continued sup</w:t>
      </w:r>
      <w:r w:rsidR="005E32E9" w:rsidRPr="003850A9">
        <w:t xml:space="preserve">port for implemented projects. </w:t>
      </w:r>
      <w:r w:rsidR="007D6F14" w:rsidRPr="003850A9">
        <w:t xml:space="preserve">Therefore, this project is purposefully </w:t>
      </w:r>
      <w:r w:rsidR="005E32E9" w:rsidRPr="003850A9">
        <w:t xml:space="preserve">designed to act as a catalyst. </w:t>
      </w:r>
      <w:r w:rsidR="007D6F14" w:rsidRPr="003850A9">
        <w:t xml:space="preserve">The project will do the heavy lifting necessary to raise </w:t>
      </w:r>
      <w:r w:rsidR="00D020DF" w:rsidRPr="003850A9">
        <w:t>LPA</w:t>
      </w:r>
      <w:r w:rsidR="007D6F14" w:rsidRPr="003850A9">
        <w:t>s a level required to protect glob</w:t>
      </w:r>
      <w:r w:rsidR="005E32E9" w:rsidRPr="003850A9">
        <w:t xml:space="preserve">ally significant biodiversity. </w:t>
      </w:r>
      <w:r w:rsidR="007D6F14" w:rsidRPr="003850A9">
        <w:t>Once this plateau is achieved, the project is designed and will continue to be designed to create appropriately scaled interventions that (a) only require financing at a level the Government has shown a past ability to afford; and, (b) build fiscal capacity to identify and capitalize upon s</w:t>
      </w:r>
      <w:r w:rsidR="00075E48" w:rsidRPr="003850A9">
        <w:t xml:space="preserve">ustainable sources of funding. </w:t>
      </w:r>
      <w:r w:rsidR="007D6F14" w:rsidRPr="003850A9">
        <w:t>The project is supporting the generation of management and business plans for each of t</w:t>
      </w:r>
      <w:r w:rsidR="00075E48" w:rsidRPr="003850A9">
        <w:t xml:space="preserve">he pilot areas. </w:t>
      </w:r>
      <w:r w:rsidR="007D6F14" w:rsidRPr="003850A9">
        <w:t xml:space="preserve">These management plans will specifically detail and prioritize costs and funding sources for each </w:t>
      </w:r>
      <w:r w:rsidR="00075E48" w:rsidRPr="003850A9">
        <w:t>PA</w:t>
      </w:r>
      <w:r w:rsidR="007D6F14" w:rsidRPr="003850A9">
        <w:t xml:space="preserve">. This combination of safeguards should result in end </w:t>
      </w:r>
      <w:r w:rsidR="00653986" w:rsidRPr="003850A9">
        <w:t xml:space="preserve">of the project sustainability. </w:t>
      </w:r>
      <w:r w:rsidR="007D6F14" w:rsidRPr="003850A9">
        <w:t>Once the initial path to the creation and management of community conservation areas is made clear (i.e., creation steps clarified, legal parameters described, management principles elaborated, operational capacities built) the financial burdens of creating and managing additional conservation areas will be eased.</w:t>
      </w:r>
    </w:p>
    <w:p w:rsidR="000F76C1" w:rsidRPr="003850A9" w:rsidRDefault="000F76C1" w:rsidP="000F76C1">
      <w:pPr>
        <w:pStyle w:val="ListParagraph"/>
        <w:tabs>
          <w:tab w:val="left" w:pos="360"/>
        </w:tabs>
        <w:ind w:left="0"/>
        <w:jc w:val="both"/>
      </w:pPr>
    </w:p>
    <w:p w:rsidR="000F76C1" w:rsidRPr="003850A9" w:rsidRDefault="007F1996" w:rsidP="006F4949">
      <w:pPr>
        <w:pStyle w:val="ListParagraph"/>
        <w:numPr>
          <w:ilvl w:val="0"/>
          <w:numId w:val="1"/>
        </w:numPr>
        <w:tabs>
          <w:tab w:val="left" w:pos="360"/>
        </w:tabs>
        <w:jc w:val="both"/>
      </w:pPr>
      <w:r w:rsidRPr="003850A9">
        <w:rPr>
          <w:i/>
        </w:rPr>
        <w:t>Institutional Sustainability</w:t>
      </w:r>
      <w:r w:rsidR="007D6F14" w:rsidRPr="003850A9">
        <w:rPr>
          <w:i/>
        </w:rPr>
        <w:t xml:space="preserve">: </w:t>
      </w:r>
      <w:r w:rsidR="007D6F14" w:rsidRPr="003850A9">
        <w:t xml:space="preserve">Building the ability of institutions to sustainably support the long-term health of Mongolia’s expanding </w:t>
      </w:r>
      <w:r w:rsidR="005E32E9" w:rsidRPr="003850A9">
        <w:t>PA</w:t>
      </w:r>
      <w:r w:rsidR="007D6F14" w:rsidRPr="003850A9">
        <w:t xml:space="preserve"> system is paramount. The project will positively impact institutions on the community,</w:t>
      </w:r>
      <w:r w:rsidR="00D54C95" w:rsidRPr="003850A9">
        <w:t xml:space="preserve"> regional, and national level. </w:t>
      </w:r>
      <w:r w:rsidR="007D6F14" w:rsidRPr="003850A9">
        <w:t>Direct capacity building will take place through training programs. In-direct capacity building will result from implementation of various project activities.  Much of the project’s efforts are focused upon providing institutions with the tools required for long</w:t>
      </w:r>
      <w:r w:rsidR="00D54C95" w:rsidRPr="003850A9">
        <w:t xml:space="preserve">-term institutional integrity. </w:t>
      </w:r>
      <w:r w:rsidR="007D6F14" w:rsidRPr="003850A9">
        <w:t>Strengthening the country’s legal framework will alleviate current institutional inconsistencies and conflicts.</w:t>
      </w:r>
    </w:p>
    <w:p w:rsidR="000F76C1" w:rsidRPr="003850A9" w:rsidRDefault="000F76C1" w:rsidP="000F76C1">
      <w:pPr>
        <w:tabs>
          <w:tab w:val="left" w:pos="360"/>
        </w:tabs>
        <w:jc w:val="both"/>
        <w:rPr>
          <w:i/>
        </w:rPr>
      </w:pPr>
    </w:p>
    <w:p w:rsidR="000F76C1" w:rsidRPr="003850A9" w:rsidRDefault="007F1996" w:rsidP="006F4949">
      <w:pPr>
        <w:pStyle w:val="ListParagraph"/>
        <w:numPr>
          <w:ilvl w:val="0"/>
          <w:numId w:val="1"/>
        </w:numPr>
        <w:tabs>
          <w:tab w:val="left" w:pos="360"/>
        </w:tabs>
        <w:jc w:val="both"/>
      </w:pPr>
      <w:r w:rsidRPr="003850A9">
        <w:rPr>
          <w:i/>
        </w:rPr>
        <w:t>Social Sustainability</w:t>
      </w:r>
      <w:r w:rsidR="00550614" w:rsidRPr="003850A9">
        <w:rPr>
          <w:i/>
        </w:rPr>
        <w:t>:</w:t>
      </w:r>
      <w:r w:rsidR="00550614" w:rsidRPr="003850A9">
        <w:t xml:space="preserve">  </w:t>
      </w:r>
      <w:r w:rsidR="007D6F14" w:rsidRPr="003850A9">
        <w:t>This project is designed to enhance social wellbe</w:t>
      </w:r>
      <w:r w:rsidR="00D54C95" w:rsidRPr="003850A9">
        <w:t xml:space="preserve">ing. </w:t>
      </w:r>
      <w:r w:rsidR="007D6F14" w:rsidRPr="003850A9">
        <w:t xml:space="preserve">Community members will be provided with better options for seeking out and realizing alternative livelihoods.  Existing livelihoods will be improved through advanced capacities and access to knowledge resources.  Community members will receive greater inclusion in decision-making processes. Mongolia’s natural areas (including associated land, water and biodiversity resources) will be better able to provide the reliable ecosystem services required for social well-being.  </w:t>
      </w:r>
    </w:p>
    <w:p w:rsidR="000F76C1" w:rsidRPr="003850A9" w:rsidRDefault="000F76C1" w:rsidP="000F76C1">
      <w:pPr>
        <w:tabs>
          <w:tab w:val="left" w:pos="360"/>
        </w:tabs>
        <w:jc w:val="both"/>
        <w:rPr>
          <w:i/>
        </w:rPr>
      </w:pPr>
    </w:p>
    <w:p w:rsidR="000F76C1" w:rsidRPr="003850A9" w:rsidRDefault="007F1996" w:rsidP="000F76C1">
      <w:pPr>
        <w:pStyle w:val="ListParagraph"/>
        <w:numPr>
          <w:ilvl w:val="0"/>
          <w:numId w:val="1"/>
        </w:numPr>
        <w:tabs>
          <w:tab w:val="left" w:pos="360"/>
        </w:tabs>
        <w:jc w:val="both"/>
      </w:pPr>
      <w:r w:rsidRPr="003850A9">
        <w:rPr>
          <w:i/>
        </w:rPr>
        <w:t>Environmental Sustainability</w:t>
      </w:r>
      <w:r w:rsidR="007D6F14" w:rsidRPr="003850A9">
        <w:rPr>
          <w:i/>
        </w:rPr>
        <w:t>:</w:t>
      </w:r>
      <w:r w:rsidR="00D859A2" w:rsidRPr="003850A9">
        <w:t xml:space="preserve"> </w:t>
      </w:r>
      <w:r w:rsidR="007D6F14" w:rsidRPr="003850A9">
        <w:t>This project’s intent is to improve environmental sustain</w:t>
      </w:r>
      <w:r w:rsidR="00EF62BA" w:rsidRPr="003850A9">
        <w:t xml:space="preserve">ability on a number of fronts. </w:t>
      </w:r>
      <w:r w:rsidR="007D6F14" w:rsidRPr="003850A9">
        <w:t>The project will result in improving the environmental sustainabil</w:t>
      </w:r>
      <w:r w:rsidR="00EF62BA" w:rsidRPr="003850A9">
        <w:t xml:space="preserve">ity of </w:t>
      </w:r>
      <w:r w:rsidR="00D859A2" w:rsidRPr="003850A9">
        <w:t xml:space="preserve">PA </w:t>
      </w:r>
      <w:r w:rsidR="00EF62BA" w:rsidRPr="003850A9">
        <w:t>networks.</w:t>
      </w:r>
      <w:r w:rsidR="007D6F14" w:rsidRPr="003850A9">
        <w:t xml:space="preserve"> The project will also assist with creating greater environmental sustainability in community areas.  </w:t>
      </w:r>
    </w:p>
    <w:p w:rsidR="000F76C1" w:rsidRPr="003850A9" w:rsidRDefault="000F76C1" w:rsidP="000F76C1">
      <w:pPr>
        <w:tabs>
          <w:tab w:val="left" w:pos="360"/>
        </w:tabs>
        <w:jc w:val="both"/>
      </w:pPr>
    </w:p>
    <w:p w:rsidR="000F76C1" w:rsidRPr="003850A9" w:rsidRDefault="000F76C1" w:rsidP="000F76C1">
      <w:pPr>
        <w:rPr>
          <w:sz w:val="22"/>
          <w:szCs w:val="22"/>
          <w:u w:val="single"/>
        </w:rPr>
      </w:pPr>
      <w:r w:rsidRPr="003850A9">
        <w:rPr>
          <w:sz w:val="22"/>
          <w:szCs w:val="22"/>
          <w:u w:val="single"/>
        </w:rPr>
        <w:t>Replicability</w:t>
      </w:r>
    </w:p>
    <w:p w:rsidR="000F76C1" w:rsidRPr="003850A9" w:rsidRDefault="000F76C1" w:rsidP="000F76C1">
      <w:pPr>
        <w:tabs>
          <w:tab w:val="left" w:pos="360"/>
        </w:tabs>
        <w:jc w:val="both"/>
      </w:pPr>
    </w:p>
    <w:p w:rsidR="00550614" w:rsidRPr="003850A9" w:rsidRDefault="00550614" w:rsidP="000F76C1">
      <w:pPr>
        <w:pStyle w:val="ListParagraph"/>
        <w:numPr>
          <w:ilvl w:val="0"/>
          <w:numId w:val="1"/>
        </w:numPr>
        <w:tabs>
          <w:tab w:val="left" w:pos="360"/>
        </w:tabs>
        <w:jc w:val="both"/>
      </w:pPr>
      <w:r w:rsidRPr="003850A9">
        <w:t>The premise for this project is the need for replicable models for the creation and management of community conservation areas. The project will stimulate within Mongolia the exchange of ideas for improving biodiversity conservation. Each pilot and all associated activity is designed specifically t</w:t>
      </w:r>
      <w:r w:rsidR="0064144C" w:rsidRPr="003850A9">
        <w:t xml:space="preserve">o serve as a replicable model. </w:t>
      </w:r>
      <w:r w:rsidRPr="003850A9">
        <w:t xml:space="preserve">Each site will serve as a forum and classroom for national </w:t>
      </w:r>
      <w:r w:rsidR="0064144C" w:rsidRPr="003850A9">
        <w:t xml:space="preserve">level discussion and learning. </w:t>
      </w:r>
      <w:r w:rsidRPr="003850A9">
        <w:t xml:space="preserve">Training programs, improvements to the legal framework, and institutional strengthening activities will each create a solid base for the construction of new </w:t>
      </w:r>
      <w:r w:rsidR="003A2331" w:rsidRPr="003850A9">
        <w:t xml:space="preserve">PAs </w:t>
      </w:r>
      <w:r w:rsidRPr="003850A9">
        <w:t>based upon less</w:t>
      </w:r>
      <w:r w:rsidR="0064144C" w:rsidRPr="003850A9">
        <w:t xml:space="preserve">ons learned from this project. </w:t>
      </w:r>
      <w:r w:rsidRPr="003850A9">
        <w:t>During implementation, the project will sponsor the development of a several knowledge bui</w:t>
      </w:r>
      <w:r w:rsidR="0064144C" w:rsidRPr="003850A9">
        <w:t xml:space="preserve">lding and dissemination tools. </w:t>
      </w:r>
      <w:r w:rsidRPr="003850A9">
        <w:t>For instance, a website will serve as an information resource for b</w:t>
      </w:r>
      <w:r w:rsidR="0064144C" w:rsidRPr="003850A9">
        <w:t xml:space="preserve">oth the public and government. </w:t>
      </w:r>
      <w:r w:rsidRPr="003850A9">
        <w:t>The website will keep stakeholders up to date with project activity, contain links to key project deliverables such as management plans and charters, and provide stakeholders with links to international information sources for improv</w:t>
      </w:r>
      <w:r w:rsidR="0064144C" w:rsidRPr="003850A9">
        <w:t xml:space="preserve">ing </w:t>
      </w:r>
      <w:r w:rsidR="002033A8" w:rsidRPr="003850A9">
        <w:t xml:space="preserve">PA </w:t>
      </w:r>
      <w:r w:rsidR="0064144C" w:rsidRPr="003850A9">
        <w:t xml:space="preserve">management. </w:t>
      </w:r>
      <w:r w:rsidRPr="003850A9">
        <w:t>The website will serve as reference point for those wishing</w:t>
      </w:r>
      <w:r w:rsidR="0064144C" w:rsidRPr="003850A9">
        <w:t xml:space="preserve"> to replicate project success. </w:t>
      </w:r>
      <w:r w:rsidRPr="003850A9">
        <w:t>At close, the project will leave behind operating models for future replication as well as tangible products such as training guides, management plans, and a lessons learned documents each of which will leave a record to guide future replication and im</w:t>
      </w:r>
      <w:r w:rsidR="0064144C" w:rsidRPr="003850A9">
        <w:t xml:space="preserve">provement on project outcomes. </w:t>
      </w:r>
      <w:r w:rsidR="00755B75" w:rsidRPr="003850A9">
        <w:t xml:space="preserve">There are several locations in Mongolia where biodiversity is currently vulnerable due to the absence of the </w:t>
      </w:r>
      <w:r w:rsidR="00755B75" w:rsidRPr="003850A9">
        <w:lastRenderedPageBreak/>
        <w:t>creative, multiple use, landscape level protection measures</w:t>
      </w:r>
      <w:r w:rsidR="0064144C" w:rsidRPr="003850A9">
        <w:t xml:space="preserve"> that this project will model. </w:t>
      </w:r>
      <w:r w:rsidR="00755B75" w:rsidRPr="003850A9">
        <w:t xml:space="preserve">With a national objective of including 30% of the landbase within the </w:t>
      </w:r>
      <w:r w:rsidR="0064144C" w:rsidRPr="003850A9">
        <w:t xml:space="preserve">PA </w:t>
      </w:r>
      <w:r w:rsidR="00755B75" w:rsidRPr="003850A9">
        <w:t>system,</w:t>
      </w:r>
      <w:r w:rsidRPr="003850A9">
        <w:t xml:space="preserve"> the potential for replication is great.  </w:t>
      </w:r>
    </w:p>
    <w:p w:rsidR="0014376D" w:rsidRPr="003850A9" w:rsidRDefault="0014376D" w:rsidP="006F4949">
      <w:pPr>
        <w:rPr>
          <w:b/>
          <w:sz w:val="22"/>
          <w:szCs w:val="22"/>
        </w:rPr>
      </w:pPr>
    </w:p>
    <w:p w:rsidR="00FE21CF" w:rsidRPr="003850A9" w:rsidRDefault="00FE21CF" w:rsidP="004B381E">
      <w:pPr>
        <w:pStyle w:val="Heading1"/>
        <w:rPr>
          <w:rFonts w:ascii="Times New Roman" w:hAnsi="Times New Roman" w:cs="Times New Roman"/>
        </w:rPr>
      </w:pPr>
      <w:bookmarkStart w:id="21" w:name="_Toc352682985"/>
      <w:r w:rsidRPr="003850A9">
        <w:rPr>
          <w:rFonts w:ascii="Times New Roman" w:hAnsi="Times New Roman" w:cs="Times New Roman"/>
        </w:rPr>
        <w:t>PART III:  MANAGEMENT ARRANGEMENTS</w:t>
      </w:r>
      <w:bookmarkEnd w:id="21"/>
    </w:p>
    <w:p w:rsidR="00FE21CF" w:rsidRPr="003850A9" w:rsidRDefault="00FE21CF" w:rsidP="006F4949"/>
    <w:p w:rsidR="00D904BC" w:rsidRPr="003850A9" w:rsidRDefault="004D35B2" w:rsidP="004B381E">
      <w:pPr>
        <w:pStyle w:val="Heading2"/>
      </w:pPr>
      <w:bookmarkStart w:id="22" w:name="_Toc352682986"/>
      <w:r w:rsidRPr="003850A9">
        <w:t>A.</w:t>
      </w:r>
      <w:r w:rsidRPr="003850A9">
        <w:tab/>
        <w:t xml:space="preserve"> Institutional Arrangement</w:t>
      </w:r>
      <w:bookmarkEnd w:id="22"/>
    </w:p>
    <w:p w:rsidR="00D904BC" w:rsidRPr="003850A9" w:rsidRDefault="00D904BC" w:rsidP="00D904BC">
      <w:pPr>
        <w:pStyle w:val="ListParagraph"/>
        <w:ind w:left="0"/>
        <w:jc w:val="both"/>
        <w:rPr>
          <w:spacing w:val="-3"/>
        </w:rPr>
      </w:pPr>
    </w:p>
    <w:p w:rsidR="00D904BC" w:rsidRPr="003850A9" w:rsidRDefault="00D904BC" w:rsidP="00D904BC">
      <w:pPr>
        <w:pStyle w:val="ListParagraph"/>
        <w:numPr>
          <w:ilvl w:val="0"/>
          <w:numId w:val="1"/>
        </w:numPr>
        <w:jc w:val="both"/>
        <w:rPr>
          <w:spacing w:val="-3"/>
        </w:rPr>
      </w:pPr>
      <w:r w:rsidRPr="003850A9">
        <w:t xml:space="preserve">UNDP is the implementing agency for this project. The UNDP Country Office </w:t>
      </w:r>
      <w:r w:rsidR="00BE7507" w:rsidRPr="003850A9">
        <w:t xml:space="preserve">(CO) </w:t>
      </w:r>
      <w:r w:rsidRPr="003850A9">
        <w:t xml:space="preserve">in Mongolia will support the project’s implementation by maintaining the project budget and expenditures, contracting project personnel, experts and subcontractors, carrying out procurement, and providing other assistance to the National </w:t>
      </w:r>
      <w:r w:rsidR="00BE7507" w:rsidRPr="003850A9">
        <w:t xml:space="preserve">Implementing </w:t>
      </w:r>
      <w:r w:rsidRPr="003850A9">
        <w:t xml:space="preserve">Agency. The UNDP </w:t>
      </w:r>
      <w:r w:rsidR="00BE7507" w:rsidRPr="003850A9">
        <w:t xml:space="preserve">CO </w:t>
      </w:r>
      <w:r w:rsidRPr="003850A9">
        <w:t>will also monitor the project’s implementation and achievement of the project outputs and ensure the</w:t>
      </w:r>
      <w:r w:rsidR="000F5C0A" w:rsidRPr="003850A9">
        <w:t xml:space="preserve"> proper use of UNDP/GEF funds. </w:t>
      </w:r>
      <w:r w:rsidRPr="003850A9">
        <w:t xml:space="preserve">Financial transactions, reporting and auditing will be carried out in compliance with UNDP rules and </w:t>
      </w:r>
      <w:r w:rsidR="00BE7507" w:rsidRPr="003850A9">
        <w:t xml:space="preserve">procedures. </w:t>
      </w:r>
      <w:r w:rsidRPr="003850A9">
        <w:t xml:space="preserve">The UNDP </w:t>
      </w:r>
      <w:r w:rsidR="00BE7507" w:rsidRPr="003850A9">
        <w:t xml:space="preserve">CO </w:t>
      </w:r>
      <w:r w:rsidRPr="003850A9">
        <w:t xml:space="preserve">will ensure the supervision of the day-to-day management and monitoring of the project operations through the appointed official in the UNDP Environment Unit. </w:t>
      </w:r>
    </w:p>
    <w:p w:rsidR="00D904BC" w:rsidRPr="003850A9" w:rsidRDefault="00D904BC" w:rsidP="00D904BC">
      <w:pPr>
        <w:pStyle w:val="ListParagraph"/>
        <w:ind w:left="0"/>
        <w:jc w:val="both"/>
        <w:rPr>
          <w:spacing w:val="-3"/>
        </w:rPr>
      </w:pPr>
    </w:p>
    <w:p w:rsidR="00D904BC" w:rsidRPr="003850A9" w:rsidRDefault="00D904BC" w:rsidP="004B381E">
      <w:pPr>
        <w:pStyle w:val="Heading2"/>
      </w:pPr>
      <w:bookmarkStart w:id="23" w:name="_Toc352682987"/>
      <w:r w:rsidRPr="003850A9">
        <w:t>B.</w:t>
      </w:r>
      <w:r w:rsidRPr="003850A9">
        <w:tab/>
        <w:t>Pro</w:t>
      </w:r>
      <w:r w:rsidR="004D35B2" w:rsidRPr="003850A9">
        <w:t>ject Implementation Arrangement</w:t>
      </w:r>
      <w:bookmarkEnd w:id="23"/>
    </w:p>
    <w:p w:rsidR="00D904BC" w:rsidRPr="003850A9" w:rsidRDefault="00D904BC" w:rsidP="00D904BC">
      <w:pPr>
        <w:pStyle w:val="ListParagraph"/>
        <w:ind w:left="0"/>
        <w:jc w:val="both"/>
        <w:rPr>
          <w:spacing w:val="-3"/>
        </w:rPr>
      </w:pPr>
    </w:p>
    <w:p w:rsidR="00D904BC" w:rsidRPr="003850A9" w:rsidRDefault="00D904BC" w:rsidP="00D904BC">
      <w:pPr>
        <w:pStyle w:val="ListParagraph"/>
        <w:numPr>
          <w:ilvl w:val="0"/>
          <w:numId w:val="1"/>
        </w:numPr>
        <w:jc w:val="both"/>
        <w:rPr>
          <w:spacing w:val="-3"/>
        </w:rPr>
      </w:pPr>
      <w:r w:rsidRPr="003850A9">
        <w:t xml:space="preserve">The project will be executed under National Implementation Modality (NIM), according to the standards and regulation for UNDP cooperation in Mongolia. The Project </w:t>
      </w:r>
      <w:r w:rsidR="0015264A" w:rsidRPr="003850A9">
        <w:t>Implementation</w:t>
      </w:r>
      <w:r w:rsidRPr="003850A9">
        <w:t xml:space="preserve"> Agency will be Protected </w:t>
      </w:r>
      <w:r w:rsidR="00A03371" w:rsidRPr="003850A9">
        <w:t xml:space="preserve">Area Administration Department </w:t>
      </w:r>
      <w:r w:rsidR="00C205EF" w:rsidRPr="003850A9">
        <w:t xml:space="preserve">(PAAD) </w:t>
      </w:r>
      <w:r w:rsidRPr="003850A9">
        <w:t xml:space="preserve">within the </w:t>
      </w:r>
      <w:r w:rsidR="00C205EF" w:rsidRPr="003850A9">
        <w:t xml:space="preserve">Ministry of </w:t>
      </w:r>
      <w:r w:rsidRPr="003850A9">
        <w:t>Envi</w:t>
      </w:r>
      <w:r w:rsidR="00C205EF" w:rsidRPr="003850A9">
        <w:t xml:space="preserve">ronment and Green Development. </w:t>
      </w:r>
      <w:r w:rsidRPr="003850A9">
        <w:t xml:space="preserve">MEGD will sign the project document with UNDP and will be accountable to UNDP for an efficient and effective use of project resources and the achievement of the project goals, objectives and outcomes according to the approved work plan.  </w:t>
      </w:r>
    </w:p>
    <w:p w:rsidR="00D904BC" w:rsidRPr="003850A9" w:rsidRDefault="00D904BC" w:rsidP="00D904BC">
      <w:pPr>
        <w:pStyle w:val="ListParagraph"/>
        <w:ind w:left="0"/>
        <w:jc w:val="both"/>
        <w:rPr>
          <w:spacing w:val="-3"/>
        </w:rPr>
      </w:pPr>
    </w:p>
    <w:p w:rsidR="00D904BC" w:rsidRPr="003850A9" w:rsidRDefault="00D904BC" w:rsidP="00D904BC">
      <w:pPr>
        <w:pStyle w:val="ListParagraph"/>
        <w:numPr>
          <w:ilvl w:val="0"/>
          <w:numId w:val="1"/>
        </w:numPr>
        <w:jc w:val="both"/>
        <w:rPr>
          <w:spacing w:val="-3"/>
        </w:rPr>
      </w:pPr>
      <w:r w:rsidRPr="003850A9">
        <w:t>The duration of the project will be five (5) years. The Project will comprise the following management, oversight and coordination structures: (i) A Project Board with strategic decision-making, non-executive powers would tentatively be composed of representatives of the MEGD, UNDP and the GEF focal point</w:t>
      </w:r>
      <w:r w:rsidR="00642F82" w:rsidRPr="003850A9">
        <w:t xml:space="preserve">. </w:t>
      </w:r>
      <w:r w:rsidRPr="003850A9">
        <w:t>Other members may be co-opted at the discretion of the permanent membership. The GEF Project coordinato</w:t>
      </w:r>
      <w:r w:rsidR="000F02EF" w:rsidRPr="003850A9">
        <w:t>rs from other partner projects</w:t>
      </w:r>
      <w:r w:rsidRPr="003850A9">
        <w:t xml:space="preserve">, will be invited to participate in sessions as observers to ensure proper project coordination and cross-fertilization if necessary. (ii)) A Project </w:t>
      </w:r>
      <w:r w:rsidR="001842A3" w:rsidRPr="003850A9">
        <w:t>Implementation</w:t>
      </w:r>
      <w:r w:rsidRPr="003850A9">
        <w:t xml:space="preserve"> Unit (P</w:t>
      </w:r>
      <w:r w:rsidR="001842A3" w:rsidRPr="003850A9">
        <w:t>I</w:t>
      </w:r>
      <w:r w:rsidRPr="003850A9">
        <w:t xml:space="preserve">U) </w:t>
      </w:r>
      <w:r w:rsidR="00F775D5" w:rsidRPr="003850A9">
        <w:t xml:space="preserve">of UNDP’s ongoing SPAN project at the MEGD </w:t>
      </w:r>
      <w:r w:rsidRPr="003850A9">
        <w:t xml:space="preserve">will be </w:t>
      </w:r>
      <w:r w:rsidR="00F775D5" w:rsidRPr="003850A9">
        <w:t xml:space="preserve">directly utilized </w:t>
      </w:r>
      <w:r w:rsidRPr="003850A9">
        <w:t xml:space="preserve">for directing, supervising and coordinating the project implementation. </w:t>
      </w:r>
    </w:p>
    <w:p w:rsidR="00D904BC" w:rsidRPr="003850A9" w:rsidRDefault="00D904BC" w:rsidP="00D904BC">
      <w:pPr>
        <w:jc w:val="both"/>
      </w:pPr>
    </w:p>
    <w:p w:rsidR="00D904BC" w:rsidRPr="003850A9" w:rsidRDefault="00D904BC" w:rsidP="00D904BC">
      <w:pPr>
        <w:pStyle w:val="ListParagraph"/>
        <w:numPr>
          <w:ilvl w:val="0"/>
          <w:numId w:val="1"/>
        </w:numPr>
        <w:jc w:val="both"/>
        <w:rPr>
          <w:spacing w:val="-3"/>
        </w:rPr>
      </w:pPr>
      <w:r w:rsidRPr="003850A9">
        <w:t>In terms of key Project staff, a nominated senior PAAD staff will become the National Project Director</w:t>
      </w:r>
      <w:r w:rsidR="004B5ACE" w:rsidRPr="003850A9">
        <w:t xml:space="preserve"> (NPD)</w:t>
      </w:r>
      <w:r w:rsidR="00923CDB" w:rsidRPr="003850A9">
        <w:t>.</w:t>
      </w:r>
      <w:r w:rsidRPr="003850A9">
        <w:t xml:space="preserve"> </w:t>
      </w:r>
      <w:r w:rsidR="00923CDB" w:rsidRPr="003850A9">
        <w:t>A</w:t>
      </w:r>
      <w:r w:rsidRPr="003850A9">
        <w:t xml:space="preserve"> </w:t>
      </w:r>
      <w:r w:rsidR="000C02A5" w:rsidRPr="003850A9">
        <w:t xml:space="preserve">position of a </w:t>
      </w:r>
      <w:r w:rsidRPr="003850A9">
        <w:t xml:space="preserve">National Project </w:t>
      </w:r>
      <w:r w:rsidR="004B5ACE" w:rsidRPr="003850A9">
        <w:t xml:space="preserve">Coordinator </w:t>
      </w:r>
      <w:r w:rsidRPr="003850A9">
        <w:t>(</w:t>
      </w:r>
      <w:r w:rsidR="004B5ACE" w:rsidRPr="003850A9">
        <w:t>N</w:t>
      </w:r>
      <w:r w:rsidRPr="003850A9">
        <w:t>P</w:t>
      </w:r>
      <w:r w:rsidR="004B5ACE" w:rsidRPr="003850A9">
        <w:t>C</w:t>
      </w:r>
      <w:r w:rsidRPr="003850A9">
        <w:t xml:space="preserve">) </w:t>
      </w:r>
      <w:r w:rsidR="00923CDB" w:rsidRPr="003850A9">
        <w:t xml:space="preserve">of UNDP’s SPAN project </w:t>
      </w:r>
      <w:r w:rsidRPr="003850A9">
        <w:t xml:space="preserve">will be </w:t>
      </w:r>
      <w:r w:rsidR="000C02A5" w:rsidRPr="003850A9">
        <w:t>upgraded</w:t>
      </w:r>
      <w:r w:rsidR="00B04831" w:rsidRPr="003850A9">
        <w:t xml:space="preserve"> to oversee the MRPA project</w:t>
      </w:r>
      <w:r w:rsidR="00F775D5" w:rsidRPr="003850A9">
        <w:t>. The NPC</w:t>
      </w:r>
      <w:r w:rsidR="000C02A5" w:rsidRPr="003850A9">
        <w:t xml:space="preserve"> </w:t>
      </w:r>
      <w:r w:rsidRPr="003850A9">
        <w:t>will be responsible for the day-to-day Project implementation, leading and managing the P</w:t>
      </w:r>
      <w:r w:rsidR="000C02A5" w:rsidRPr="003850A9">
        <w:t>I</w:t>
      </w:r>
      <w:r w:rsidRPr="003850A9">
        <w:t xml:space="preserve">U. In addition to the </w:t>
      </w:r>
      <w:r w:rsidR="00D117CC" w:rsidRPr="003850A9">
        <w:t>NPC</w:t>
      </w:r>
      <w:r w:rsidRPr="003850A9">
        <w:t>, the P</w:t>
      </w:r>
      <w:r w:rsidR="000C02A5" w:rsidRPr="003850A9">
        <w:t>I</w:t>
      </w:r>
      <w:r w:rsidRPr="003850A9">
        <w:t xml:space="preserve">U will be </w:t>
      </w:r>
      <w:r w:rsidR="00B04831" w:rsidRPr="003850A9">
        <w:t>strengthened by</w:t>
      </w:r>
      <w:r w:rsidRPr="003850A9">
        <w:t xml:space="preserve"> administrative and </w:t>
      </w:r>
      <w:r w:rsidR="006A0188" w:rsidRPr="003850A9">
        <w:t xml:space="preserve">finance </w:t>
      </w:r>
      <w:r w:rsidR="00D23878" w:rsidRPr="003850A9">
        <w:t xml:space="preserve">assistant </w:t>
      </w:r>
      <w:r w:rsidRPr="003850A9">
        <w:t>(</w:t>
      </w:r>
      <w:r w:rsidR="006A0188" w:rsidRPr="003850A9">
        <w:t>full</w:t>
      </w:r>
      <w:r w:rsidRPr="003850A9">
        <w:t>-time). Administrative and professional personnel collaborating as advisors will interact on an ongoing basis with the NP</w:t>
      </w:r>
      <w:r w:rsidR="00D117CC" w:rsidRPr="003850A9">
        <w:t>C</w:t>
      </w:r>
      <w:r w:rsidRPr="003850A9">
        <w:t xml:space="preserve"> and the P</w:t>
      </w:r>
      <w:r w:rsidR="000C02A5" w:rsidRPr="003850A9">
        <w:t>I</w:t>
      </w:r>
      <w:r w:rsidRPr="003850A9">
        <w:t xml:space="preserve">U technical and professional teams, according to needs arising during project implementation. An important and common part of the staff TORs will be to identify measures on how to sustain the capacity development activities and results beyond the Project duration. The initial part of these measures will be integrated into the project work plans.  </w:t>
      </w:r>
    </w:p>
    <w:p w:rsidR="00D904BC" w:rsidRPr="003850A9" w:rsidRDefault="00D904BC" w:rsidP="00D904BC">
      <w:pPr>
        <w:jc w:val="both"/>
      </w:pPr>
    </w:p>
    <w:p w:rsidR="00D904BC" w:rsidRPr="003850A9" w:rsidRDefault="00D904BC" w:rsidP="00D904BC">
      <w:pPr>
        <w:pStyle w:val="ListParagraph"/>
        <w:numPr>
          <w:ilvl w:val="0"/>
          <w:numId w:val="1"/>
        </w:numPr>
        <w:jc w:val="both"/>
        <w:rPr>
          <w:spacing w:val="-3"/>
        </w:rPr>
      </w:pPr>
      <w:r w:rsidRPr="003850A9">
        <w:t xml:space="preserve">A 2-month Inception Phase will be used to carefully plan the whole project implementation process, culminating in the Inception Workshop.  In addition, the necessary communication structures will be established between the main project components and partners to ensure optimal coordination and that key stakeholders are in full agreement with project objectives and hence committed towards the outcomes to be achieved. </w:t>
      </w:r>
    </w:p>
    <w:p w:rsidR="00D904BC" w:rsidRPr="003850A9" w:rsidRDefault="00D904BC" w:rsidP="00D904BC">
      <w:pPr>
        <w:jc w:val="both"/>
      </w:pPr>
    </w:p>
    <w:p w:rsidR="00D904BC" w:rsidRPr="003850A9" w:rsidRDefault="00D904BC" w:rsidP="00D904BC">
      <w:pPr>
        <w:pStyle w:val="ListParagraph"/>
        <w:numPr>
          <w:ilvl w:val="0"/>
          <w:numId w:val="1"/>
        </w:numPr>
        <w:jc w:val="both"/>
        <w:rPr>
          <w:spacing w:val="-3"/>
        </w:rPr>
      </w:pPr>
      <w:r w:rsidRPr="003850A9">
        <w:t>UNDP will provide technical support to the P</w:t>
      </w:r>
      <w:r w:rsidR="00471D30" w:rsidRPr="003850A9">
        <w:t>I</w:t>
      </w:r>
      <w:r w:rsidRPr="003850A9">
        <w:t xml:space="preserve">U and will be responsible for the required budget revisions, donor reporting, advance of funds, </w:t>
      </w:r>
      <w:r w:rsidR="00232204" w:rsidRPr="003850A9">
        <w:t xml:space="preserve">and monitoring of the project. </w:t>
      </w:r>
      <w:r w:rsidRPr="003850A9">
        <w:t>UNDP will act as the GEF Implementing Agency for this project and as such the responsibility for managing GEF funds will be administered by UNDP CO. UNDP will during first year of project do payments through the direct payment modality and build capacity within RGB to facilitate Cash advances. Based on the progress and results of the HACT micro assessment in 2013 UNDP in the second year will utilize the Cash advance modality of funds to the P</w:t>
      </w:r>
      <w:r w:rsidR="00471D30" w:rsidRPr="003850A9">
        <w:t>I</w:t>
      </w:r>
      <w:r w:rsidRPr="003850A9">
        <w:t>U. At the end of each three-month period, the P</w:t>
      </w:r>
      <w:r w:rsidR="00471D30" w:rsidRPr="003850A9">
        <w:t>I</w:t>
      </w:r>
      <w:r w:rsidRPr="003850A9">
        <w:t xml:space="preserve">U will submit a report on activities and a financial report for expenses incurred along with a request </w:t>
      </w:r>
      <w:r w:rsidR="00471D30" w:rsidRPr="003850A9">
        <w:t xml:space="preserve">for funds for the next period. </w:t>
      </w:r>
      <w:r w:rsidRPr="003850A9">
        <w:t>UNDP will also facilitate communication between the P</w:t>
      </w:r>
      <w:r w:rsidR="00471D30" w:rsidRPr="003850A9">
        <w:t>I</w:t>
      </w:r>
      <w:r w:rsidRPr="003850A9">
        <w:t>U, the Implementing Partner and the GEF as and if required.  Other services support that UNDP can offer is outlined in the Implementation Support Services (ISS).</w:t>
      </w:r>
    </w:p>
    <w:p w:rsidR="00D904BC" w:rsidRDefault="00D904BC" w:rsidP="006F4949"/>
    <w:p w:rsidR="00190630" w:rsidRPr="003850A9" w:rsidRDefault="00BA109A" w:rsidP="006F4949">
      <w:r>
        <w:rPr>
          <w:noProof/>
        </w:rPr>
        <mc:AlternateContent>
          <mc:Choice Requires="wpc">
            <w:drawing>
              <wp:inline distT="0" distB="0" distL="0" distR="0">
                <wp:extent cx="5715000" cy="3975735"/>
                <wp:effectExtent l="76200" t="0" r="0" b="0"/>
                <wp:docPr id="6" name="Canvas 10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54" name="Rectangle 4"/>
                        <wps:cNvSpPr>
                          <a:spLocks noChangeArrowheads="1"/>
                        </wps:cNvSpPr>
                        <wps:spPr bwMode="auto">
                          <a:xfrm>
                            <a:off x="2133514" y="1912986"/>
                            <a:ext cx="1660409" cy="923893"/>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6F366F" w:rsidRDefault="006F366F" w:rsidP="002B5279">
                              <w:pPr>
                                <w:jc w:val="center"/>
                                <w:rPr>
                                  <w:b/>
                                  <w:sz w:val="18"/>
                                  <w:szCs w:val="18"/>
                                </w:rPr>
                              </w:pPr>
                              <w:r>
                                <w:rPr>
                                  <w:b/>
                                  <w:sz w:val="18"/>
                                  <w:szCs w:val="18"/>
                                </w:rPr>
                                <w:t>Project Management Office</w:t>
                              </w:r>
                            </w:p>
                            <w:p w:rsidR="006F366F" w:rsidRPr="00EB563F" w:rsidRDefault="006F366F" w:rsidP="002B5279">
                              <w:pPr>
                                <w:jc w:val="center"/>
                                <w:rPr>
                                  <w:sz w:val="20"/>
                                  <w:szCs w:val="20"/>
                                </w:rPr>
                              </w:pPr>
                              <w:r w:rsidRPr="00491E88">
                                <w:rPr>
                                  <w:sz w:val="16"/>
                                  <w:szCs w:val="16"/>
                                </w:rPr>
                                <w:t>Senior project officer Finance and Administration officer (in addition to the current SPAN staff)</w:t>
                              </w:r>
                            </w:p>
                          </w:txbxContent>
                        </wps:txbx>
                        <wps:bodyPr rot="0" vert="horz" wrap="square" lIns="91440" tIns="45720" rIns="91440" bIns="45720" anchor="t" anchorCtr="0" upright="1">
                          <a:noAutofit/>
                        </wps:bodyPr>
                      </wps:wsp>
                      <wps:wsp>
                        <wps:cNvPr id="1055" name="Rectangle 7"/>
                        <wps:cNvSpPr>
                          <a:spLocks noChangeArrowheads="1"/>
                        </wps:cNvSpPr>
                        <wps:spPr bwMode="auto">
                          <a:xfrm>
                            <a:off x="1923907" y="723904"/>
                            <a:ext cx="2057247" cy="251460"/>
                          </a:xfrm>
                          <a:prstGeom prst="rect">
                            <a:avLst/>
                          </a:prstGeom>
                          <a:solidFill>
                            <a:srgbClr val="C0504D"/>
                          </a:solidFill>
                          <a:ln w="25400" cap="flat" cmpd="sng" algn="ctr">
                            <a:solidFill>
                              <a:srgbClr val="C0504D">
                                <a:shade val="50000"/>
                              </a:srgbClr>
                            </a:solidFill>
                            <a:prstDash val="solid"/>
                            <a:headEnd/>
                            <a:tailEnd/>
                          </a:ln>
                          <a:effectLst/>
                        </wps:spPr>
                        <wps:txbx>
                          <w:txbxContent>
                            <w:p w:rsidR="006F366F" w:rsidRPr="00491E88" w:rsidRDefault="006F366F" w:rsidP="002B5279">
                              <w:pPr>
                                <w:jc w:val="center"/>
                                <w:rPr>
                                  <w:rFonts w:cs="Arial"/>
                                  <w:b/>
                                  <w:sz w:val="18"/>
                                  <w:szCs w:val="18"/>
                                </w:rPr>
                              </w:pPr>
                              <w:r w:rsidRPr="00491E88">
                                <w:rPr>
                                  <w:rFonts w:cs="Arial"/>
                                  <w:b/>
                                  <w:sz w:val="18"/>
                                  <w:szCs w:val="18"/>
                                </w:rPr>
                                <w:t>Executive</w:t>
                              </w:r>
                            </w:p>
                            <w:p w:rsidR="006F366F" w:rsidRPr="00EB563F" w:rsidRDefault="006F366F" w:rsidP="002B5279">
                              <w:pPr>
                                <w:jc w:val="center"/>
                                <w:rPr>
                                  <w:b/>
                                  <w:sz w:val="20"/>
                                  <w:szCs w:val="20"/>
                                </w:rPr>
                              </w:pPr>
                            </w:p>
                          </w:txbxContent>
                        </wps:txbx>
                        <wps:bodyPr rot="0" vert="horz" wrap="square" lIns="91440" tIns="45720" rIns="91440" bIns="45720" anchor="t" anchorCtr="0" upright="1">
                          <a:noAutofit/>
                        </wps:bodyPr>
                      </wps:wsp>
                      <wps:wsp>
                        <wps:cNvPr id="1056" name="Rectangle 8"/>
                        <wps:cNvSpPr>
                          <a:spLocks noChangeArrowheads="1"/>
                        </wps:cNvSpPr>
                        <wps:spPr bwMode="auto">
                          <a:xfrm>
                            <a:off x="3981154" y="723904"/>
                            <a:ext cx="1592461" cy="251460"/>
                          </a:xfrm>
                          <a:prstGeom prst="rect">
                            <a:avLst/>
                          </a:prstGeom>
                          <a:solidFill>
                            <a:srgbClr val="C0504D"/>
                          </a:solidFill>
                          <a:ln w="25400" cap="flat" cmpd="sng" algn="ctr">
                            <a:solidFill>
                              <a:srgbClr val="C0504D">
                                <a:shade val="50000"/>
                              </a:srgbClr>
                            </a:solidFill>
                            <a:prstDash val="solid"/>
                            <a:headEnd/>
                            <a:tailEnd/>
                          </a:ln>
                          <a:effectLst/>
                        </wps:spPr>
                        <wps:txbx>
                          <w:txbxContent>
                            <w:p w:rsidR="006F366F" w:rsidRPr="00CA0EEF" w:rsidRDefault="006F366F" w:rsidP="002B5279">
                              <w:pPr>
                                <w:jc w:val="center"/>
                                <w:rPr>
                                  <w:b/>
                                  <w:bCs/>
                                  <w:sz w:val="18"/>
                                  <w:szCs w:val="18"/>
                                </w:rPr>
                              </w:pPr>
                              <w:r w:rsidRPr="00CA0EEF">
                                <w:rPr>
                                  <w:b/>
                                  <w:bCs/>
                                  <w:sz w:val="18"/>
                                  <w:szCs w:val="18"/>
                                </w:rPr>
                                <w:t>Senior Supplier</w:t>
                              </w:r>
                            </w:p>
                            <w:p w:rsidR="006F366F" w:rsidRPr="00EB563F" w:rsidRDefault="006F366F" w:rsidP="002B5279">
                              <w:pPr>
                                <w:jc w:val="center"/>
                                <w:rPr>
                                  <w:sz w:val="20"/>
                                  <w:szCs w:val="20"/>
                                  <w:lang w:val="es-ES"/>
                                </w:rPr>
                              </w:pPr>
                            </w:p>
                          </w:txbxContent>
                        </wps:txbx>
                        <wps:bodyPr rot="0" vert="horz" wrap="square" lIns="91440" tIns="45720" rIns="91440" bIns="45720" anchor="t" anchorCtr="0" upright="1">
                          <a:noAutofit/>
                        </wps:bodyPr>
                      </wps:wsp>
                      <wps:wsp>
                        <wps:cNvPr id="1057" name="Rectangle 9"/>
                        <wps:cNvSpPr>
                          <a:spLocks noChangeArrowheads="1"/>
                        </wps:cNvSpPr>
                        <wps:spPr bwMode="auto">
                          <a:xfrm>
                            <a:off x="4066967" y="1952196"/>
                            <a:ext cx="1435762" cy="628948"/>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6F366F" w:rsidRDefault="006F366F" w:rsidP="002B5279">
                              <w:pPr>
                                <w:jc w:val="center"/>
                                <w:rPr>
                                  <w:b/>
                                  <w:sz w:val="18"/>
                                  <w:szCs w:val="18"/>
                                </w:rPr>
                              </w:pPr>
                              <w:r>
                                <w:rPr>
                                  <w:b/>
                                  <w:sz w:val="18"/>
                                  <w:szCs w:val="18"/>
                                </w:rPr>
                                <w:t>Project Assurance</w:t>
                              </w:r>
                            </w:p>
                            <w:p w:rsidR="006F366F" w:rsidRDefault="006F366F" w:rsidP="002B5279">
                              <w:pPr>
                                <w:jc w:val="center"/>
                                <w:rPr>
                                  <w:sz w:val="16"/>
                                  <w:szCs w:val="16"/>
                                </w:rPr>
                              </w:pPr>
                              <w:r>
                                <w:rPr>
                                  <w:sz w:val="16"/>
                                  <w:szCs w:val="16"/>
                                </w:rPr>
                                <w:t xml:space="preserve">UNDP CO </w:t>
                              </w:r>
                            </w:p>
                            <w:p w:rsidR="006F366F" w:rsidRPr="00EB563F" w:rsidRDefault="006F366F" w:rsidP="002B5279">
                              <w:pPr>
                                <w:jc w:val="center"/>
                                <w:rPr>
                                  <w:b/>
                                  <w:bCs/>
                                  <w:sz w:val="20"/>
                                </w:rPr>
                              </w:pPr>
                              <w:r>
                                <w:rPr>
                                  <w:sz w:val="16"/>
                                  <w:szCs w:val="16"/>
                                </w:rPr>
                                <w:t xml:space="preserve">Environment Team </w:t>
                              </w:r>
                            </w:p>
                          </w:txbxContent>
                        </wps:txbx>
                        <wps:bodyPr rot="0" vert="horz" wrap="square" lIns="91440" tIns="45720" rIns="91440" bIns="45720" anchor="t" anchorCtr="0" upright="1">
                          <a:noAutofit/>
                        </wps:bodyPr>
                      </wps:wsp>
                      <wps:wsp>
                        <wps:cNvPr id="1058" name="AutoShape 10"/>
                        <wps:cNvSpPr>
                          <a:spLocks noChangeArrowheads="1"/>
                        </wps:cNvSpPr>
                        <wps:spPr bwMode="auto">
                          <a:xfrm>
                            <a:off x="1" y="38104"/>
                            <a:ext cx="5574030" cy="342900"/>
                          </a:xfrm>
                          <a:prstGeom prst="roundRect">
                            <a:avLst>
                              <a:gd name="adj" fmla="val 16667"/>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6F366F" w:rsidRPr="001D0B24" w:rsidRDefault="006F366F" w:rsidP="002B5279">
                              <w:pPr>
                                <w:jc w:val="center"/>
                                <w:rPr>
                                  <w:b/>
                                </w:rPr>
                              </w:pPr>
                              <w:r w:rsidRPr="001D0B24">
                                <w:rPr>
                                  <w:b/>
                                </w:rPr>
                                <w:t>Project Organisation Structure</w:t>
                              </w:r>
                            </w:p>
                          </w:txbxContent>
                        </wps:txbx>
                        <wps:bodyPr rot="0" vert="horz" wrap="square" lIns="91440" tIns="45720" rIns="91440" bIns="45720" anchor="t" anchorCtr="0" upright="1">
                          <a:noAutofit/>
                        </wps:bodyPr>
                      </wps:wsp>
                      <wps:wsp>
                        <wps:cNvPr id="1059" name="AutoShape 18"/>
                        <wps:cNvCnPr>
                          <a:cxnSpLocks noChangeShapeType="1"/>
                        </wps:cNvCnPr>
                        <wps:spPr bwMode="auto">
                          <a:xfrm rot="10800000">
                            <a:off x="2951948" y="1771076"/>
                            <a:ext cx="1832900" cy="1"/>
                          </a:xfrm>
                          <a:prstGeom prst="bentConnector3">
                            <a:avLst>
                              <a:gd name="adj1" fmla="val 50000"/>
                            </a:avLst>
                          </a:prstGeom>
                          <a:noFill/>
                          <a:ln w="9525" cap="flat" cmpd="sng" algn="ctr">
                            <a:solidFill>
                              <a:srgbClr val="C0504D">
                                <a:shade val="95000"/>
                                <a:satMod val="105000"/>
                              </a:srgbClr>
                            </a:solidFill>
                            <a:prstDash val="solid"/>
                            <a:headEnd/>
                            <a:tailEnd/>
                          </a:ln>
                          <a:effectLst/>
                        </wps:spPr>
                        <wps:bodyPr/>
                      </wps:wsp>
                      <wps:wsp>
                        <wps:cNvPr id="1060" name="AutoShape 18"/>
                        <wps:cNvCnPr>
                          <a:cxnSpLocks noChangeShapeType="1"/>
                        </wps:cNvCnPr>
                        <wps:spPr bwMode="auto">
                          <a:xfrm flipV="1">
                            <a:off x="1714411" y="1951978"/>
                            <a:ext cx="419103" cy="314786"/>
                          </a:xfrm>
                          <a:prstGeom prst="bentConnector3">
                            <a:avLst>
                              <a:gd name="adj1" fmla="val 50000"/>
                            </a:avLst>
                          </a:prstGeom>
                          <a:noFill/>
                          <a:ln w="9525" cap="flat" cmpd="sng" algn="ctr">
                            <a:solidFill>
                              <a:srgbClr val="C0504D">
                                <a:shade val="95000"/>
                                <a:satMod val="105000"/>
                              </a:srgbClr>
                            </a:solidFill>
                            <a:prstDash val="solid"/>
                            <a:headEnd/>
                            <a:tailEnd/>
                          </a:ln>
                          <a:effectLst/>
                        </wps:spPr>
                        <wps:bodyPr/>
                      </wps:wsp>
                      <wps:wsp>
                        <wps:cNvPr id="1061" name="Rectangle 53"/>
                        <wps:cNvSpPr/>
                        <wps:spPr>
                          <a:xfrm>
                            <a:off x="1571626" y="3159635"/>
                            <a:ext cx="1085670" cy="474693"/>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6F366F" w:rsidRPr="00AC618B" w:rsidRDefault="006F366F" w:rsidP="002B5279">
                              <w:pPr>
                                <w:jc w:val="center"/>
                                <w:rPr>
                                  <w:rFonts w:cs="Arial"/>
                                  <w:sz w:val="16"/>
                                  <w:szCs w:val="16"/>
                                </w:rPr>
                              </w:pPr>
                              <w:r w:rsidRPr="00AC618B">
                                <w:rPr>
                                  <w:rFonts w:cs="Arial"/>
                                  <w:sz w:val="16"/>
                                  <w:szCs w:val="16"/>
                                </w:rPr>
                                <w:t>Local Project Coord</w:t>
                              </w:r>
                              <w:r>
                                <w:rPr>
                                  <w:rFonts w:cs="Arial"/>
                                  <w:sz w:val="16"/>
                                  <w:szCs w:val="16"/>
                                </w:rPr>
                                <w:t>inator in Uvs aimag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Rectangle 54"/>
                        <wps:cNvSpPr/>
                        <wps:spPr>
                          <a:xfrm>
                            <a:off x="3271158" y="3159636"/>
                            <a:ext cx="1027683" cy="465126"/>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6F366F" w:rsidRPr="00491E88" w:rsidRDefault="006F366F" w:rsidP="002B5279">
                              <w:pPr>
                                <w:jc w:val="center"/>
                                <w:rPr>
                                  <w:sz w:val="16"/>
                                  <w:szCs w:val="16"/>
                                </w:rPr>
                              </w:pPr>
                              <w:r w:rsidRPr="00491E88">
                                <w:rPr>
                                  <w:sz w:val="16"/>
                                  <w:szCs w:val="16"/>
                                </w:rPr>
                                <w:t xml:space="preserve">Local Project Coordinator In </w:t>
                              </w:r>
                              <w:r>
                                <w:rPr>
                                  <w:sz w:val="16"/>
                                  <w:szCs w:val="16"/>
                                </w:rPr>
                                <w:t>Khentii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AutoShape 17"/>
                        <wps:cNvCnPr>
                          <a:cxnSpLocks noChangeShapeType="1"/>
                        </wps:cNvCnPr>
                        <wps:spPr bwMode="auto">
                          <a:xfrm>
                            <a:off x="2963719" y="2836879"/>
                            <a:ext cx="7950" cy="92822"/>
                          </a:xfrm>
                          <a:prstGeom prst="straightConnector1">
                            <a:avLst/>
                          </a:prstGeom>
                          <a:noFill/>
                          <a:ln w="9525" cap="flat" cmpd="sng" algn="ctr">
                            <a:solidFill>
                              <a:srgbClr val="C0504D">
                                <a:shade val="95000"/>
                                <a:satMod val="105000"/>
                              </a:srgbClr>
                            </a:solidFill>
                            <a:prstDash val="solid"/>
                            <a:headEnd/>
                            <a:tailEnd/>
                          </a:ln>
                          <a:effectLst/>
                        </wps:spPr>
                        <wps:bodyPr/>
                      </wps:wsp>
                      <wps:wsp>
                        <wps:cNvPr id="1064" name="Rectangle 9"/>
                        <wps:cNvSpPr>
                          <a:spLocks noChangeArrowheads="1"/>
                        </wps:cNvSpPr>
                        <wps:spPr bwMode="auto">
                          <a:xfrm>
                            <a:off x="114211" y="1952290"/>
                            <a:ext cx="1600200" cy="628948"/>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6F366F" w:rsidRDefault="006F366F" w:rsidP="002B5279">
                              <w:pPr>
                                <w:jc w:val="center"/>
                                <w:rPr>
                                  <w:sz w:val="16"/>
                                  <w:szCs w:val="16"/>
                                </w:rPr>
                              </w:pPr>
                              <w:r>
                                <w:rPr>
                                  <w:b/>
                                  <w:sz w:val="18"/>
                                  <w:szCs w:val="18"/>
                                </w:rPr>
                                <w:t>Project Advisory Team</w:t>
                              </w:r>
                            </w:p>
                            <w:p w:rsidR="006F366F" w:rsidRPr="00EB563F" w:rsidRDefault="006F366F" w:rsidP="002B5279">
                              <w:pPr>
                                <w:jc w:val="center"/>
                                <w:rPr>
                                  <w:b/>
                                  <w:bCs/>
                                  <w:sz w:val="20"/>
                                </w:rPr>
                              </w:pPr>
                              <w:r>
                                <w:rPr>
                                  <w:sz w:val="16"/>
                                  <w:szCs w:val="16"/>
                                </w:rPr>
                                <w:t xml:space="preserve">WWF, TNC, UNDP CO Governance Team </w:t>
                              </w:r>
                            </w:p>
                          </w:txbxContent>
                        </wps:txbx>
                        <wps:bodyPr rot="0" vert="horz" wrap="square" lIns="91440" tIns="45720" rIns="91440" bIns="45720" anchor="t" anchorCtr="0" upright="1">
                          <a:noAutofit/>
                        </wps:bodyPr>
                      </wps:wsp>
                      <wps:wsp>
                        <wps:cNvPr id="1065" name="Straight Connector 57"/>
                        <wps:cNvCnPr/>
                        <wps:spPr>
                          <a:xfrm>
                            <a:off x="677635" y="2921144"/>
                            <a:ext cx="4547507" cy="461"/>
                          </a:xfrm>
                          <a:prstGeom prst="line">
                            <a:avLst/>
                          </a:prstGeom>
                          <a:noFill/>
                          <a:ln w="9525" cap="flat" cmpd="sng" algn="ctr">
                            <a:solidFill>
                              <a:srgbClr val="C0504D">
                                <a:shade val="95000"/>
                                <a:satMod val="105000"/>
                              </a:srgbClr>
                            </a:solidFill>
                            <a:prstDash val="solid"/>
                          </a:ln>
                          <a:effectLst/>
                        </wps:spPr>
                        <wps:bodyPr/>
                      </wps:wsp>
                      <wps:wsp>
                        <wps:cNvPr id="1066" name="AutoShape 17"/>
                        <wps:cNvCnPr>
                          <a:cxnSpLocks noChangeShapeType="1"/>
                        </wps:cNvCnPr>
                        <wps:spPr bwMode="auto">
                          <a:xfrm>
                            <a:off x="2133514" y="2929772"/>
                            <a:ext cx="0" cy="247022"/>
                          </a:xfrm>
                          <a:prstGeom prst="straightConnector1">
                            <a:avLst/>
                          </a:prstGeom>
                          <a:noFill/>
                          <a:ln w="9525" cap="flat" cmpd="sng" algn="ctr">
                            <a:solidFill>
                              <a:srgbClr val="C0504D">
                                <a:shade val="95000"/>
                                <a:satMod val="105000"/>
                              </a:srgbClr>
                            </a:solidFill>
                            <a:prstDash val="solid"/>
                            <a:headEnd/>
                            <a:tailEnd/>
                          </a:ln>
                          <a:effectLst/>
                          <a:extLst/>
                        </wps:spPr>
                        <wps:bodyPr/>
                      </wps:wsp>
                      <wps:wsp>
                        <wps:cNvPr id="1067" name="AutoShape 17"/>
                        <wps:cNvCnPr>
                          <a:cxnSpLocks noChangeShapeType="1"/>
                        </wps:cNvCnPr>
                        <wps:spPr bwMode="auto">
                          <a:xfrm>
                            <a:off x="3774366" y="2921676"/>
                            <a:ext cx="0" cy="255115"/>
                          </a:xfrm>
                          <a:prstGeom prst="straightConnector1">
                            <a:avLst/>
                          </a:prstGeom>
                          <a:noFill/>
                          <a:ln w="9525" cap="flat" cmpd="sng" algn="ctr">
                            <a:solidFill>
                              <a:srgbClr val="C0504D">
                                <a:shade val="95000"/>
                                <a:satMod val="105000"/>
                              </a:srgbClr>
                            </a:solidFill>
                            <a:prstDash val="solid"/>
                            <a:headEnd/>
                            <a:tailEnd/>
                          </a:ln>
                          <a:effectLst/>
                        </wps:spPr>
                        <wps:bodyPr/>
                      </wps:wsp>
                      <wps:wsp>
                        <wps:cNvPr id="1068" name="Rectangle 9"/>
                        <wps:cNvSpPr>
                          <a:spLocks noChangeArrowheads="1"/>
                        </wps:cNvSpPr>
                        <wps:spPr bwMode="auto">
                          <a:xfrm>
                            <a:off x="1" y="970629"/>
                            <a:ext cx="1923906" cy="628948"/>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6F366F" w:rsidRPr="00F005DD" w:rsidRDefault="006F366F" w:rsidP="002B5279">
                              <w:pPr>
                                <w:jc w:val="center"/>
                                <w:rPr>
                                  <w:b/>
                                  <w:sz w:val="18"/>
                                  <w:szCs w:val="18"/>
                                </w:rPr>
                              </w:pPr>
                              <w:r w:rsidRPr="00F005DD">
                                <w:rPr>
                                  <w:b/>
                                  <w:sz w:val="18"/>
                                  <w:szCs w:val="18"/>
                                </w:rPr>
                                <w:t>Governors of Uvs, Dornod and Khentii aimags</w:t>
                              </w:r>
                            </w:p>
                            <w:p w:rsidR="006F366F" w:rsidRPr="00EB563F" w:rsidRDefault="006F366F" w:rsidP="002B5279">
                              <w:pPr>
                                <w:jc w:val="center"/>
                                <w:rPr>
                                  <w:b/>
                                  <w:bCs/>
                                  <w:sz w:val="20"/>
                                </w:rPr>
                              </w:pPr>
                              <w:r w:rsidRPr="00F005DD">
                                <w:rPr>
                                  <w:b/>
                                  <w:sz w:val="18"/>
                                  <w:szCs w:val="18"/>
                                </w:rPr>
                                <w:t>(in addition to SPAN Project Board)</w:t>
                              </w:r>
                            </w:p>
                          </w:txbxContent>
                        </wps:txbx>
                        <wps:bodyPr rot="0" vert="horz" wrap="square" lIns="91440" tIns="45720" rIns="91440" bIns="45720" anchor="t" anchorCtr="0" upright="1">
                          <a:noAutofit/>
                        </wps:bodyPr>
                      </wps:wsp>
                      <wps:wsp>
                        <wps:cNvPr id="1069" name="Rectangle 4"/>
                        <wps:cNvSpPr>
                          <a:spLocks noChangeArrowheads="1"/>
                        </wps:cNvSpPr>
                        <wps:spPr bwMode="auto">
                          <a:xfrm>
                            <a:off x="1923475" y="962125"/>
                            <a:ext cx="2056942" cy="637452"/>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6F366F" w:rsidRPr="00F005DD" w:rsidRDefault="006F366F" w:rsidP="002B5279">
                              <w:pPr>
                                <w:jc w:val="center"/>
                                <w:rPr>
                                  <w:b/>
                                  <w:sz w:val="18"/>
                                  <w:szCs w:val="18"/>
                                </w:rPr>
                              </w:pPr>
                              <w:r w:rsidRPr="00F005DD">
                                <w:rPr>
                                  <w:b/>
                                  <w:sz w:val="18"/>
                                  <w:szCs w:val="18"/>
                                </w:rPr>
                                <w:t>MEGD</w:t>
                              </w:r>
                            </w:p>
                            <w:p w:rsidR="006F366F" w:rsidRPr="00EB563F" w:rsidRDefault="006F366F" w:rsidP="002B5279">
                              <w:pPr>
                                <w:jc w:val="center"/>
                                <w:rPr>
                                  <w:sz w:val="20"/>
                                  <w:szCs w:val="20"/>
                                </w:rPr>
                              </w:pPr>
                              <w:r w:rsidRPr="00F005DD">
                                <w:rPr>
                                  <w:b/>
                                  <w:sz w:val="18"/>
                                  <w:szCs w:val="18"/>
                                </w:rPr>
                                <w:t>(State secretary as chair of the Board and Head of the PAAD)</w:t>
                              </w:r>
                            </w:p>
                          </w:txbxContent>
                        </wps:txbx>
                        <wps:bodyPr rot="0" vert="horz" wrap="square" lIns="91440" tIns="45720" rIns="91440" bIns="45720" anchor="t" anchorCtr="0" upright="1">
                          <a:noAutofit/>
                        </wps:bodyPr>
                      </wps:wsp>
                      <wps:wsp>
                        <wps:cNvPr id="1070" name="Rectangle 9"/>
                        <wps:cNvSpPr>
                          <a:spLocks noChangeArrowheads="1"/>
                        </wps:cNvSpPr>
                        <wps:spPr bwMode="auto">
                          <a:xfrm>
                            <a:off x="3980875" y="962125"/>
                            <a:ext cx="1600200" cy="637452"/>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6F366F" w:rsidRPr="00F005DD" w:rsidRDefault="006F366F" w:rsidP="002B5279">
                              <w:pPr>
                                <w:jc w:val="center"/>
                                <w:rPr>
                                  <w:b/>
                                  <w:sz w:val="18"/>
                                  <w:szCs w:val="18"/>
                                </w:rPr>
                              </w:pPr>
                              <w:r w:rsidRPr="00F005DD">
                                <w:rPr>
                                  <w:b/>
                                  <w:sz w:val="18"/>
                                  <w:szCs w:val="18"/>
                                </w:rPr>
                                <w:t>UNDP</w:t>
                              </w:r>
                            </w:p>
                            <w:p w:rsidR="006F366F" w:rsidRPr="00EB563F" w:rsidRDefault="006F366F" w:rsidP="002B5279">
                              <w:pPr>
                                <w:jc w:val="center"/>
                                <w:rPr>
                                  <w:b/>
                                  <w:bCs/>
                                  <w:sz w:val="20"/>
                                </w:rPr>
                              </w:pPr>
                              <w:r w:rsidRPr="00F005DD">
                                <w:rPr>
                                  <w:b/>
                                  <w:sz w:val="18"/>
                                  <w:szCs w:val="18"/>
                                </w:rPr>
                                <w:t>GEF Focal Point</w:t>
                              </w:r>
                            </w:p>
                          </w:txbxContent>
                        </wps:txbx>
                        <wps:bodyPr rot="0" vert="horz" wrap="square" lIns="91440" tIns="45720" rIns="91440" bIns="45720" anchor="t" anchorCtr="0" upright="1">
                          <a:noAutofit/>
                        </wps:bodyPr>
                      </wps:wsp>
                      <wps:wsp>
                        <wps:cNvPr id="1071" name="Rectangle 63"/>
                        <wps:cNvSpPr/>
                        <wps:spPr>
                          <a:xfrm>
                            <a:off x="1" y="380995"/>
                            <a:ext cx="5581074" cy="352466"/>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6F366F" w:rsidRPr="00F005DD" w:rsidRDefault="006F366F" w:rsidP="002B5279">
                              <w:pPr>
                                <w:jc w:val="center"/>
                                <w:rPr>
                                  <w:rFonts w:cs="Arial"/>
                                  <w:b/>
                                  <w:szCs w:val="22"/>
                                </w:rPr>
                              </w:pPr>
                              <w:r w:rsidRPr="00F005DD">
                                <w:rPr>
                                  <w:rFonts w:cs="Arial"/>
                                  <w:b/>
                                  <w:szCs w:val="22"/>
                                </w:rPr>
                                <w:t>Project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Rectangle 1024"/>
                        <wps:cNvSpPr/>
                        <wps:spPr>
                          <a:xfrm>
                            <a:off x="577" y="733469"/>
                            <a:ext cx="1923330" cy="228655"/>
                          </a:xfrm>
                          <a:prstGeom prst="rect">
                            <a:avLst/>
                          </a:prstGeom>
                          <a:solidFill>
                            <a:srgbClr val="C0504D"/>
                          </a:solidFill>
                          <a:ln w="25400" cap="flat" cmpd="sng" algn="ctr">
                            <a:solidFill>
                              <a:srgbClr val="C0504D">
                                <a:shade val="50000"/>
                              </a:srgbClr>
                            </a:solidFill>
                            <a:prstDash val="solid"/>
                          </a:ln>
                          <a:effectLst/>
                        </wps:spPr>
                        <wps:txbx>
                          <w:txbxContent>
                            <w:p w:rsidR="006F366F" w:rsidRPr="00491E88" w:rsidRDefault="006F366F" w:rsidP="002B5279">
                              <w:pPr>
                                <w:jc w:val="center"/>
                                <w:rPr>
                                  <w:rFonts w:cs="Arial"/>
                                  <w:b/>
                                  <w:sz w:val="18"/>
                                  <w:szCs w:val="18"/>
                                </w:rPr>
                              </w:pPr>
                              <w:r w:rsidRPr="00491E88">
                                <w:rPr>
                                  <w:rFonts w:cs="Arial"/>
                                  <w:b/>
                                  <w:sz w:val="18"/>
                                  <w:szCs w:val="18"/>
                                </w:rPr>
                                <w:t>Senior Beneficiary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AutoShape 17"/>
                        <wps:cNvCnPr>
                          <a:cxnSpLocks noChangeShapeType="1"/>
                        </wps:cNvCnPr>
                        <wps:spPr bwMode="auto">
                          <a:xfrm>
                            <a:off x="4780975" y="1599577"/>
                            <a:ext cx="3873" cy="352619"/>
                          </a:xfrm>
                          <a:prstGeom prst="straightConnector1">
                            <a:avLst/>
                          </a:prstGeom>
                          <a:noFill/>
                          <a:ln w="9525" cap="flat" cmpd="sng" algn="ctr">
                            <a:solidFill>
                              <a:srgbClr val="C0504D">
                                <a:shade val="95000"/>
                                <a:satMod val="105000"/>
                              </a:srgbClr>
                            </a:solidFill>
                            <a:prstDash val="solid"/>
                            <a:headEnd/>
                            <a:tailEnd/>
                          </a:ln>
                          <a:effectLst/>
                        </wps:spPr>
                        <wps:bodyPr/>
                      </wps:wsp>
                      <wps:wsp>
                        <wps:cNvPr id="1074" name="Rectangle 1027"/>
                        <wps:cNvSpPr/>
                        <wps:spPr>
                          <a:xfrm>
                            <a:off x="236764" y="3154170"/>
                            <a:ext cx="868298" cy="473441"/>
                          </a:xfrm>
                          <a:prstGeom prst="rect">
                            <a:avLst/>
                          </a:prstGeom>
                          <a:gradFill rotWithShape="1">
                            <a:gsLst>
                              <a:gs pos="0">
                                <a:srgbClr val="EEECE1">
                                  <a:tint val="80000"/>
                                  <a:satMod val="300000"/>
                                </a:srgbClr>
                              </a:gs>
                              <a:gs pos="100000">
                                <a:srgbClr val="EEECE1">
                                  <a:shade val="30000"/>
                                  <a:satMod val="200000"/>
                                </a:srgbClr>
                              </a:gs>
                            </a:gsLst>
                            <a:path path="circle">
                              <a:fillToRect l="50000" t="50000" r="50000" b="50000"/>
                            </a:path>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6F366F" w:rsidRDefault="006F366F" w:rsidP="002B5279">
                              <w:pPr>
                                <w:jc w:val="center"/>
                                <w:rPr>
                                  <w:rFonts w:cs="Arial"/>
                                  <w:sz w:val="16"/>
                                  <w:szCs w:val="16"/>
                                </w:rPr>
                              </w:pPr>
                              <w:r>
                                <w:rPr>
                                  <w:rFonts w:cs="Arial"/>
                                  <w:sz w:val="16"/>
                                  <w:szCs w:val="16"/>
                                </w:rPr>
                                <w:t>Technnical Team</w:t>
                              </w:r>
                            </w:p>
                            <w:p w:rsidR="006F366F" w:rsidRDefault="006F366F" w:rsidP="002B5279">
                              <w:pPr>
                                <w:jc w:val="center"/>
                                <w:rPr>
                                  <w:rFonts w:cs="Arial"/>
                                  <w:sz w:val="16"/>
                                  <w:szCs w:val="16"/>
                                </w:rPr>
                              </w:pPr>
                              <w:r>
                                <w:rPr>
                                  <w:rFonts w:cs="Arial"/>
                                  <w:sz w:val="16"/>
                                  <w:szCs w:val="16"/>
                                </w:rPr>
                                <w:t xml:space="preserve">(contract) </w:t>
                              </w:r>
                            </w:p>
                            <w:p w:rsidR="006F366F" w:rsidRPr="00AC618B" w:rsidRDefault="006F366F" w:rsidP="002B5279">
                              <w:pP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 name="Rectangle 1028"/>
                        <wps:cNvSpPr/>
                        <wps:spPr>
                          <a:xfrm>
                            <a:off x="4820082" y="3154094"/>
                            <a:ext cx="821439" cy="494668"/>
                          </a:xfrm>
                          <a:prstGeom prst="rect">
                            <a:avLst/>
                          </a:prstGeom>
                          <a:gradFill rotWithShape="1">
                            <a:gsLst>
                              <a:gs pos="0">
                                <a:srgbClr val="EEECE1">
                                  <a:tint val="80000"/>
                                  <a:satMod val="300000"/>
                                </a:srgbClr>
                              </a:gs>
                              <a:gs pos="100000">
                                <a:srgbClr val="EEECE1">
                                  <a:shade val="30000"/>
                                  <a:satMod val="200000"/>
                                </a:srgbClr>
                              </a:gs>
                            </a:gsLst>
                            <a:path path="circle">
                              <a:fillToRect l="50000" t="50000" r="50000" b="50000"/>
                            </a:path>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6F366F" w:rsidRDefault="006F366F" w:rsidP="002B5279">
                              <w:pPr>
                                <w:jc w:val="center"/>
                                <w:rPr>
                                  <w:rFonts w:cs="Arial"/>
                                  <w:sz w:val="16"/>
                                  <w:szCs w:val="16"/>
                                </w:rPr>
                              </w:pPr>
                              <w:r>
                                <w:rPr>
                                  <w:rFonts w:cs="Arial"/>
                                  <w:sz w:val="16"/>
                                  <w:szCs w:val="16"/>
                                </w:rPr>
                                <w:t>Technnical Team</w:t>
                              </w:r>
                            </w:p>
                            <w:p w:rsidR="006F366F" w:rsidRDefault="006F366F" w:rsidP="002B5279">
                              <w:pPr>
                                <w:jc w:val="center"/>
                                <w:rPr>
                                  <w:rFonts w:cs="Arial"/>
                                  <w:sz w:val="16"/>
                                  <w:szCs w:val="16"/>
                                </w:rPr>
                              </w:pPr>
                              <w:r>
                                <w:rPr>
                                  <w:rFonts w:cs="Arial"/>
                                  <w:sz w:val="16"/>
                                  <w:szCs w:val="16"/>
                                </w:rPr>
                                <w:t xml:space="preserve">(contract) </w:t>
                              </w:r>
                            </w:p>
                            <w:p w:rsidR="006F366F" w:rsidRPr="00AC618B" w:rsidRDefault="006F366F" w:rsidP="002B5279">
                              <w:pP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AutoShape 17"/>
                        <wps:cNvCnPr>
                          <a:cxnSpLocks noChangeShapeType="1"/>
                        </wps:cNvCnPr>
                        <wps:spPr bwMode="auto">
                          <a:xfrm>
                            <a:off x="180001" y="103804"/>
                            <a:ext cx="2540" cy="348615"/>
                          </a:xfrm>
                          <a:prstGeom prst="straightConnector1">
                            <a:avLst/>
                          </a:prstGeom>
                          <a:noFill/>
                          <a:ln w="9525" cap="flat" cmpd="sng" algn="ctr">
                            <a:solidFill>
                              <a:srgbClr val="C0504D">
                                <a:shade val="95000"/>
                                <a:satMod val="105000"/>
                              </a:srgbClr>
                            </a:solidFill>
                            <a:prstDash val="solid"/>
                            <a:headEnd/>
                            <a:tailEnd/>
                          </a:ln>
                          <a:effectLst/>
                        </wps:spPr>
                        <wps:bodyPr/>
                      </wps:wsp>
                      <wps:wsp>
                        <wps:cNvPr id="1077" name="AutoShape 17"/>
                        <wps:cNvCnPr>
                          <a:cxnSpLocks noChangeShapeType="1"/>
                        </wps:cNvCnPr>
                        <wps:spPr bwMode="auto">
                          <a:xfrm>
                            <a:off x="332401" y="256204"/>
                            <a:ext cx="2540" cy="348615"/>
                          </a:xfrm>
                          <a:prstGeom prst="straightConnector1">
                            <a:avLst/>
                          </a:prstGeom>
                          <a:noFill/>
                          <a:ln w="9525" cap="flat" cmpd="sng" algn="ctr">
                            <a:solidFill>
                              <a:srgbClr val="C0504D">
                                <a:shade val="95000"/>
                                <a:satMod val="105000"/>
                              </a:srgbClr>
                            </a:solidFill>
                            <a:prstDash val="solid"/>
                            <a:headEnd/>
                            <a:tailEnd/>
                          </a:ln>
                          <a:effectLst/>
                        </wps:spPr>
                        <wps:bodyPr/>
                      </wps:wsp>
                      <wps:wsp>
                        <wps:cNvPr id="1078" name="AutoShape 17"/>
                        <wps:cNvCnPr>
                          <a:cxnSpLocks noChangeShapeType="1"/>
                        </wps:cNvCnPr>
                        <wps:spPr bwMode="auto">
                          <a:xfrm>
                            <a:off x="2951946" y="1599577"/>
                            <a:ext cx="11773" cy="313409"/>
                          </a:xfrm>
                          <a:prstGeom prst="straightConnector1">
                            <a:avLst/>
                          </a:prstGeom>
                          <a:noFill/>
                          <a:ln w="9525" cap="flat" cmpd="sng" algn="ctr">
                            <a:solidFill>
                              <a:srgbClr val="C0504D">
                                <a:shade val="95000"/>
                                <a:satMod val="105000"/>
                              </a:srgbClr>
                            </a:solidFill>
                            <a:prstDash val="solid"/>
                            <a:headEnd/>
                            <a:tailEnd/>
                          </a:ln>
                          <a:effectLst/>
                        </wps:spPr>
                        <wps:bodyPr/>
                      </wps:wsp>
                      <wps:wsp>
                        <wps:cNvPr id="1079" name="AutoShape 17"/>
                        <wps:cNvCnPr>
                          <a:cxnSpLocks noChangeShapeType="1"/>
                        </wps:cNvCnPr>
                        <wps:spPr bwMode="auto">
                          <a:xfrm>
                            <a:off x="677635" y="2929772"/>
                            <a:ext cx="0" cy="247022"/>
                          </a:xfrm>
                          <a:prstGeom prst="straightConnector1">
                            <a:avLst/>
                          </a:prstGeom>
                          <a:noFill/>
                          <a:ln w="9525" cap="flat" cmpd="sng" algn="ctr">
                            <a:solidFill>
                              <a:srgbClr val="C0504D">
                                <a:shade val="95000"/>
                                <a:satMod val="105000"/>
                              </a:srgbClr>
                            </a:solidFill>
                            <a:prstDash val="solid"/>
                            <a:headEnd/>
                            <a:tailEnd/>
                          </a:ln>
                          <a:effectLst/>
                          <a:extLst/>
                        </wps:spPr>
                        <wps:bodyPr/>
                      </wps:wsp>
                      <wps:wsp>
                        <wps:cNvPr id="1080" name="AutoShape 17"/>
                        <wps:cNvCnPr>
                          <a:cxnSpLocks noChangeShapeType="1"/>
                        </wps:cNvCnPr>
                        <wps:spPr bwMode="auto">
                          <a:xfrm>
                            <a:off x="5225142" y="2913126"/>
                            <a:ext cx="5660" cy="240968"/>
                          </a:xfrm>
                          <a:prstGeom prst="straightConnector1">
                            <a:avLst/>
                          </a:prstGeom>
                          <a:noFill/>
                          <a:ln w="9525" cap="flat" cmpd="sng" algn="ctr">
                            <a:solidFill>
                              <a:srgbClr val="C0504D">
                                <a:shade val="95000"/>
                                <a:satMod val="105000"/>
                              </a:srgbClr>
                            </a:solidFill>
                            <a:prstDash val="solid"/>
                            <a:headEnd/>
                            <a:tailEnd/>
                          </a:ln>
                          <a:effectLst/>
                        </wps:spPr>
                        <wps:bodyPr/>
                      </wps:wsp>
                    </wpc:wpc>
                  </a:graphicData>
                </a:graphic>
              </wp:inline>
            </w:drawing>
          </mc:Choice>
          <mc:Fallback>
            <w:pict>
              <v:group id="Canvas 1034" o:spid="_x0000_s1026" editas="canvas" style="width:450pt;height:313.05pt;mso-position-horizontal-relative:char;mso-position-vertical-relative:line" coordsize="57150,39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39757;visibility:visible;mso-wrap-style:square">
                  <v:fill o:detectmouseclick="t"/>
                  <v:path o:connecttype="none"/>
                </v:shape>
                <v:rect id="Rectangle 4" o:spid="_x0000_s1028" style="position:absolute;left:21335;top:19129;width:16604;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l58UA&#10;AADdAAAADwAAAGRycy9kb3ducmV2LnhtbERP32vCMBB+H/g/hBP2NlPFjdIZZQrK3MAxN8Yej+bW&#10;VJtLaKKt/70ZDPZ2H9/Pmy1624gztaF2rGA8ykAQl07XXCn4/Fjf5SBCRNbYOCYFFwqwmA9uZlho&#10;1/E7nfexEimEQ4EKTIy+kDKUhiyGkfPEiftxrcWYYFtJ3WKXwm0jJ1n2IC3WnBoMeloZKo/7k1WQ&#10;H6Yr87bMX8ZlR6/fuy+/3eReqdth//QIIlIf/8V/7med5mf3U/j9Jp0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GXnxQAAAN0AAAAPAAAAAAAAAAAAAAAAAJgCAABkcnMv&#10;ZG93bnJldi54bWxQSwUGAAAAAAQABAD1AAAAigMAAAAA&#10;" fillcolor="#ffa2a1" strokecolor="#be4b48">
                  <v:fill color2="#ffe5e5" rotate="t" angle="180" colors="0 #ffa2a1;22938f #ffbebd;1 #ffe5e5" focus="100%" type="gradient"/>
                  <v:shadow on="t" color="black" opacity="24903f" origin=",.5" offset="0,.55556mm"/>
                  <v:textbox>
                    <w:txbxContent>
                      <w:p w:rsidR="006F366F" w:rsidRDefault="006F366F" w:rsidP="002B5279">
                        <w:pPr>
                          <w:jc w:val="center"/>
                          <w:rPr>
                            <w:b/>
                            <w:sz w:val="18"/>
                            <w:szCs w:val="18"/>
                          </w:rPr>
                        </w:pPr>
                        <w:r>
                          <w:rPr>
                            <w:b/>
                            <w:sz w:val="18"/>
                            <w:szCs w:val="18"/>
                          </w:rPr>
                          <w:t>Project Management Office</w:t>
                        </w:r>
                      </w:p>
                      <w:p w:rsidR="006F366F" w:rsidRPr="00EB563F" w:rsidRDefault="006F366F" w:rsidP="002B5279">
                        <w:pPr>
                          <w:jc w:val="center"/>
                          <w:rPr>
                            <w:sz w:val="20"/>
                            <w:szCs w:val="20"/>
                          </w:rPr>
                        </w:pPr>
                        <w:r w:rsidRPr="00491E88">
                          <w:rPr>
                            <w:sz w:val="16"/>
                            <w:szCs w:val="16"/>
                          </w:rPr>
                          <w:t>Senior project officer Finance and Administration officer (in addition to the current SPAN staff)</w:t>
                        </w:r>
                      </w:p>
                    </w:txbxContent>
                  </v:textbox>
                </v:rect>
                <v:rect id="Rectangle 7" o:spid="_x0000_s1029" style="position:absolute;left:19239;top:7239;width:20572;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FhsMA&#10;AADdAAAADwAAAGRycy9kb3ducmV2LnhtbERP22rCQBB9L/gPyxR8Ed1UsGjqKiIEqmiLt/chO01C&#10;s7NLdtXk712h0Lc5nOvMl62pxY0aX1lW8DZKQBDnVldcKDifsuEUhA/IGmvLpKAjD8tF72WOqbZ3&#10;PtDtGAoRQ9inqKAMwaVS+rwkg35kHXHkfmxjMETYFFI3eI/hppbjJHmXBiuODSU6WpeU/x6vRgFm&#10;3Te5bru6dC7bzMaXwX43+FKq/9quPkAEasO/+M/9qeP8ZDKB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TFhsMAAADdAAAADwAAAAAAAAAAAAAAAACYAgAAZHJzL2Rv&#10;d25yZXYueG1sUEsFBgAAAAAEAAQA9QAAAIgDAAAAAA==&#10;" fillcolor="#c0504d" strokecolor="#8c3836" strokeweight="2pt">
                  <v:textbox>
                    <w:txbxContent>
                      <w:p w:rsidR="006F366F" w:rsidRPr="00491E88" w:rsidRDefault="006F366F" w:rsidP="002B5279">
                        <w:pPr>
                          <w:jc w:val="center"/>
                          <w:rPr>
                            <w:rFonts w:cs="Arial"/>
                            <w:b/>
                            <w:sz w:val="18"/>
                            <w:szCs w:val="18"/>
                          </w:rPr>
                        </w:pPr>
                        <w:r w:rsidRPr="00491E88">
                          <w:rPr>
                            <w:rFonts w:cs="Arial"/>
                            <w:b/>
                            <w:sz w:val="18"/>
                            <w:szCs w:val="18"/>
                          </w:rPr>
                          <w:t>Executive</w:t>
                        </w:r>
                      </w:p>
                      <w:p w:rsidR="006F366F" w:rsidRPr="00EB563F" w:rsidRDefault="006F366F" w:rsidP="002B5279">
                        <w:pPr>
                          <w:jc w:val="center"/>
                          <w:rPr>
                            <w:b/>
                            <w:sz w:val="20"/>
                            <w:szCs w:val="20"/>
                          </w:rPr>
                        </w:pPr>
                      </w:p>
                    </w:txbxContent>
                  </v:textbox>
                </v:rect>
                <v:rect id="Rectangle 8" o:spid="_x0000_s1030" style="position:absolute;left:39811;top:7239;width:1592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b8cMA&#10;AADdAAAADwAAAGRycy9kb3ducmV2LnhtbERP22rCQBB9L/gPyxR8Ed1UqGjqKiIEqmiLt/chO01C&#10;s7NLdtXk77uC0Lc5nOvMl62pxY0aX1lW8DZKQBDnVldcKDifsuEUhA/IGmvLpKAjD8tF72WOqbZ3&#10;PtDtGAoRQ9inqKAMwaVS+rwkg35kHXHkfmxjMETYFFI3eI/hppbjJJlIgxXHhhIdrUvKf49XowCz&#10;7ptct11dOpdtZuPLYL8bfCnVf21XHyACteFf/HR/6jg/eZ/A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Zb8cMAAADdAAAADwAAAAAAAAAAAAAAAACYAgAAZHJzL2Rv&#10;d25yZXYueG1sUEsFBgAAAAAEAAQA9QAAAIgDAAAAAA==&#10;" fillcolor="#c0504d" strokecolor="#8c3836" strokeweight="2pt">
                  <v:textbox>
                    <w:txbxContent>
                      <w:p w:rsidR="006F366F" w:rsidRPr="00CA0EEF" w:rsidRDefault="006F366F" w:rsidP="002B5279">
                        <w:pPr>
                          <w:jc w:val="center"/>
                          <w:rPr>
                            <w:b/>
                            <w:bCs/>
                            <w:sz w:val="18"/>
                            <w:szCs w:val="18"/>
                          </w:rPr>
                        </w:pPr>
                        <w:r w:rsidRPr="00CA0EEF">
                          <w:rPr>
                            <w:b/>
                            <w:bCs/>
                            <w:sz w:val="18"/>
                            <w:szCs w:val="18"/>
                          </w:rPr>
                          <w:t>Senior Supplier</w:t>
                        </w:r>
                      </w:p>
                      <w:p w:rsidR="006F366F" w:rsidRPr="00EB563F" w:rsidRDefault="006F366F" w:rsidP="002B5279">
                        <w:pPr>
                          <w:jc w:val="center"/>
                          <w:rPr>
                            <w:sz w:val="20"/>
                            <w:szCs w:val="20"/>
                            <w:lang w:val="es-ES"/>
                          </w:rPr>
                        </w:pPr>
                      </w:p>
                    </w:txbxContent>
                  </v:textbox>
                </v:rect>
                <v:rect id="Rectangle 9" o:spid="_x0000_s1031" style="position:absolute;left:40669;top:19521;width:14358;height:6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L7kMUA&#10;AADdAAAADwAAAGRycy9kb3ducmV2LnhtbERP20oDMRB9F/oPYQq+2WzF6rI2LVpQegHFKuLjsJlu&#10;tm4mYZN2t3/fFATf5nCuM533thFHakPtWMF4lIEgLp2uuVLw9flyk4MIEVlj45gUnCjAfDa4mmKh&#10;XccfdNzGSqQQDgUqMDH6QspQGrIYRs4TJ27nWosxwbaSusUuhdtG3mbZvbRYc2ow6GlhqPzdHqyC&#10;fH+3MO/P+XpcdrT5efv2q9fcK3U97J8eQUTq47/4z73UaX42eYDLN+kEOT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vuQxQAAAN0AAAAPAAAAAAAAAAAAAAAAAJgCAABkcnMv&#10;ZG93bnJldi54bWxQSwUGAAAAAAQABAD1AAAAigMAAAAA&#10;" fillcolor="#ffa2a1" strokecolor="#be4b48">
                  <v:fill color2="#ffe5e5" rotate="t" angle="180" colors="0 #ffa2a1;22938f #ffbebd;1 #ffe5e5" focus="100%" type="gradient"/>
                  <v:shadow on="t" color="black" opacity="24903f" origin=",.5" offset="0,.55556mm"/>
                  <v:textbox>
                    <w:txbxContent>
                      <w:p w:rsidR="006F366F" w:rsidRDefault="006F366F" w:rsidP="002B5279">
                        <w:pPr>
                          <w:jc w:val="center"/>
                          <w:rPr>
                            <w:b/>
                            <w:sz w:val="18"/>
                            <w:szCs w:val="18"/>
                          </w:rPr>
                        </w:pPr>
                        <w:r>
                          <w:rPr>
                            <w:b/>
                            <w:sz w:val="18"/>
                            <w:szCs w:val="18"/>
                          </w:rPr>
                          <w:t>Project Assurance</w:t>
                        </w:r>
                      </w:p>
                      <w:p w:rsidR="006F366F" w:rsidRDefault="006F366F" w:rsidP="002B5279">
                        <w:pPr>
                          <w:jc w:val="center"/>
                          <w:rPr>
                            <w:sz w:val="16"/>
                            <w:szCs w:val="16"/>
                          </w:rPr>
                        </w:pPr>
                        <w:r>
                          <w:rPr>
                            <w:sz w:val="16"/>
                            <w:szCs w:val="16"/>
                          </w:rPr>
                          <w:t xml:space="preserve">UNDP CO </w:t>
                        </w:r>
                      </w:p>
                      <w:p w:rsidR="006F366F" w:rsidRPr="00EB563F" w:rsidRDefault="006F366F" w:rsidP="002B5279">
                        <w:pPr>
                          <w:jc w:val="center"/>
                          <w:rPr>
                            <w:b/>
                            <w:bCs/>
                            <w:sz w:val="20"/>
                          </w:rPr>
                        </w:pPr>
                        <w:r>
                          <w:rPr>
                            <w:sz w:val="16"/>
                            <w:szCs w:val="16"/>
                          </w:rPr>
                          <w:t xml:space="preserve">Environment Team </w:t>
                        </w:r>
                      </w:p>
                    </w:txbxContent>
                  </v:textbox>
                </v:rect>
                <v:roundrect id="AutoShape 10" o:spid="_x0000_s1032" style="position:absolute;top:381;width:55740;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sI8QA&#10;AADdAAAADwAAAGRycy9kb3ducmV2LnhtbESPzYrCQBCE7wu+w9CCt3VixFWio4iw4oIXfx6gybRJ&#10;MNMTM7Mmvv32QdhbN1Vd9fVq07taPakNlWcDk3ECijj3tuLCwPXy/bkAFSKyxdozGXhRgM168LHC&#10;zPqOT/Q8x0JJCIcMDZQxNpnWIS/JYRj7hli0m28dRlnbQtsWOwl3tU6T5Es7rFgaSmxoV1J+P/86&#10;A2m6fdxTetmf6W0/PRypm+O1MGY07LdLUJH6+G9+Xx+s4CczwZV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7CPEAAAA3QAAAA8AAAAAAAAAAAAAAAAAmAIAAGRycy9k&#10;b3ducmV2LnhtbFBLBQYAAAAABAAEAPUAAACJAwAAAAA=&#10;" fillcolor="#2c5d98" stroked="f">
                  <v:fill color2="#3a7ccb" rotate="t" angle="180" colors="0 #2c5d98;52429f #3c7bc7;1 #3a7ccb" focus="100%" type="gradient">
                    <o:fill v:ext="view" type="gradientUnscaled"/>
                  </v:fill>
                  <v:shadow on="t" color="black" opacity="22937f" origin=",.5" offset="0,.63889mm"/>
                  <v:textbox>
                    <w:txbxContent>
                      <w:p w:rsidR="006F366F" w:rsidRPr="001D0B24" w:rsidRDefault="006F366F" w:rsidP="002B5279">
                        <w:pPr>
                          <w:jc w:val="center"/>
                          <w:rPr>
                            <w:b/>
                          </w:rPr>
                        </w:pPr>
                        <w:r w:rsidRPr="001D0B24">
                          <w:rPr>
                            <w:b/>
                          </w:rPr>
                          <w:t>Project Organisation Structure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 o:spid="_x0000_s1033" type="#_x0000_t34" style="position:absolute;left:29519;top:17710;width:18329;height: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753cUAAADdAAAADwAAAGRycy9kb3ducmV2LnhtbESPQUsDMRCF74L/IYzgRdrEgtKuTYuI&#10;hZwEu4X2OGymm6WbyZLE7vrvjSB4m+G9ed+b9XbyvbhSTF1gDY9zBYK4CbbjVsOh3s2WIFJGttgH&#10;Jg3flGC7ub1ZY2XDyJ903edWlBBOFWpwOQ+VlKlx5DHNw0BctHOIHnNZYyttxLGE+14ulHqWHjsu&#10;BIcDvTlqLvsvXyCXcfkxtQ/1u1GuNvF4MuYctL6/m15fQGSa8r/579rYUl89reD3mzK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753cUAAADdAAAADwAAAAAAAAAA&#10;AAAAAAChAgAAZHJzL2Rvd25yZXYueG1sUEsFBgAAAAAEAAQA+QAAAJMDAAAAAA==&#10;" strokecolor="#be4b48"/>
                <v:shape id="AutoShape 18" o:spid="_x0000_s1034" type="#_x0000_t34" style="position:absolute;left:17144;top:19519;width:4191;height:314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pMcAAADdAAAADwAAAGRycy9kb3ducmV2LnhtbESPQWvCQBCF74L/YRmhN93Ug2h0lVJQ&#10;lBbRtAe9DdkxCc3Ohuyqsb++cyh4m+G9ee+bxapztbpRGyrPBl5HCSji3NuKCwPfX+vhFFSIyBZr&#10;z2TgQQFWy35vgan1dz7SLYuFkhAOKRooY2xSrUNeksMw8g2xaBffOoyytoW2Ld4l3NV6nCQT7bBi&#10;aSixofeS8p/s6gxk2elxWU9nm73+uB729Lv7dKezMS+D7m0OKlIXn+b/660V/GQi/PKNj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8UWkxwAAAN0AAAAPAAAAAAAA&#10;AAAAAAAAAKECAABkcnMvZG93bnJldi54bWxQSwUGAAAAAAQABAD5AAAAlQMAAAAA&#10;" strokecolor="#be4b48"/>
                <v:rect id="Rectangle 53" o:spid="_x0000_s1035" style="position:absolute;left:15716;top:31596;width:10856;height:4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IK8QA&#10;AADdAAAADwAAAGRycy9kb3ducmV2LnhtbERPS2vCQBC+F/wPywje6iaxBImuEsRCsYdS9dLbNDsm&#10;wexsyG4e/vtuodDbfHzP2e4n04iBOldbVhAvIxDEhdU1lwqul9fnNQjnkTU2lknBgxzsd7OnLWba&#10;jvxJw9mXIoSwy1BB5X2bSemKigy6pW2JA3eznUEfYFdK3eEYwk0jkyhKpcGaQ0OFLR0qKu7n3ihI&#10;V+u7fb8Op7wf9cf38aKTly+t1GI+5RsQnib/L/5zv+kwP0pj+P0mnC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iCvEAAAA3QAAAA8AAAAAAAAAAAAAAAAAmAIAAGRycy9k&#10;b3ducmV2LnhtbFBLBQYAAAAABAAEAPUAAACJAwAAAAA=&#10;" fillcolor="#ffa2a1" strokecolor="#be4b48">
                  <v:fill color2="#ffe5e5" rotate="t" angle="180" colors="0 #ffa2a1;22938f #ffbebd;1 #ffe5e5" focus="100%" type="gradient"/>
                  <v:shadow on="t" color="black" opacity="24903f" origin=",.5" offset="0,.55556mm"/>
                  <v:textbox>
                    <w:txbxContent>
                      <w:p w:rsidR="006F366F" w:rsidRPr="00AC618B" w:rsidRDefault="006F366F" w:rsidP="002B5279">
                        <w:pPr>
                          <w:jc w:val="center"/>
                          <w:rPr>
                            <w:rFonts w:cs="Arial"/>
                            <w:sz w:val="16"/>
                            <w:szCs w:val="16"/>
                          </w:rPr>
                        </w:pPr>
                        <w:r w:rsidRPr="00AC618B">
                          <w:rPr>
                            <w:rFonts w:cs="Arial"/>
                            <w:sz w:val="16"/>
                            <w:szCs w:val="16"/>
                          </w:rPr>
                          <w:t>Local Project Coord</w:t>
                        </w:r>
                        <w:r>
                          <w:rPr>
                            <w:rFonts w:cs="Arial"/>
                            <w:sz w:val="16"/>
                            <w:szCs w:val="16"/>
                          </w:rPr>
                          <w:t>inator in Uvs aimag</w:t>
                        </w:r>
                      </w:p>
                    </w:txbxContent>
                  </v:textbox>
                </v:rect>
                <v:rect id="Rectangle 54" o:spid="_x0000_s1036" style="position:absolute;left:32711;top:31596;width:10277;height:4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WXMMA&#10;AADdAAAADwAAAGRycy9kb3ducmV2LnhtbERPS4vCMBC+C/6HMMLeNLUrRbpGkWUFWQ/i4+Jtthnb&#10;YjMpTWy7/94Igrf5+J6zWPWmEi01rrSsYDqJQBBnVpecKzifNuM5COeRNVaWScE/OVgth4MFptp2&#10;fKD26HMRQtilqKDwvk6ldFlBBt3E1sSBu9rGoA+wyaVusAvhppJxFCXSYMmhocCavgvKbse7UZB8&#10;zm92d25/1/dO7/9+TjqeXbRSH6N+/QXCU+/f4pd7q8P8KInh+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4WXMMAAADdAAAADwAAAAAAAAAAAAAAAACYAgAAZHJzL2Rv&#10;d25yZXYueG1sUEsFBgAAAAAEAAQA9QAAAIgDAAAAAA==&#10;" fillcolor="#ffa2a1" strokecolor="#be4b48">
                  <v:fill color2="#ffe5e5" rotate="t" angle="180" colors="0 #ffa2a1;22938f #ffbebd;1 #ffe5e5" focus="100%" type="gradient"/>
                  <v:shadow on="t" color="black" opacity="24903f" origin=",.5" offset="0,.55556mm"/>
                  <v:textbox>
                    <w:txbxContent>
                      <w:p w:rsidR="006F366F" w:rsidRPr="00491E88" w:rsidRDefault="006F366F" w:rsidP="002B5279">
                        <w:pPr>
                          <w:jc w:val="center"/>
                          <w:rPr>
                            <w:sz w:val="16"/>
                            <w:szCs w:val="16"/>
                          </w:rPr>
                        </w:pPr>
                        <w:r w:rsidRPr="00491E88">
                          <w:rPr>
                            <w:sz w:val="16"/>
                            <w:szCs w:val="16"/>
                          </w:rPr>
                          <w:t xml:space="preserve">Local Project Coordinator In </w:t>
                        </w:r>
                        <w:r>
                          <w:rPr>
                            <w:sz w:val="16"/>
                            <w:szCs w:val="16"/>
                          </w:rPr>
                          <w:t>Khentii</w:t>
                        </w:r>
                      </w:p>
                    </w:txbxContent>
                  </v:textbox>
                </v:rect>
                <v:shapetype id="_x0000_t32" coordsize="21600,21600" o:spt="32" o:oned="t" path="m,l21600,21600e" filled="f">
                  <v:path arrowok="t" fillok="f" o:connecttype="none"/>
                  <o:lock v:ext="edit" shapetype="t"/>
                </v:shapetype>
                <v:shape id="AutoShape 17" o:spid="_x0000_s1037" type="#_x0000_t32" style="position:absolute;left:29637;top:28368;width:79;height:9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Q+sMAAADdAAAADwAAAGRycy9kb3ducmV2LnhtbERPTWvCQBC9C/0Pywi9iG5sQUp0lVSw&#10;9FRo9FBvQ3bMRrOzITvV9N93CwVv83ifs9oMvlVX6mMT2MB8loEiroJtuDZw2O+mL6CiIFtsA5OB&#10;H4qwWT+MVpjbcONPupZSqxTCMUcDTqTLtY6VI49xFjrixJ1C71ES7Gtte7ylcN/qpyxbaI8NpwaH&#10;HW0dVZfy2xuYFB+ya+fldvJGX8fiXL4WcnHGPI6HYglKaJC7+N/9btP8bPEMf9+k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K0PrDAAAA3QAAAA8AAAAAAAAAAAAA&#10;AAAAoQIAAGRycy9kb3ducmV2LnhtbFBLBQYAAAAABAAEAPkAAACRAwAAAAA=&#10;" strokecolor="#be4b48"/>
                <v:rect id="Rectangle 9" o:spid="_x0000_s1038" style="position:absolute;left:1142;top:19522;width:16002;height:6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vWsUA&#10;AADdAAAADwAAAGRycy9kb3ducmV2LnhtbERPW2vCMBR+F/YfwhnsTVNFpHRGcYJjF1DWjeHjoTk2&#10;dc1JaDLb/ftlIOztfHzXs1wPthUX6kLjWMF0koEgrpxuuFbw8b4b5yBCRNbYOiYFPxRgvboZLbHQ&#10;ruc3upSxFimEQ4EKTIy+kDJUhiyGifPEiTu5zmJMsKul7rBP4baVsyxbSIsNpwaDnraGqq/y2yrI&#10;z/OtOTzkL9Oqp9fj/tM/P+ZeqbvbYXMPItIQ/8VX95NO87PFHP6+S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K9axQAAAN0AAAAPAAAAAAAAAAAAAAAAAJgCAABkcnMv&#10;ZG93bnJldi54bWxQSwUGAAAAAAQABAD1AAAAigMAAAAA&#10;" fillcolor="#ffa2a1" strokecolor="#be4b48">
                  <v:fill color2="#ffe5e5" rotate="t" angle="180" colors="0 #ffa2a1;22938f #ffbebd;1 #ffe5e5" focus="100%" type="gradient"/>
                  <v:shadow on="t" color="black" opacity="24903f" origin=",.5" offset="0,.55556mm"/>
                  <v:textbox>
                    <w:txbxContent>
                      <w:p w:rsidR="006F366F" w:rsidRDefault="006F366F" w:rsidP="002B5279">
                        <w:pPr>
                          <w:jc w:val="center"/>
                          <w:rPr>
                            <w:sz w:val="16"/>
                            <w:szCs w:val="16"/>
                          </w:rPr>
                        </w:pPr>
                        <w:r>
                          <w:rPr>
                            <w:b/>
                            <w:sz w:val="18"/>
                            <w:szCs w:val="18"/>
                          </w:rPr>
                          <w:t>Project Advisory Team</w:t>
                        </w:r>
                      </w:p>
                      <w:p w:rsidR="006F366F" w:rsidRPr="00EB563F" w:rsidRDefault="006F366F" w:rsidP="002B5279">
                        <w:pPr>
                          <w:jc w:val="center"/>
                          <w:rPr>
                            <w:b/>
                            <w:bCs/>
                            <w:sz w:val="20"/>
                          </w:rPr>
                        </w:pPr>
                        <w:r>
                          <w:rPr>
                            <w:sz w:val="16"/>
                            <w:szCs w:val="16"/>
                          </w:rPr>
                          <w:t xml:space="preserve">WWF, TNC, UNDP CO Governance Team </w:t>
                        </w:r>
                      </w:p>
                    </w:txbxContent>
                  </v:textbox>
                </v:rect>
                <v:line id="Straight Connector 57" o:spid="_x0000_s1039" style="position:absolute;visibility:visible;mso-wrap-style:square" from="6776,29211" to="52251,2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MAcgAAADdAAAADwAAAGRycy9kb3ducmV2LnhtbERPS0/CQBC+k/gfNmPihcBWQdTCQowJ&#10;FQ6Nob7CbdId2sbubO2upf571oTE23z5nrNY9aYWHbWusqzgehyBIM6trrhQ8Pa6Ht2DcB5ZY22Z&#10;FPySg9XyYrDAWNsj76jLfCFCCLsYFZTeN7GULi/JoBvbhjhwB9sa9AG2hdQtHkO4qeVNFM2kwYpD&#10;Q4kNPZWUf2U/RsF7csgfppP0++Nuu00/9y/PaTJkpa4u+8c5CE+9/xef3Rsd5kezW/j7Jpwgl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PMAcgAAADdAAAADwAAAAAA&#10;AAAAAAAAAAChAgAAZHJzL2Rvd25yZXYueG1sUEsFBgAAAAAEAAQA+QAAAJYDAAAAAA==&#10;" strokecolor="#be4b48"/>
                <v:shape id="AutoShape 17" o:spid="_x0000_s1040" type="#_x0000_t32" style="position:absolute;left:21335;top:29297;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1zYsMAAADdAAAADwAAAGRycy9kb3ducmV2LnhtbERPTWvCQBC9F/wPyxR6Ed3YQyjRVVLB&#10;0pPQ1IPehuw0m5qdDdlR47/vFgq9zeN9zmoz+k5daYhtYAOLeQaKuA625cbA4XM3ewEVBdliF5gM&#10;3CnCZj15WGFhw40/6FpJo1IIxwINOJG+0DrWjjzGeeiJE/cVBo+S4NBoO+AthftOP2dZrj22nBoc&#10;9rR1VJ+rizcwLfey6xbVdvpGx1P5Xb2WcnbGPD2O5RKU0Cj/4j/3u03zszyH32/SCX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9c2LDAAAA3QAAAA8AAAAAAAAAAAAA&#10;AAAAoQIAAGRycy9kb3ducmV2LnhtbFBLBQYAAAAABAAEAPkAAACRAwAAAAA=&#10;" strokecolor="#be4b48"/>
                <v:shape id="AutoShape 17" o:spid="_x0000_s1041" type="#_x0000_t32" style="position:absolute;left:37743;top:29216;width:0;height:2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W+cQAAADdAAAADwAAAGRycy9kb3ducmV2LnhtbERPTWvCQBC9C/0PyxR6kbqxBy3RVVJB&#10;8SQ07aG9Ddkxm5qdDdlR4793C4Xe5vE+Z7kefKsu1McmsIHpJANFXAXbcG3g82P7/AoqCrLFNjAZ&#10;uFGE9ephtMTchiu/06WUWqUQjjkacCJdrnWsHHmMk9ARJ+4Yeo+SYF9r2+M1hftWv2TZTHtsODU4&#10;7GjjqDqVZ29gXBxk207LzXhHX9/FT/lWyMkZ8/Q4FAtQQoP8i//ce5vmZ7M5/H6TTt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8db5xAAAAN0AAAAPAAAAAAAAAAAA&#10;AAAAAKECAABkcnMvZG93bnJldi54bWxQSwUGAAAAAAQABAD5AAAAkgMAAAAA&#10;" strokecolor="#be4b48"/>
                <v:rect id="Rectangle 9" o:spid="_x0000_s1042" style="position:absolute;top:9706;width:19239;height: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lX8cA&#10;AADdAAAADwAAAGRycy9kb3ducmV2LnhtbESPT0sDMRDF74LfIYzgzWYrUpa1adFCxT9gaSulx2Ez&#10;btZuJmETu+u3dw6Ctxnem/d+M1+OvlNn6lMb2MB0UoAiroNtuTHwsV/flKBSRrbYBSYDP5Rgubi8&#10;mGNlw8BbOu9yoySEU4UGXM6x0jrVjjymSYjEon2G3mOWtW+07XGQcN/p26KYaY8tS4PDSCtH9Wn3&#10;7Q2UX3crt3ksX6f1QG/H90N8eSqjMddX48M9qExj/jf/XT9bwS9m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xpV/HAAAA3QAAAA8AAAAAAAAAAAAAAAAAmAIAAGRy&#10;cy9kb3ducmV2LnhtbFBLBQYAAAAABAAEAPUAAACMAwAAAAA=&#10;" fillcolor="#ffa2a1" strokecolor="#be4b48">
                  <v:fill color2="#ffe5e5" rotate="t" angle="180" colors="0 #ffa2a1;22938f #ffbebd;1 #ffe5e5" focus="100%" type="gradient"/>
                  <v:shadow on="t" color="black" opacity="24903f" origin=",.5" offset="0,.55556mm"/>
                  <v:textbox>
                    <w:txbxContent>
                      <w:p w:rsidR="006F366F" w:rsidRPr="00F005DD" w:rsidRDefault="006F366F" w:rsidP="002B5279">
                        <w:pPr>
                          <w:jc w:val="center"/>
                          <w:rPr>
                            <w:b/>
                            <w:sz w:val="18"/>
                            <w:szCs w:val="18"/>
                          </w:rPr>
                        </w:pPr>
                        <w:r w:rsidRPr="00F005DD">
                          <w:rPr>
                            <w:b/>
                            <w:sz w:val="18"/>
                            <w:szCs w:val="18"/>
                          </w:rPr>
                          <w:t>Governors of Uvs, Dornod and Khentii aimags</w:t>
                        </w:r>
                      </w:p>
                      <w:p w:rsidR="006F366F" w:rsidRPr="00EB563F" w:rsidRDefault="006F366F" w:rsidP="002B5279">
                        <w:pPr>
                          <w:jc w:val="center"/>
                          <w:rPr>
                            <w:b/>
                            <w:bCs/>
                            <w:sz w:val="20"/>
                          </w:rPr>
                        </w:pPr>
                        <w:r w:rsidRPr="00F005DD">
                          <w:rPr>
                            <w:b/>
                            <w:sz w:val="18"/>
                            <w:szCs w:val="18"/>
                          </w:rPr>
                          <w:t>(in addition to SPAN Project Board)</w:t>
                        </w:r>
                      </w:p>
                    </w:txbxContent>
                  </v:textbox>
                </v:rect>
                <v:rect id="Rectangle 4" o:spid="_x0000_s1043" style="position:absolute;left:19234;top:9621;width:20570;height:6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AxMUA&#10;AADdAAAADwAAAGRycy9kb3ducmV2LnhtbERP32vCMBB+H/g/hBN809QhUjujbMLGdKDMjbHHo7k1&#10;1eYSmsx2//0yEPZ2H9/PW65724gLtaF2rGA6yUAQl07XXCl4f3sc5yBCRNbYOCYFPxRgvRrcLLHQ&#10;ruNXuhxjJVIIhwIVmBh9IWUoDVkME+eJE/flWosxwbaSusUuhdtG3mbZXFqsOTUY9LQxVJ6P31ZB&#10;fpptzOEh303Ljl4+9x9++5R7pUbD/v4ORKQ+/ouv7med5mfzBfx9k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QDExQAAAN0AAAAPAAAAAAAAAAAAAAAAAJgCAABkcnMv&#10;ZG93bnJldi54bWxQSwUGAAAAAAQABAD1AAAAigMAAAAA&#10;" fillcolor="#ffa2a1" strokecolor="#be4b48">
                  <v:fill color2="#ffe5e5" rotate="t" angle="180" colors="0 #ffa2a1;22938f #ffbebd;1 #ffe5e5" focus="100%" type="gradient"/>
                  <v:shadow on="t" color="black" opacity="24903f" origin=",.5" offset="0,.55556mm"/>
                  <v:textbox>
                    <w:txbxContent>
                      <w:p w:rsidR="006F366F" w:rsidRPr="00F005DD" w:rsidRDefault="006F366F" w:rsidP="002B5279">
                        <w:pPr>
                          <w:jc w:val="center"/>
                          <w:rPr>
                            <w:b/>
                            <w:sz w:val="18"/>
                            <w:szCs w:val="18"/>
                          </w:rPr>
                        </w:pPr>
                        <w:r w:rsidRPr="00F005DD">
                          <w:rPr>
                            <w:b/>
                            <w:sz w:val="18"/>
                            <w:szCs w:val="18"/>
                          </w:rPr>
                          <w:t>MEGD</w:t>
                        </w:r>
                      </w:p>
                      <w:p w:rsidR="006F366F" w:rsidRPr="00EB563F" w:rsidRDefault="006F366F" w:rsidP="002B5279">
                        <w:pPr>
                          <w:jc w:val="center"/>
                          <w:rPr>
                            <w:sz w:val="20"/>
                            <w:szCs w:val="20"/>
                          </w:rPr>
                        </w:pPr>
                        <w:r w:rsidRPr="00F005DD">
                          <w:rPr>
                            <w:b/>
                            <w:sz w:val="18"/>
                            <w:szCs w:val="18"/>
                          </w:rPr>
                          <w:t>(State secretary as chair of the Board and Head of the PAAD)</w:t>
                        </w:r>
                      </w:p>
                    </w:txbxContent>
                  </v:textbox>
                </v:rect>
                <v:rect id="Rectangle 9" o:spid="_x0000_s1044" style="position:absolute;left:39808;top:9621;width:16002;height:6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hMcA&#10;AADdAAAADwAAAGRycy9kb3ducmV2LnhtbESPT0sDMRDF74LfIYzQm81Wii7bpkULin+gYi2lx2Ez&#10;blY3k7CJ3fXbOwfB2wzvzXu/Wa5H36kT9akNbGA2LUAR18G23BjYv99flqBSRrbYBSYDP5RgvTo/&#10;W2Jlw8BvdNrlRkkIpwoNuJxjpXWqHXlM0xCJRfsIvccsa99o2+Mg4b7TV0VxrT22LA0OI20c1V+7&#10;b2+g/Jxv3Otd+TyrB3o5bg/x6aGMxkwuxtsFqExj/jf/XT9awS9uhF++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eP4THAAAA3QAAAA8AAAAAAAAAAAAAAAAAmAIAAGRy&#10;cy9kb3ducmV2LnhtbFBLBQYAAAAABAAEAPUAAACMAwAAAAA=&#10;" fillcolor="#ffa2a1" strokecolor="#be4b48">
                  <v:fill color2="#ffe5e5" rotate="t" angle="180" colors="0 #ffa2a1;22938f #ffbebd;1 #ffe5e5" focus="100%" type="gradient"/>
                  <v:shadow on="t" color="black" opacity="24903f" origin=",.5" offset="0,.55556mm"/>
                  <v:textbox>
                    <w:txbxContent>
                      <w:p w:rsidR="006F366F" w:rsidRPr="00F005DD" w:rsidRDefault="006F366F" w:rsidP="002B5279">
                        <w:pPr>
                          <w:jc w:val="center"/>
                          <w:rPr>
                            <w:b/>
                            <w:sz w:val="18"/>
                            <w:szCs w:val="18"/>
                          </w:rPr>
                        </w:pPr>
                        <w:r w:rsidRPr="00F005DD">
                          <w:rPr>
                            <w:b/>
                            <w:sz w:val="18"/>
                            <w:szCs w:val="18"/>
                          </w:rPr>
                          <w:t>UNDP</w:t>
                        </w:r>
                      </w:p>
                      <w:p w:rsidR="006F366F" w:rsidRPr="00EB563F" w:rsidRDefault="006F366F" w:rsidP="002B5279">
                        <w:pPr>
                          <w:jc w:val="center"/>
                          <w:rPr>
                            <w:b/>
                            <w:bCs/>
                            <w:sz w:val="20"/>
                          </w:rPr>
                        </w:pPr>
                        <w:r w:rsidRPr="00F005DD">
                          <w:rPr>
                            <w:b/>
                            <w:sz w:val="18"/>
                            <w:szCs w:val="18"/>
                          </w:rPr>
                          <w:t>GEF Focal Point</w:t>
                        </w:r>
                      </w:p>
                    </w:txbxContent>
                  </v:textbox>
                </v:rect>
                <v:rect id="Rectangle 63" o:spid="_x0000_s1045" style="position:absolute;top:3809;width:55810;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JkcEA&#10;AADdAAAADwAAAGRycy9kb3ducmV2LnhtbERPTYvCMBC9L/gfwgje1rQeVKpRRFzqRWRV8Do0Y1ts&#10;JiXJavXXG0HY2zze58yXnWnEjZyvLStIhwkI4sLqmksFp+PP9xSED8gaG8uk4EEelove1xwzbe/8&#10;S7dDKEUMYZ+hgiqENpPSFxUZ9EPbEkfuYp3BEKErpXZ4j+GmkaMkGUuDNceGCltaV1RcD39GgU2v&#10;u83Z5083dW1X8iPf56OzUoN+t5qBCNSFf/HHvdVxfjJJ4f1NPEE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fCZHBAAAA3QAAAA8AAAAAAAAAAAAAAAAAmAIAAGRycy9kb3du&#10;cmV2LnhtbFBLBQYAAAAABAAEAPUAAACGAwAAAAA=&#10;" fillcolor="#9b2d2a" stroked="f">
                  <v:fill color2="#ce3b37" rotate="t" angle="180" colors="0 #9b2d2a;52429f #cb3d3a;1 #ce3b37" focus="100%" type="gradient">
                    <o:fill v:ext="view" type="gradientUnscaled"/>
                  </v:fill>
                  <v:shadow on="t" color="black" opacity="22937f" origin=",.5" offset="0,.63889mm"/>
                  <v:textbox>
                    <w:txbxContent>
                      <w:p w:rsidR="006F366F" w:rsidRPr="00F005DD" w:rsidRDefault="006F366F" w:rsidP="002B5279">
                        <w:pPr>
                          <w:jc w:val="center"/>
                          <w:rPr>
                            <w:rFonts w:cs="Arial"/>
                            <w:b/>
                            <w:szCs w:val="22"/>
                          </w:rPr>
                        </w:pPr>
                        <w:r w:rsidRPr="00F005DD">
                          <w:rPr>
                            <w:rFonts w:cs="Arial"/>
                            <w:b/>
                            <w:szCs w:val="22"/>
                          </w:rPr>
                          <w:t>Project Board</w:t>
                        </w:r>
                      </w:p>
                    </w:txbxContent>
                  </v:textbox>
                </v:rect>
                <v:rect id="Rectangle 1024" o:spid="_x0000_s1046" style="position:absolute;left:5;top:7334;width:19234;height:2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yHcQA&#10;AADdAAAADwAAAGRycy9kb3ducmV2LnhtbERPTWsCMRC9C/6HMEIvUhNFrKxGEaGlVCrUeuhxuhl3&#10;F5PJsom69dc3guBtHu9z5svWWXGmJlSeNQwHCgRx7k3FhYb99+vzFESIyAatZ9LwRwGWi25njpnx&#10;F/6i8y4WIoVwyFBDGWOdSRnykhyGga+JE3fwjcOYYFNI0+AlhTsrR0pNpMOKU0OJNa1Lyo+7k9Pw&#10;mW/G6s3+2N8tT8d7/jhhe+1r/dRrVzMQkdr4EN/d7ybNVy8juH2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8h3EAAAA3QAAAA8AAAAAAAAAAAAAAAAAmAIAAGRycy9k&#10;b3ducmV2LnhtbFBLBQYAAAAABAAEAPUAAACJAwAAAAA=&#10;" fillcolor="#c0504d" strokecolor="#8c3836" strokeweight="2pt">
                  <v:textbox>
                    <w:txbxContent>
                      <w:p w:rsidR="006F366F" w:rsidRPr="00491E88" w:rsidRDefault="006F366F" w:rsidP="002B5279">
                        <w:pPr>
                          <w:jc w:val="center"/>
                          <w:rPr>
                            <w:rFonts w:cs="Arial"/>
                            <w:b/>
                            <w:sz w:val="18"/>
                            <w:szCs w:val="18"/>
                          </w:rPr>
                        </w:pPr>
                        <w:r w:rsidRPr="00491E88">
                          <w:rPr>
                            <w:rFonts w:cs="Arial"/>
                            <w:b/>
                            <w:sz w:val="18"/>
                            <w:szCs w:val="18"/>
                          </w:rPr>
                          <w:t>Senior Beneficiary</w:t>
                        </w:r>
                      </w:p>
                    </w:txbxContent>
                  </v:textbox>
                </v:rect>
                <v:shape id="AutoShape 17" o:spid="_x0000_s1047" type="#_x0000_t32" style="position:absolute;left:47809;top:15995;width:39;height:3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NGJ8QAAADdAAAADwAAAGRycy9kb3ducmV2LnhtbERPTWvCQBC9F/oflil4Ed3YQivRVVJB&#10;8VRo2oPehuyYTc3OhuxU47/vFgq9zeN9znI9+FZdqI9NYAOzaQaKuAq24drA58d2MgcVBdliG5gM&#10;3CjCenV/t8Tchiu/06WUWqUQjjkacCJdrnWsHHmM09ARJ+4Ueo+SYF9r2+M1hftWP2bZs/bYcGpw&#10;2NHGUXUuv72BcfEm23ZWbsY7OhyLr/K1kLMzZvQwFAtQQoP8i//ce5vmZy9P8PtNOkG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0YnxAAAAN0AAAAPAAAAAAAAAAAA&#10;AAAAAKECAABkcnMvZG93bnJldi54bWxQSwUGAAAAAAQABAD5AAAAkgMAAAAA&#10;" strokecolor="#be4b48"/>
                <v:rect id="Rectangle 1027" o:spid="_x0000_s1048" style="position:absolute;left:2367;top:31541;width:8683;height:4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Pg8UA&#10;AADdAAAADwAAAGRycy9kb3ducmV2LnhtbERPTU8CMRC9k/AfmjHxBl2IEVgpBFSMN2WBxOO4HbYL&#10;2+m6rbD8e2tCwm1e3udM562txIkaXzpWMOgnIIhzp0suFGw3q94YhA/IGivHpOBCHuazbmeKqXZn&#10;XtMpC4WIIexTVGBCqFMpfW7Iou+7mjhye9dYDBE2hdQNnmO4reQwSR6lxZJjg8Gang3lx+zXKtjV&#10;P+Xn5OMte93Lw/fga/lyNLuDUvd37eIJRKA23MRX97uO85PRA/x/E0+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4+DxQAAAN0AAAAPAAAAAAAAAAAAAAAAAJgCAABkcnMv&#10;ZG93bnJldi54bWxQSwUGAAAAAAQABAD1AAAAigMAAAAA&#10;" fillcolor="#fcf7dd" strokecolor="#be4b48">
                  <v:fill color2="#8f8c7f" rotate="t" focusposition=".5,.5" focussize="" focus="100%" type="gradientRadial"/>
                  <v:shadow on="t" color="black" opacity="24903f" origin=",.5" offset="0,.55556mm"/>
                  <v:textbox>
                    <w:txbxContent>
                      <w:p w:rsidR="006F366F" w:rsidRDefault="006F366F" w:rsidP="002B5279">
                        <w:pPr>
                          <w:jc w:val="center"/>
                          <w:rPr>
                            <w:rFonts w:cs="Arial"/>
                            <w:sz w:val="16"/>
                            <w:szCs w:val="16"/>
                          </w:rPr>
                        </w:pPr>
                        <w:r>
                          <w:rPr>
                            <w:rFonts w:cs="Arial"/>
                            <w:sz w:val="16"/>
                            <w:szCs w:val="16"/>
                          </w:rPr>
                          <w:t>Technnical Team</w:t>
                        </w:r>
                      </w:p>
                      <w:p w:rsidR="006F366F" w:rsidRDefault="006F366F" w:rsidP="002B5279">
                        <w:pPr>
                          <w:jc w:val="center"/>
                          <w:rPr>
                            <w:rFonts w:cs="Arial"/>
                            <w:sz w:val="16"/>
                            <w:szCs w:val="16"/>
                          </w:rPr>
                        </w:pPr>
                        <w:r>
                          <w:rPr>
                            <w:rFonts w:cs="Arial"/>
                            <w:sz w:val="16"/>
                            <w:szCs w:val="16"/>
                          </w:rPr>
                          <w:t xml:space="preserve">(contract) </w:t>
                        </w:r>
                      </w:p>
                      <w:p w:rsidR="006F366F" w:rsidRPr="00AC618B" w:rsidRDefault="006F366F" w:rsidP="002B5279">
                        <w:pPr>
                          <w:rPr>
                            <w:rFonts w:cs="Arial"/>
                            <w:sz w:val="16"/>
                            <w:szCs w:val="16"/>
                          </w:rPr>
                        </w:pPr>
                      </w:p>
                    </w:txbxContent>
                  </v:textbox>
                </v:rect>
                <v:rect id="Rectangle 1028" o:spid="_x0000_s1049" style="position:absolute;left:48200;top:31540;width:8215;height:4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qGMUA&#10;AADdAAAADwAAAGRycy9kb3ducmV2LnhtbERPTU8CMRC9k/AfmjHxBl1IFFgpBFSMN2WBxOO4HbYL&#10;2+m6rbD8e2tCwm1e3udM562txIkaXzpWMOgnIIhzp0suFGw3q94YhA/IGivHpOBCHuazbmeKqXZn&#10;XtMpC4WIIexTVGBCqFMpfW7Iou+7mjhye9dYDBE2hdQNnmO4reQwSR6lxZJjg8Gang3lx+zXKtjV&#10;P+Xn5OMte93Lw/fga/lyNLuDUvd37eIJRKA23MRX97uO85PRA/x/E0+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yoYxQAAAN0AAAAPAAAAAAAAAAAAAAAAAJgCAABkcnMv&#10;ZG93bnJldi54bWxQSwUGAAAAAAQABAD1AAAAigMAAAAA&#10;" fillcolor="#fcf7dd" strokecolor="#be4b48">
                  <v:fill color2="#8f8c7f" rotate="t" focusposition=".5,.5" focussize="" focus="100%" type="gradientRadial"/>
                  <v:shadow on="t" color="black" opacity="24903f" origin=",.5" offset="0,.55556mm"/>
                  <v:textbox>
                    <w:txbxContent>
                      <w:p w:rsidR="006F366F" w:rsidRDefault="006F366F" w:rsidP="002B5279">
                        <w:pPr>
                          <w:jc w:val="center"/>
                          <w:rPr>
                            <w:rFonts w:cs="Arial"/>
                            <w:sz w:val="16"/>
                            <w:szCs w:val="16"/>
                          </w:rPr>
                        </w:pPr>
                        <w:r>
                          <w:rPr>
                            <w:rFonts w:cs="Arial"/>
                            <w:sz w:val="16"/>
                            <w:szCs w:val="16"/>
                          </w:rPr>
                          <w:t>Technnical Team</w:t>
                        </w:r>
                      </w:p>
                      <w:p w:rsidR="006F366F" w:rsidRDefault="006F366F" w:rsidP="002B5279">
                        <w:pPr>
                          <w:jc w:val="center"/>
                          <w:rPr>
                            <w:rFonts w:cs="Arial"/>
                            <w:sz w:val="16"/>
                            <w:szCs w:val="16"/>
                          </w:rPr>
                        </w:pPr>
                        <w:r>
                          <w:rPr>
                            <w:rFonts w:cs="Arial"/>
                            <w:sz w:val="16"/>
                            <w:szCs w:val="16"/>
                          </w:rPr>
                          <w:t xml:space="preserve">(contract) </w:t>
                        </w:r>
                      </w:p>
                      <w:p w:rsidR="006F366F" w:rsidRPr="00AC618B" w:rsidRDefault="006F366F" w:rsidP="002B5279">
                        <w:pPr>
                          <w:rPr>
                            <w:rFonts w:cs="Arial"/>
                            <w:sz w:val="16"/>
                            <w:szCs w:val="16"/>
                          </w:rPr>
                        </w:pPr>
                      </w:p>
                    </w:txbxContent>
                  </v:textbox>
                </v:rect>
                <v:shape id="AutoShape 17" o:spid="_x0000_s1050" type="#_x0000_t32" style="position:absolute;left:1800;top:1038;width:25;height:3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lv8QAAADdAAAADwAAAGRycy9kb3ducmV2LnhtbERPTWvCQBC9C/0PyxR6kbqxBy3RVVJB&#10;8SQ07aG9Ddkxm5qdDdlR4793C4Xe5vE+Z7kefKsu1McmsIHpJANFXAXbcG3g82P7/AoqCrLFNjAZ&#10;uFGE9ephtMTchiu/06WUWqUQjjkacCJdrnWsHHmMk9ARJ+4Yeo+SYF9r2+M1hftWv2TZTHtsODU4&#10;7GjjqDqVZ29gXBxk207LzXhHX9/FT/lWyMkZ8/Q4FAtQQoP8i//ce5vmZ/MZ/H6TTt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ZOW/xAAAAN0AAAAPAAAAAAAAAAAA&#10;AAAAAKECAABkcnMvZG93bnJldi54bWxQSwUGAAAAAAQABAD5AAAAkgMAAAAA&#10;" strokecolor="#be4b48"/>
                <v:shape id="AutoShape 17" o:spid="_x0000_s1051" type="#_x0000_t32" style="position:absolute;left:3324;top:2562;width:25;height:3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AJMQAAADdAAAADwAAAGRycy9kb3ducmV2LnhtbERPTWvCQBC9C/0Pywi9iG7soZboKqlg&#10;6anQ6KHehuyYjWZnQ3aq6b/vFgre5vE+Z7UZfKuu1McmsIH5LANFXAXbcG3gsN9NX0BFQbbYBiYD&#10;PxRhs34YrTC34cafdC2lVimEY44GnEiXax0rRx7jLHTEiTuF3qMk2Nfa9nhL4b7VT1n2rD02nBoc&#10;drR1VF3Kb29gUnzIrp2X28kbfR2Lc/layMUZ8zgeiiUooUHu4n/3u03zs8UC/r5JJ+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KEAkxAAAAN0AAAAPAAAAAAAAAAAA&#10;AAAAAKECAABkcnMvZG93bnJldi54bWxQSwUGAAAAAAQABAD5AAAAkgMAAAAA&#10;" strokecolor="#be4b48"/>
                <v:shape id="AutoShape 17" o:spid="_x0000_s1052" type="#_x0000_t32" style="position:absolute;left:29519;top:15995;width:118;height:3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UVsYAAADdAAAADwAAAGRycy9kb3ducmV2LnhtbESPMU/DQAyFd6T+h5ORulT00g6AQq9V&#10;WqmICYnAAJuVM7nQnC/KmTb8ezwgsdl6z+993uym2JszjblL7GC1LMAQN8l33Dp4ez3e3IPJguyx&#10;T0wOfijDbju72mDp04Vf6FxLazSEc4kOgshQWpubQBHzMg3Eqn2mMaLoOrbWj3jR8NjbdVHc2ogd&#10;a0PAgQ6BmlP9HR0sqmc59qv6sHik94/qq95XcgrOza+n6gGM0CT/5r/rJ6/4xZ3i6jc6gt3+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31FbGAAAA3QAAAA8AAAAAAAAA&#10;AAAAAAAAoQIAAGRycy9kb3ducmV2LnhtbFBLBQYAAAAABAAEAPkAAACUAwAAAAA=&#10;" strokecolor="#be4b48"/>
                <v:shape id="AutoShape 17" o:spid="_x0000_s1053" type="#_x0000_t32" style="position:absolute;left:6776;top:29297;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txzcQAAADdAAAADwAAAGRycy9kb3ducmV2LnhtbERPTWvCQBC9F/oflil4Ed3YQ1ujq6SC&#10;4qnQtAe9Ddkxm5qdDdmpxn/fLRR6m8f7nOV68K26UB+bwAZm0wwUcRVsw7WBz4/t5AVUFGSLbWAy&#10;cKMI69X93RJzG678TpdSapVCOOZowIl0udaxcuQxTkNHnLhT6D1Kgn2tbY/XFO5b/ZhlT9pjw6nB&#10;YUcbR9W5/PYGxsWbbNtZuRnv6HAsvsrXQs7OmNHDUCxACQ3yL/5z722anz3P4febdIJ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3HNxAAAAN0AAAAPAAAAAAAAAAAA&#10;AAAAAKECAABkcnMvZG93bnJldi54bWxQSwUGAAAAAAQABAD5AAAAkgMAAAAA&#10;" strokecolor="#be4b48"/>
                <v:shape id="AutoShape 17" o:spid="_x0000_s1054" type="#_x0000_t32" style="position:absolute;left:52251;top:29131;width:57;height:24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Sod8YAAADdAAAADwAAAGRycy9kb3ducmV2LnhtbESPQUvDQBCF70L/wzKFXord1IOU2G2J&#10;hYonwehBb0N2zMZmZ0N2bNN/7xwEbzO8N+99s91PsTdnGnOX2MF6VYAhbpLvuHXw/na83YDJguyx&#10;T0wOrpRhv5vdbLH06cKvdK6lNRrCuUQHQWQorc1NoIh5lQZi1b7SGFF0HVvrR7xoeOztXVHc24gd&#10;a0PAgQ6BmlP9Ex0sqxc59uv6sHyij8/qu36s5BScW8yn6gGM0CT/5r/rZ6/4xUb59Rsdw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UqHfGAAAA3QAAAA8AAAAAAAAA&#10;AAAAAAAAoQIAAGRycy9kb3ducmV2LnhtbFBLBQYAAAAABAAEAPkAAACUAwAAAAA=&#10;" strokecolor="#be4b48"/>
                <w10:anchorlock/>
              </v:group>
            </w:pict>
          </mc:Fallback>
        </mc:AlternateContent>
      </w:r>
    </w:p>
    <w:p w:rsidR="00FE21CF" w:rsidRPr="003850A9" w:rsidRDefault="00FE21CF" w:rsidP="004B381E">
      <w:pPr>
        <w:pStyle w:val="Heading1"/>
        <w:rPr>
          <w:rFonts w:ascii="Times New Roman" w:hAnsi="Times New Roman" w:cs="Times New Roman"/>
        </w:rPr>
      </w:pPr>
      <w:bookmarkStart w:id="24" w:name="_Toc352682988"/>
      <w:r w:rsidRPr="003850A9">
        <w:rPr>
          <w:rFonts w:ascii="Times New Roman" w:hAnsi="Times New Roman" w:cs="Times New Roman"/>
        </w:rPr>
        <w:t>PART IV: MONITORING AND EVAULATION</w:t>
      </w:r>
      <w:bookmarkEnd w:id="24"/>
    </w:p>
    <w:p w:rsidR="00FE21CF" w:rsidRPr="003850A9" w:rsidRDefault="00FE21CF" w:rsidP="006F4949">
      <w:pPr>
        <w:rPr>
          <w:b/>
          <w:sz w:val="22"/>
          <w:szCs w:val="22"/>
        </w:rPr>
      </w:pPr>
    </w:p>
    <w:p w:rsidR="004F21B8" w:rsidRPr="003850A9" w:rsidRDefault="004F21B8" w:rsidP="004F21B8">
      <w:pPr>
        <w:numPr>
          <w:ilvl w:val="0"/>
          <w:numId w:val="1"/>
        </w:numPr>
        <w:tabs>
          <w:tab w:val="clear" w:pos="504"/>
          <w:tab w:val="left" w:pos="360"/>
        </w:tabs>
        <w:jc w:val="both"/>
        <w:rPr>
          <w:sz w:val="22"/>
          <w:szCs w:val="22"/>
        </w:rPr>
      </w:pPr>
      <w:r w:rsidRPr="003850A9">
        <w:rPr>
          <w:sz w:val="22"/>
          <w:szCs w:val="22"/>
        </w:rPr>
        <w:t xml:space="preserve">The project will be monitored through the following M&amp; E activities.  The M&amp; E budget is provided in the table below.  </w:t>
      </w:r>
    </w:p>
    <w:p w:rsidR="004F21B8" w:rsidRPr="003850A9" w:rsidRDefault="004F21B8" w:rsidP="004F21B8">
      <w:pPr>
        <w:tabs>
          <w:tab w:val="left" w:pos="360"/>
        </w:tabs>
        <w:rPr>
          <w:sz w:val="22"/>
          <w:szCs w:val="22"/>
        </w:rPr>
      </w:pPr>
    </w:p>
    <w:p w:rsidR="004F21B8" w:rsidRPr="003850A9" w:rsidRDefault="004F21B8" w:rsidP="004F21B8">
      <w:pPr>
        <w:numPr>
          <w:ilvl w:val="0"/>
          <w:numId w:val="1"/>
        </w:numPr>
        <w:tabs>
          <w:tab w:val="clear" w:pos="504"/>
          <w:tab w:val="left" w:pos="360"/>
        </w:tabs>
        <w:jc w:val="both"/>
        <w:rPr>
          <w:sz w:val="22"/>
          <w:szCs w:val="22"/>
        </w:rPr>
      </w:pPr>
      <w:r w:rsidRPr="003850A9">
        <w:rPr>
          <w:sz w:val="22"/>
          <w:szCs w:val="22"/>
          <w:u w:val="single"/>
        </w:rPr>
        <w:t>Project start:</w:t>
      </w:r>
      <w:r w:rsidRPr="003850A9">
        <w:rPr>
          <w:sz w:val="22"/>
          <w:szCs w:val="22"/>
        </w:rPr>
        <w:t xml:space="preserve">  A Project Inception Workshop will be held within the first 2 months of project start with those with assigned roles in the project organization structure, UNDP country office and where appropriate/feasible regional technical policy and program advisors as well as other stakeholders.  The Inception Workshop is crucial to building ownership for the project results and to plan the first year annual work plan. </w:t>
      </w:r>
    </w:p>
    <w:p w:rsidR="004F21B8" w:rsidRPr="003850A9" w:rsidRDefault="004F21B8" w:rsidP="004F21B8">
      <w:pPr>
        <w:tabs>
          <w:tab w:val="left" w:pos="360"/>
        </w:tabs>
        <w:rPr>
          <w:sz w:val="22"/>
          <w:szCs w:val="22"/>
        </w:rPr>
      </w:pPr>
    </w:p>
    <w:p w:rsidR="004F21B8" w:rsidRPr="003850A9" w:rsidRDefault="004F21B8" w:rsidP="004F21B8">
      <w:pPr>
        <w:numPr>
          <w:ilvl w:val="0"/>
          <w:numId w:val="1"/>
        </w:numPr>
        <w:tabs>
          <w:tab w:val="clear" w:pos="504"/>
          <w:tab w:val="left" w:pos="360"/>
        </w:tabs>
        <w:jc w:val="both"/>
        <w:rPr>
          <w:sz w:val="22"/>
          <w:szCs w:val="22"/>
        </w:rPr>
      </w:pPr>
      <w:r w:rsidRPr="003850A9">
        <w:rPr>
          <w:sz w:val="22"/>
          <w:szCs w:val="22"/>
        </w:rPr>
        <w:t xml:space="preserve">The Inception Workshop will address a number of key issues including: (a) Assist all partners to fully understand and take ownership of the project.  (b) Detail the roles, support services and complementary responsibilities of UNDP CO and RCU staff vis à vis the project team.  (c) Discuss the roles, functions, and responsibilities within the project's decision-making structures, including </w:t>
      </w:r>
      <w:r w:rsidRPr="003850A9">
        <w:rPr>
          <w:sz w:val="22"/>
          <w:szCs w:val="22"/>
        </w:rPr>
        <w:lastRenderedPageBreak/>
        <w:t xml:space="preserve">reporting and communication lines, and conflict resolution mechanisms.  (d) The Terms of Reference for project staff will be discussed again as needed. (e) Based on the project results framework and the relevant GEF Tracking Tool if appropriate, finalize the first annual work plan.  Review and agree on the indicators, targets and their means of verification, and recheck assumptions and risks.  (f) Provide a detailed overview of reporting, monitoring and </w:t>
      </w:r>
      <w:r w:rsidR="00E56F12" w:rsidRPr="003850A9">
        <w:rPr>
          <w:sz w:val="22"/>
          <w:szCs w:val="22"/>
        </w:rPr>
        <w:t xml:space="preserve">evaluation (M&amp;E) requirements. </w:t>
      </w:r>
      <w:r w:rsidRPr="003850A9">
        <w:rPr>
          <w:sz w:val="22"/>
          <w:szCs w:val="22"/>
        </w:rPr>
        <w:t>The Monitoring and Evaluation work plan and budget should be agreed and scheduled. (g) Discuss financial reporting procedures and obligations, and arrangements for annual audit.  (h) Plan and sc</w:t>
      </w:r>
      <w:r w:rsidR="00E56F12" w:rsidRPr="003850A9">
        <w:rPr>
          <w:sz w:val="22"/>
          <w:szCs w:val="22"/>
        </w:rPr>
        <w:t xml:space="preserve">hedule Project Board meetings. </w:t>
      </w:r>
      <w:r w:rsidRPr="003850A9">
        <w:rPr>
          <w:sz w:val="22"/>
          <w:szCs w:val="22"/>
        </w:rPr>
        <w:t xml:space="preserve">Roles and responsibilities of all project organization structures should be clarified and meetings planned.  The first Project Board meeting should be held </w:t>
      </w:r>
      <w:r w:rsidRPr="003850A9">
        <w:rPr>
          <w:sz w:val="22"/>
          <w:szCs w:val="22"/>
          <w:u w:val="single"/>
        </w:rPr>
        <w:t>within the first 2 months</w:t>
      </w:r>
      <w:r w:rsidRPr="003850A9">
        <w:rPr>
          <w:sz w:val="22"/>
          <w:szCs w:val="22"/>
        </w:rPr>
        <w:t xml:space="preserve"> following the inception workshop.</w:t>
      </w:r>
    </w:p>
    <w:p w:rsidR="004F21B8" w:rsidRPr="003850A9" w:rsidRDefault="004F21B8" w:rsidP="004F21B8">
      <w:pPr>
        <w:tabs>
          <w:tab w:val="left" w:pos="360"/>
        </w:tabs>
        <w:rPr>
          <w:sz w:val="22"/>
          <w:szCs w:val="22"/>
        </w:rPr>
      </w:pPr>
    </w:p>
    <w:p w:rsidR="004F21B8" w:rsidRPr="003850A9" w:rsidRDefault="004F21B8" w:rsidP="004F21B8">
      <w:pPr>
        <w:numPr>
          <w:ilvl w:val="0"/>
          <w:numId w:val="1"/>
        </w:numPr>
        <w:tabs>
          <w:tab w:val="clear" w:pos="504"/>
          <w:tab w:val="left" w:pos="360"/>
        </w:tabs>
        <w:jc w:val="both"/>
        <w:rPr>
          <w:sz w:val="22"/>
          <w:szCs w:val="22"/>
        </w:rPr>
      </w:pPr>
      <w:r w:rsidRPr="003850A9">
        <w:rPr>
          <w:sz w:val="22"/>
          <w:szCs w:val="22"/>
        </w:rPr>
        <w:t xml:space="preserve">An Inception Workshop report is a key reference document and must be prepared and shared with participants to formalize various agreements and plans decided during the meeting.  </w:t>
      </w:r>
    </w:p>
    <w:p w:rsidR="004F21B8" w:rsidRPr="003850A9" w:rsidRDefault="004F21B8" w:rsidP="004F21B8">
      <w:pPr>
        <w:tabs>
          <w:tab w:val="left" w:pos="360"/>
        </w:tabs>
        <w:jc w:val="both"/>
        <w:rPr>
          <w:sz w:val="22"/>
          <w:szCs w:val="22"/>
        </w:rPr>
      </w:pPr>
    </w:p>
    <w:p w:rsidR="004F21B8" w:rsidRPr="003850A9" w:rsidRDefault="004F21B8" w:rsidP="004F21B8">
      <w:pPr>
        <w:numPr>
          <w:ilvl w:val="0"/>
          <w:numId w:val="1"/>
        </w:numPr>
        <w:tabs>
          <w:tab w:val="clear" w:pos="504"/>
          <w:tab w:val="left" w:pos="360"/>
        </w:tabs>
        <w:jc w:val="both"/>
        <w:rPr>
          <w:sz w:val="22"/>
          <w:szCs w:val="22"/>
        </w:rPr>
      </w:pPr>
      <w:r w:rsidRPr="003850A9">
        <w:rPr>
          <w:sz w:val="22"/>
          <w:szCs w:val="22"/>
          <w:u w:val="single"/>
        </w:rPr>
        <w:t>Project Implementation Workplan</w:t>
      </w:r>
      <w:r w:rsidRPr="003850A9">
        <w:rPr>
          <w:sz w:val="22"/>
          <w:szCs w:val="22"/>
        </w:rPr>
        <w:t xml:space="preserve">: Immediately following the inception workshop, the project will be tasked with generating a strategic workplan.  The workplan will outline the general timeframe for completion of key project outputs and achievement of outcomes.  The workplan will map and help guide project activity from inception to completion.   To ensure smooth transition between project design and inception, the inception workshop and work planning process will benefit from the input of parties responsible for the design of the original project, including as appropriate relevant technical advisors.  </w:t>
      </w:r>
    </w:p>
    <w:p w:rsidR="004F21B8" w:rsidRPr="003850A9" w:rsidRDefault="004F21B8" w:rsidP="004F21B8">
      <w:pPr>
        <w:tabs>
          <w:tab w:val="left" w:pos="360"/>
        </w:tabs>
        <w:rPr>
          <w:sz w:val="22"/>
          <w:szCs w:val="22"/>
        </w:rPr>
      </w:pPr>
    </w:p>
    <w:p w:rsidR="004F21B8" w:rsidRPr="003850A9" w:rsidRDefault="004F21B8" w:rsidP="004F21B8">
      <w:pPr>
        <w:numPr>
          <w:ilvl w:val="0"/>
          <w:numId w:val="1"/>
        </w:numPr>
        <w:tabs>
          <w:tab w:val="clear" w:pos="504"/>
          <w:tab w:val="left" w:pos="360"/>
        </w:tabs>
        <w:jc w:val="both"/>
        <w:rPr>
          <w:sz w:val="22"/>
          <w:szCs w:val="22"/>
        </w:rPr>
      </w:pPr>
      <w:r w:rsidRPr="003850A9">
        <w:rPr>
          <w:sz w:val="22"/>
          <w:szCs w:val="22"/>
          <w:u w:val="single"/>
        </w:rPr>
        <w:t>Quarterly:</w:t>
      </w:r>
      <w:r w:rsidRPr="003850A9">
        <w:rPr>
          <w:sz w:val="22"/>
          <w:szCs w:val="22"/>
        </w:rPr>
        <w:t xml:space="preserve"> Progress made shall be monitored in the UNDP Enhanced Results Based Management Platform. Based on the initial risk analysis submitted, the risk log shall be regularly updated in ATLAS.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Based on the information recorded in Atlas, a Project Progress Reports (PPR) can be generated in the Executive Snapshot.  Other ATLAS logs can be used to monitor issues, lessons learned etc. The use of these functions is a key indicator in the UNDP Executive Balanced Scorecard.</w:t>
      </w:r>
    </w:p>
    <w:p w:rsidR="004F21B8" w:rsidRPr="003850A9" w:rsidRDefault="004F21B8" w:rsidP="004F21B8">
      <w:pPr>
        <w:tabs>
          <w:tab w:val="left" w:pos="360"/>
        </w:tabs>
        <w:rPr>
          <w:sz w:val="22"/>
          <w:szCs w:val="22"/>
        </w:rPr>
      </w:pPr>
    </w:p>
    <w:p w:rsidR="004F21B8" w:rsidRPr="003850A9" w:rsidRDefault="004F21B8" w:rsidP="004F21B8">
      <w:pPr>
        <w:numPr>
          <w:ilvl w:val="0"/>
          <w:numId w:val="1"/>
        </w:numPr>
        <w:tabs>
          <w:tab w:val="clear" w:pos="504"/>
          <w:tab w:val="left" w:pos="360"/>
        </w:tabs>
        <w:jc w:val="both"/>
        <w:rPr>
          <w:sz w:val="22"/>
          <w:szCs w:val="22"/>
        </w:rPr>
      </w:pPr>
      <w:r w:rsidRPr="003850A9">
        <w:rPr>
          <w:sz w:val="22"/>
          <w:szCs w:val="22"/>
          <w:u w:val="single"/>
        </w:rPr>
        <w:t>Annually (Annual Project Review/Project Implementation Reports (APR/PIR))</w:t>
      </w:r>
      <w:r w:rsidRPr="003850A9">
        <w:rPr>
          <w:sz w:val="22"/>
          <w:szCs w:val="22"/>
        </w:rPr>
        <w:t xml:space="preserve">:  This key report is prepared to monitor progress made since project start and in particular for the previous reporting period (30 June to 1 July).  The APR/PIR combines both UNDP and GEF reporting requirements.  </w:t>
      </w:r>
    </w:p>
    <w:p w:rsidR="004F21B8" w:rsidRPr="003850A9" w:rsidRDefault="004F21B8" w:rsidP="004F21B8">
      <w:pPr>
        <w:tabs>
          <w:tab w:val="left" w:pos="360"/>
        </w:tabs>
        <w:rPr>
          <w:sz w:val="22"/>
          <w:szCs w:val="22"/>
        </w:rPr>
      </w:pPr>
    </w:p>
    <w:p w:rsidR="004F21B8" w:rsidRPr="003850A9" w:rsidRDefault="004F21B8" w:rsidP="004F21B8">
      <w:pPr>
        <w:numPr>
          <w:ilvl w:val="0"/>
          <w:numId w:val="1"/>
        </w:numPr>
        <w:tabs>
          <w:tab w:val="clear" w:pos="504"/>
          <w:tab w:val="left" w:pos="360"/>
        </w:tabs>
        <w:jc w:val="both"/>
        <w:rPr>
          <w:sz w:val="22"/>
          <w:szCs w:val="22"/>
        </w:rPr>
      </w:pPr>
      <w:r w:rsidRPr="003850A9">
        <w:rPr>
          <w:sz w:val="22"/>
          <w:szCs w:val="22"/>
        </w:rPr>
        <w:t xml:space="preserve">The APR/PIR includes, but is not limited to, reporting on the following: (a) Progress made toward project objective and project outcomes - each with indicators, baseline data and end-of-project targets (cumulative); (b) Project outputs delivered per project outcome (annual); (c) Lesson learned/good practice; (d) AWP and other expenditure reports; (e) Risk and adaptive management; (f) ATLAS QPR; (g) Portfolio level indicators (i.e. GEF focal area tracking tools) are used by most focal areas on an annual basis as well.  </w:t>
      </w:r>
    </w:p>
    <w:p w:rsidR="004F21B8" w:rsidRPr="003850A9" w:rsidRDefault="004F21B8" w:rsidP="004F21B8">
      <w:pPr>
        <w:tabs>
          <w:tab w:val="left" w:pos="360"/>
        </w:tabs>
        <w:rPr>
          <w:sz w:val="22"/>
          <w:szCs w:val="22"/>
        </w:rPr>
      </w:pPr>
    </w:p>
    <w:p w:rsidR="004F21B8" w:rsidRPr="003850A9" w:rsidRDefault="004F21B8" w:rsidP="004F21B8">
      <w:pPr>
        <w:numPr>
          <w:ilvl w:val="0"/>
          <w:numId w:val="1"/>
        </w:numPr>
        <w:tabs>
          <w:tab w:val="clear" w:pos="504"/>
          <w:tab w:val="left" w:pos="360"/>
        </w:tabs>
        <w:jc w:val="both"/>
        <w:rPr>
          <w:sz w:val="22"/>
          <w:szCs w:val="22"/>
        </w:rPr>
      </w:pPr>
      <w:r w:rsidRPr="003850A9">
        <w:rPr>
          <w:sz w:val="22"/>
          <w:szCs w:val="22"/>
          <w:u w:val="single"/>
        </w:rPr>
        <w:t>Periodic Monitoring through site visits:</w:t>
      </w:r>
      <w:r w:rsidRPr="003850A9">
        <w:rPr>
          <w:sz w:val="22"/>
          <w:szCs w:val="22"/>
        </w:rPr>
        <w:t xml:space="preserve">  UNDP CO and the UNDP RCU will conduct visits to project sites based on the agreed schedule in the project's Inception Report/Annual Work Plan to assess first hand project progress.  Other members of the Project Board may also join these visits.  A Field Visit Report/BTOR will be prepared by the CO and UNDP RCU and will be circulated no more  than one month after the visit to the project team and Project Board members.</w:t>
      </w:r>
    </w:p>
    <w:p w:rsidR="004F21B8" w:rsidRPr="003850A9" w:rsidRDefault="004F21B8" w:rsidP="004F21B8">
      <w:pPr>
        <w:tabs>
          <w:tab w:val="left" w:pos="360"/>
        </w:tabs>
        <w:rPr>
          <w:sz w:val="22"/>
          <w:szCs w:val="22"/>
        </w:rPr>
      </w:pPr>
    </w:p>
    <w:p w:rsidR="004828CE" w:rsidRPr="003850A9" w:rsidRDefault="004F21B8" w:rsidP="004828CE">
      <w:pPr>
        <w:numPr>
          <w:ilvl w:val="0"/>
          <w:numId w:val="1"/>
        </w:numPr>
        <w:tabs>
          <w:tab w:val="clear" w:pos="504"/>
          <w:tab w:val="left" w:pos="360"/>
        </w:tabs>
        <w:jc w:val="both"/>
        <w:rPr>
          <w:sz w:val="22"/>
          <w:szCs w:val="22"/>
        </w:rPr>
      </w:pPr>
      <w:r w:rsidRPr="003850A9">
        <w:rPr>
          <w:sz w:val="22"/>
          <w:szCs w:val="22"/>
          <w:u w:val="single"/>
        </w:rPr>
        <w:t>Mid-term of project cycle:</w:t>
      </w:r>
      <w:r w:rsidRPr="003850A9">
        <w:rPr>
          <w:sz w:val="22"/>
          <w:szCs w:val="22"/>
        </w:rPr>
        <w:t xml:space="preserve">  The project will undergo an independent Mid-Term Evaluation during mid-point of project implementation (project months 28 – 29).  The Mid-Term Evaluation will determine progress being made toward the achievement of outcomes and will identify course correction if needed.  It will focus on the effectiveness, efficiency and timeliness of project </w:t>
      </w:r>
      <w:r w:rsidRPr="003850A9">
        <w:rPr>
          <w:sz w:val="22"/>
          <w:szCs w:val="22"/>
        </w:rPr>
        <w:lastRenderedPageBreak/>
        <w:t>implementation; will highlight issues requiring decisions and actions; and will present initial lessons learned about project design, implementation and management.  Findings of this review will be incorporated as recommendations for enhanced implementation during the fin</w:t>
      </w:r>
      <w:r w:rsidR="004828CE" w:rsidRPr="003850A9">
        <w:rPr>
          <w:sz w:val="22"/>
          <w:szCs w:val="22"/>
        </w:rPr>
        <w:t xml:space="preserve">al half of the project’s term. </w:t>
      </w:r>
    </w:p>
    <w:p w:rsidR="004828CE" w:rsidRPr="003850A9" w:rsidRDefault="004828CE" w:rsidP="004828CE">
      <w:pPr>
        <w:pStyle w:val="ListParagraph"/>
      </w:pPr>
    </w:p>
    <w:p w:rsidR="004F21B8" w:rsidRPr="003850A9" w:rsidRDefault="004F21B8" w:rsidP="004828CE">
      <w:pPr>
        <w:numPr>
          <w:ilvl w:val="0"/>
          <w:numId w:val="1"/>
        </w:numPr>
        <w:tabs>
          <w:tab w:val="clear" w:pos="504"/>
          <w:tab w:val="left" w:pos="360"/>
        </w:tabs>
        <w:jc w:val="both"/>
        <w:rPr>
          <w:sz w:val="22"/>
          <w:szCs w:val="22"/>
        </w:rPr>
      </w:pPr>
      <w:r w:rsidRPr="003850A9">
        <w:rPr>
          <w:sz w:val="22"/>
          <w:szCs w:val="22"/>
        </w:rPr>
        <w:t xml:space="preserve">The organization and terms of reference of the mid-term evaluation will be decided after consultation between the parties to the project document.  The Terms of Reference for this Mid-term evaluation will be prepared by the UNDP CO based on guidance from the Regional Coordinating Unit and UNDP-GEF.  The international evaluator/team leader will be recruited directly by the Regional Coordinating Unit of UNDP-GEF.  This independent expert will be recruited at least six months prior to the planned commencement of the mid-term evaluation.  The management response and the evaluation will be uploaded to UNDP corporate systems, in particular the </w:t>
      </w:r>
      <w:hyperlink r:id="rId11" w:history="1">
        <w:r w:rsidRPr="003850A9">
          <w:rPr>
            <w:sz w:val="22"/>
            <w:szCs w:val="22"/>
          </w:rPr>
          <w:t>UNDP Evaluation Office Evaluation Resource Center (ERC)</w:t>
        </w:r>
      </w:hyperlink>
      <w:r w:rsidRPr="003850A9">
        <w:rPr>
          <w:sz w:val="22"/>
          <w:szCs w:val="22"/>
        </w:rPr>
        <w:t xml:space="preserve">.  The relevant GEF Focal Area Tracking Tools will also be completed during the mid-term evaluation cycle. </w:t>
      </w:r>
    </w:p>
    <w:p w:rsidR="004F21B8" w:rsidRPr="003850A9" w:rsidRDefault="004F21B8" w:rsidP="004F21B8">
      <w:pPr>
        <w:tabs>
          <w:tab w:val="left" w:pos="360"/>
        </w:tabs>
        <w:rPr>
          <w:sz w:val="22"/>
          <w:szCs w:val="22"/>
        </w:rPr>
      </w:pPr>
    </w:p>
    <w:p w:rsidR="004F21B8" w:rsidRPr="003850A9" w:rsidRDefault="004F21B8" w:rsidP="004F21B8">
      <w:pPr>
        <w:numPr>
          <w:ilvl w:val="0"/>
          <w:numId w:val="1"/>
        </w:numPr>
        <w:tabs>
          <w:tab w:val="clear" w:pos="504"/>
          <w:tab w:val="left" w:pos="360"/>
        </w:tabs>
        <w:jc w:val="both"/>
        <w:rPr>
          <w:sz w:val="22"/>
          <w:szCs w:val="22"/>
        </w:rPr>
      </w:pPr>
      <w:r w:rsidRPr="003850A9">
        <w:rPr>
          <w:sz w:val="22"/>
          <w:szCs w:val="22"/>
          <w:u w:val="single"/>
        </w:rPr>
        <w:t>End of Project:</w:t>
      </w:r>
      <w:r w:rsidRPr="003850A9">
        <w:rPr>
          <w:sz w:val="22"/>
          <w:szCs w:val="22"/>
        </w:rPr>
        <w:t xml:space="preserve">  An independent Final Evaluation will take place three months prior to the final Project Board meeting and will be undertaken in accordance with UNDP and GEF guidance.  The final evaluation will focus on the delivery of the project’s results as initially planned (and as corrected after the mid-term evaluation, if any such correction took plac</w:t>
      </w:r>
      <w:r w:rsidR="00805525" w:rsidRPr="003850A9">
        <w:rPr>
          <w:sz w:val="22"/>
          <w:szCs w:val="22"/>
        </w:rPr>
        <w:t xml:space="preserve">e). </w:t>
      </w:r>
      <w:r w:rsidRPr="003850A9">
        <w:rPr>
          <w:sz w:val="22"/>
          <w:szCs w:val="22"/>
        </w:rPr>
        <w:t>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p>
    <w:p w:rsidR="004F21B8" w:rsidRPr="003850A9" w:rsidRDefault="004F21B8" w:rsidP="004F21B8">
      <w:pPr>
        <w:tabs>
          <w:tab w:val="left" w:pos="360"/>
        </w:tabs>
        <w:rPr>
          <w:sz w:val="22"/>
          <w:szCs w:val="22"/>
        </w:rPr>
      </w:pPr>
    </w:p>
    <w:p w:rsidR="004F21B8" w:rsidRPr="003850A9" w:rsidRDefault="004F21B8" w:rsidP="004F21B8">
      <w:pPr>
        <w:numPr>
          <w:ilvl w:val="0"/>
          <w:numId w:val="1"/>
        </w:numPr>
        <w:tabs>
          <w:tab w:val="clear" w:pos="504"/>
          <w:tab w:val="left" w:pos="360"/>
        </w:tabs>
        <w:jc w:val="both"/>
        <w:rPr>
          <w:sz w:val="22"/>
          <w:szCs w:val="22"/>
        </w:rPr>
      </w:pPr>
      <w:r w:rsidRPr="003850A9">
        <w:rPr>
          <w:sz w:val="22"/>
          <w:szCs w:val="22"/>
        </w:rPr>
        <w:t xml:space="preserve">The Terminal Evaluation should also provide recommendations for follow-up activities and requires a management response which should be uploaded to PIMS and to the </w:t>
      </w:r>
      <w:hyperlink r:id="rId12" w:history="1">
        <w:r w:rsidRPr="003850A9">
          <w:rPr>
            <w:sz w:val="22"/>
            <w:szCs w:val="22"/>
          </w:rPr>
          <w:t>UNDP Evaluation Office Evaluation Resource Center (ERC)</w:t>
        </w:r>
      </w:hyperlink>
      <w:r w:rsidR="00805525" w:rsidRPr="003850A9">
        <w:rPr>
          <w:sz w:val="22"/>
          <w:szCs w:val="22"/>
        </w:rPr>
        <w:t xml:space="preserve">. </w:t>
      </w:r>
      <w:r w:rsidRPr="003850A9">
        <w:rPr>
          <w:sz w:val="22"/>
          <w:szCs w:val="22"/>
        </w:rPr>
        <w:t xml:space="preserve">The relevant GEF Focal Area Tracking Tools will also be completed during the final evaluation. </w:t>
      </w:r>
    </w:p>
    <w:p w:rsidR="004F21B8" w:rsidRPr="003850A9" w:rsidRDefault="004F21B8" w:rsidP="004F21B8">
      <w:pPr>
        <w:tabs>
          <w:tab w:val="left" w:pos="360"/>
        </w:tabs>
        <w:rPr>
          <w:sz w:val="22"/>
          <w:szCs w:val="22"/>
        </w:rPr>
      </w:pPr>
    </w:p>
    <w:p w:rsidR="004F21B8" w:rsidRPr="003850A9" w:rsidRDefault="004F21B8" w:rsidP="004F21B8">
      <w:pPr>
        <w:numPr>
          <w:ilvl w:val="0"/>
          <w:numId w:val="1"/>
        </w:numPr>
        <w:tabs>
          <w:tab w:val="clear" w:pos="504"/>
          <w:tab w:val="left" w:pos="360"/>
        </w:tabs>
        <w:jc w:val="both"/>
        <w:rPr>
          <w:sz w:val="22"/>
          <w:szCs w:val="22"/>
        </w:rPr>
      </w:pPr>
      <w:bookmarkStart w:id="25" w:name="_Toc159568199"/>
      <w:bookmarkStart w:id="26" w:name="_Toc108965478"/>
      <w:bookmarkStart w:id="27" w:name="_Toc104107685"/>
      <w:bookmarkStart w:id="28" w:name="_Toc104107489"/>
      <w:bookmarkStart w:id="29" w:name="_Toc170813554"/>
      <w:bookmarkStart w:id="30" w:name="_Toc170813973"/>
      <w:r w:rsidRPr="003850A9">
        <w:rPr>
          <w:sz w:val="22"/>
          <w:szCs w:val="22"/>
        </w:rPr>
        <w:t>During the last three months, the project team will prepare the Project Terminal Report.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w:t>
      </w:r>
    </w:p>
    <w:p w:rsidR="004F21B8" w:rsidRPr="003850A9" w:rsidRDefault="004F21B8" w:rsidP="004F21B8">
      <w:pPr>
        <w:tabs>
          <w:tab w:val="left" w:pos="360"/>
        </w:tabs>
        <w:jc w:val="both"/>
        <w:rPr>
          <w:sz w:val="22"/>
          <w:szCs w:val="22"/>
        </w:rPr>
      </w:pPr>
    </w:p>
    <w:p w:rsidR="00F21295" w:rsidRDefault="004F21B8" w:rsidP="00F21295">
      <w:pPr>
        <w:numPr>
          <w:ilvl w:val="0"/>
          <w:numId w:val="1"/>
        </w:numPr>
        <w:tabs>
          <w:tab w:val="clear" w:pos="504"/>
          <w:tab w:val="left" w:pos="360"/>
        </w:tabs>
        <w:jc w:val="both"/>
        <w:rPr>
          <w:sz w:val="22"/>
          <w:szCs w:val="22"/>
        </w:rPr>
      </w:pPr>
      <w:r w:rsidRPr="003850A9">
        <w:rPr>
          <w:sz w:val="22"/>
          <w:szCs w:val="22"/>
          <w:u w:val="single"/>
        </w:rPr>
        <w:t>Learning and knowledge sharing</w:t>
      </w:r>
      <w:bookmarkEnd w:id="25"/>
      <w:bookmarkEnd w:id="26"/>
      <w:bookmarkEnd w:id="27"/>
      <w:bookmarkEnd w:id="28"/>
      <w:bookmarkEnd w:id="29"/>
      <w:bookmarkEnd w:id="30"/>
      <w:r w:rsidRPr="003850A9">
        <w:rPr>
          <w:sz w:val="22"/>
          <w:szCs w:val="22"/>
          <w:u w:val="single"/>
        </w:rPr>
        <w:t>:</w:t>
      </w:r>
      <w:r w:rsidRPr="003850A9">
        <w:rPr>
          <w:sz w:val="22"/>
          <w:szCs w:val="22"/>
        </w:rPr>
        <w:t xml:space="preserve">  Results from the project will be disseminated within and beyond the project intervention zone through existing information sharing networks and forums.  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  Finally, there will be a two-way flow of information between this project and other projects of a similar focus.  </w:t>
      </w:r>
    </w:p>
    <w:p w:rsidR="00D16A94" w:rsidRDefault="00D16A94" w:rsidP="00D16A94">
      <w:pPr>
        <w:pStyle w:val="ListParagraph"/>
      </w:pPr>
    </w:p>
    <w:p w:rsidR="00D16A94" w:rsidRPr="000C261F" w:rsidRDefault="00D16A94" w:rsidP="00D16A94">
      <w:pPr>
        <w:pStyle w:val="Heading3"/>
        <w:spacing w:after="120"/>
        <w:rPr>
          <w:rFonts w:ascii="Times New Roman" w:hAnsi="Times New Roman" w:cs="Times New Roman"/>
          <w:color w:val="auto"/>
          <w:sz w:val="22"/>
          <w:szCs w:val="22"/>
        </w:rPr>
      </w:pPr>
      <w:bookmarkStart w:id="31" w:name="_Toc345505161"/>
      <w:bookmarkStart w:id="32" w:name="_Toc347737124"/>
      <w:r w:rsidRPr="000C261F">
        <w:rPr>
          <w:rFonts w:ascii="Times New Roman" w:hAnsi="Times New Roman" w:cs="Times New Roman"/>
          <w:color w:val="auto"/>
          <w:sz w:val="22"/>
          <w:szCs w:val="22"/>
        </w:rPr>
        <w:t>Audit Clause</w:t>
      </w:r>
      <w:bookmarkEnd w:id="31"/>
      <w:bookmarkEnd w:id="32"/>
    </w:p>
    <w:p w:rsidR="00D16A94" w:rsidRPr="00D16A94" w:rsidRDefault="00D16A94" w:rsidP="00D16A94">
      <w:pPr>
        <w:pStyle w:val="ColorfulList-Accent11"/>
        <w:spacing w:after="120"/>
        <w:rPr>
          <w:lang w:eastAsia="zh-CN"/>
        </w:rPr>
      </w:pPr>
      <w:r w:rsidRPr="000C261F">
        <w:rPr>
          <w:lang w:eastAsia="zh-CN"/>
        </w:rPr>
        <w:t>The Government will provide the Resident Representative with certified periodic financial statements, and with an annual audit of the financial statements relating to the status of UNDP (including GEF) funds according to the established procedures set out in the Programming and Finance manuals. The Audit will be conducted according to UNDP financial regulations, rules and audit policies by the legally recognized auditor of the Government, or by a commercial auditor engaged by the Government.</w:t>
      </w:r>
    </w:p>
    <w:p w:rsidR="00D16A94" w:rsidRPr="00D16A94" w:rsidRDefault="00D16A94" w:rsidP="00D16A94">
      <w:pPr>
        <w:tabs>
          <w:tab w:val="left" w:pos="360"/>
        </w:tabs>
        <w:jc w:val="both"/>
        <w:rPr>
          <w:sz w:val="22"/>
          <w:szCs w:val="22"/>
          <w:lang w:val="en-GB"/>
        </w:rPr>
      </w:pPr>
    </w:p>
    <w:p w:rsidR="00F21295" w:rsidRDefault="00F21295" w:rsidP="00F21295">
      <w:pPr>
        <w:rPr>
          <w:sz w:val="22"/>
          <w:szCs w:val="22"/>
        </w:rPr>
      </w:pPr>
    </w:p>
    <w:p w:rsidR="00D16A94" w:rsidRPr="003850A9" w:rsidRDefault="00D16A94" w:rsidP="00F21295">
      <w:pPr>
        <w:rPr>
          <w:sz w:val="22"/>
          <w:szCs w:val="22"/>
        </w:rPr>
      </w:pPr>
    </w:p>
    <w:p w:rsidR="00F21295" w:rsidRPr="003850A9" w:rsidRDefault="00F21295" w:rsidP="00F21295">
      <w:pPr>
        <w:rPr>
          <w:bCs/>
          <w:sz w:val="22"/>
          <w:szCs w:val="22"/>
          <w:u w:val="single"/>
        </w:rPr>
      </w:pPr>
      <w:r w:rsidRPr="003850A9">
        <w:rPr>
          <w:bCs/>
          <w:sz w:val="22"/>
          <w:szCs w:val="22"/>
          <w:u w:val="single"/>
        </w:rPr>
        <w:lastRenderedPageBreak/>
        <w:t>M&amp;E Workplan and Budget</w:t>
      </w:r>
    </w:p>
    <w:p w:rsidR="00F21295" w:rsidRPr="003850A9" w:rsidRDefault="00F21295" w:rsidP="00F21295">
      <w:pPr>
        <w:rPr>
          <w:bCs/>
        </w:rPr>
      </w:pPr>
    </w:p>
    <w:tbl>
      <w:tblPr>
        <w:tblW w:w="4894" w:type="pct"/>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0"/>
        <w:gridCol w:w="2679"/>
        <w:gridCol w:w="1848"/>
        <w:gridCol w:w="2003"/>
      </w:tblGrid>
      <w:tr w:rsidR="00F21295" w:rsidRPr="003850A9" w:rsidTr="00DF5CFC">
        <w:trPr>
          <w:tblHeader/>
          <w:jc w:val="center"/>
        </w:trPr>
        <w:tc>
          <w:tcPr>
            <w:tcW w:w="1388" w:type="pct"/>
            <w:shd w:val="clear" w:color="auto" w:fill="C0C0C0"/>
          </w:tcPr>
          <w:p w:rsidR="00F21295" w:rsidRPr="003850A9" w:rsidRDefault="00F21295" w:rsidP="001A28D6">
            <w:pPr>
              <w:jc w:val="center"/>
              <w:rPr>
                <w:b/>
                <w:bCs/>
                <w:sz w:val="20"/>
                <w:szCs w:val="20"/>
              </w:rPr>
            </w:pPr>
            <w:r w:rsidRPr="003850A9">
              <w:rPr>
                <w:b/>
                <w:bCs/>
                <w:sz w:val="20"/>
                <w:szCs w:val="20"/>
              </w:rPr>
              <w:t>Type of M&amp;E activity</w:t>
            </w:r>
          </w:p>
        </w:tc>
        <w:tc>
          <w:tcPr>
            <w:tcW w:w="1482" w:type="pct"/>
            <w:shd w:val="clear" w:color="auto" w:fill="C0C0C0"/>
          </w:tcPr>
          <w:p w:rsidR="00F21295" w:rsidRPr="003850A9" w:rsidRDefault="00F21295" w:rsidP="001A28D6">
            <w:pPr>
              <w:jc w:val="center"/>
              <w:rPr>
                <w:b/>
                <w:bCs/>
                <w:sz w:val="20"/>
                <w:szCs w:val="20"/>
              </w:rPr>
            </w:pPr>
            <w:r w:rsidRPr="003850A9">
              <w:rPr>
                <w:b/>
                <w:bCs/>
                <w:sz w:val="20"/>
                <w:szCs w:val="20"/>
              </w:rPr>
              <w:t>Responsible Parties</w:t>
            </w:r>
          </w:p>
        </w:tc>
        <w:tc>
          <w:tcPr>
            <w:tcW w:w="1022" w:type="pct"/>
            <w:shd w:val="clear" w:color="auto" w:fill="C0C0C0"/>
          </w:tcPr>
          <w:p w:rsidR="00F21295" w:rsidRPr="003850A9" w:rsidRDefault="00F21295" w:rsidP="001A28D6">
            <w:pPr>
              <w:jc w:val="center"/>
              <w:rPr>
                <w:b/>
                <w:bCs/>
                <w:sz w:val="20"/>
                <w:szCs w:val="20"/>
              </w:rPr>
            </w:pPr>
            <w:r w:rsidRPr="003850A9">
              <w:rPr>
                <w:b/>
                <w:bCs/>
                <w:sz w:val="20"/>
                <w:szCs w:val="20"/>
              </w:rPr>
              <w:t>Budget US$</w:t>
            </w:r>
          </w:p>
          <w:p w:rsidR="00F21295" w:rsidRPr="003850A9" w:rsidRDefault="00F21295" w:rsidP="00E2736D">
            <w:pPr>
              <w:jc w:val="center"/>
              <w:rPr>
                <w:i/>
                <w:iCs/>
                <w:sz w:val="20"/>
                <w:szCs w:val="20"/>
              </w:rPr>
            </w:pPr>
            <w:r w:rsidRPr="003850A9">
              <w:rPr>
                <w:i/>
                <w:iCs/>
                <w:sz w:val="20"/>
                <w:szCs w:val="20"/>
              </w:rPr>
              <w:t>Excluding project staff time</w:t>
            </w:r>
          </w:p>
        </w:tc>
        <w:tc>
          <w:tcPr>
            <w:tcW w:w="1108" w:type="pct"/>
            <w:shd w:val="clear" w:color="auto" w:fill="C0C0C0"/>
          </w:tcPr>
          <w:p w:rsidR="00F21295" w:rsidRPr="003850A9" w:rsidRDefault="00F21295" w:rsidP="001A28D6">
            <w:pPr>
              <w:rPr>
                <w:b/>
                <w:bCs/>
                <w:sz w:val="20"/>
                <w:szCs w:val="20"/>
              </w:rPr>
            </w:pPr>
            <w:r w:rsidRPr="003850A9">
              <w:rPr>
                <w:b/>
                <w:bCs/>
                <w:sz w:val="20"/>
                <w:szCs w:val="20"/>
              </w:rPr>
              <w:t>Time frame</w:t>
            </w:r>
          </w:p>
        </w:tc>
      </w:tr>
      <w:tr w:rsidR="00F21295" w:rsidRPr="003850A9" w:rsidTr="00DF5CFC">
        <w:trPr>
          <w:jc w:val="center"/>
        </w:trPr>
        <w:tc>
          <w:tcPr>
            <w:tcW w:w="1388" w:type="pct"/>
            <w:vAlign w:val="center"/>
          </w:tcPr>
          <w:p w:rsidR="00F21295" w:rsidRPr="003850A9" w:rsidRDefault="00F21295" w:rsidP="001A28D6">
            <w:pPr>
              <w:rPr>
                <w:sz w:val="20"/>
                <w:szCs w:val="20"/>
              </w:rPr>
            </w:pPr>
            <w:r w:rsidRPr="003850A9">
              <w:rPr>
                <w:sz w:val="20"/>
                <w:szCs w:val="20"/>
              </w:rPr>
              <w:t>Inception Workshop and Report</w:t>
            </w:r>
          </w:p>
        </w:tc>
        <w:tc>
          <w:tcPr>
            <w:tcW w:w="1482" w:type="pct"/>
            <w:vAlign w:val="center"/>
          </w:tcPr>
          <w:p w:rsidR="00F21295" w:rsidRPr="003850A9" w:rsidRDefault="00F21295" w:rsidP="00674F6E">
            <w:pPr>
              <w:numPr>
                <w:ilvl w:val="0"/>
                <w:numId w:val="6"/>
              </w:numPr>
              <w:tabs>
                <w:tab w:val="clear" w:pos="360"/>
              </w:tabs>
              <w:ind w:left="0"/>
              <w:rPr>
                <w:sz w:val="20"/>
                <w:szCs w:val="20"/>
              </w:rPr>
            </w:pPr>
            <w:r w:rsidRPr="003850A9">
              <w:rPr>
                <w:sz w:val="20"/>
                <w:szCs w:val="20"/>
              </w:rPr>
              <w:t>Project Manager</w:t>
            </w:r>
          </w:p>
          <w:p w:rsidR="00F21295" w:rsidRPr="003850A9" w:rsidRDefault="00F21295" w:rsidP="00674F6E">
            <w:pPr>
              <w:numPr>
                <w:ilvl w:val="0"/>
                <w:numId w:val="6"/>
              </w:numPr>
              <w:tabs>
                <w:tab w:val="clear" w:pos="360"/>
              </w:tabs>
              <w:ind w:left="0"/>
              <w:rPr>
                <w:sz w:val="20"/>
                <w:szCs w:val="20"/>
              </w:rPr>
            </w:pPr>
            <w:r w:rsidRPr="003850A9">
              <w:rPr>
                <w:sz w:val="20"/>
                <w:szCs w:val="20"/>
              </w:rPr>
              <w:t>UNDP CO, UNDP GEF</w:t>
            </w:r>
          </w:p>
          <w:p w:rsidR="00F21295" w:rsidRPr="003850A9" w:rsidRDefault="00F21295" w:rsidP="00674F6E">
            <w:pPr>
              <w:numPr>
                <w:ilvl w:val="0"/>
                <w:numId w:val="6"/>
              </w:numPr>
              <w:tabs>
                <w:tab w:val="clear" w:pos="360"/>
              </w:tabs>
              <w:ind w:left="0"/>
              <w:rPr>
                <w:sz w:val="20"/>
                <w:szCs w:val="20"/>
              </w:rPr>
            </w:pPr>
            <w:r w:rsidRPr="003850A9">
              <w:rPr>
                <w:sz w:val="20"/>
                <w:szCs w:val="20"/>
              </w:rPr>
              <w:t>GEF operational / political focal points</w:t>
            </w:r>
          </w:p>
        </w:tc>
        <w:tc>
          <w:tcPr>
            <w:tcW w:w="1022" w:type="pct"/>
            <w:vAlign w:val="center"/>
          </w:tcPr>
          <w:p w:rsidR="00F21295" w:rsidRPr="003850A9" w:rsidRDefault="00F21295" w:rsidP="001A28D6">
            <w:pPr>
              <w:rPr>
                <w:sz w:val="20"/>
                <w:szCs w:val="20"/>
              </w:rPr>
            </w:pPr>
            <w:r w:rsidRPr="003850A9">
              <w:rPr>
                <w:sz w:val="20"/>
                <w:szCs w:val="20"/>
              </w:rPr>
              <w:t>Indicative cost:  $10,000</w:t>
            </w:r>
          </w:p>
        </w:tc>
        <w:tc>
          <w:tcPr>
            <w:tcW w:w="1108" w:type="pct"/>
          </w:tcPr>
          <w:p w:rsidR="00F21295" w:rsidRPr="003850A9" w:rsidRDefault="00F21295" w:rsidP="001A28D6">
            <w:pPr>
              <w:rPr>
                <w:sz w:val="20"/>
                <w:szCs w:val="20"/>
              </w:rPr>
            </w:pPr>
            <w:r w:rsidRPr="003850A9">
              <w:rPr>
                <w:sz w:val="20"/>
                <w:szCs w:val="20"/>
              </w:rPr>
              <w:t xml:space="preserve">Within first two months of project start up </w:t>
            </w:r>
          </w:p>
        </w:tc>
      </w:tr>
      <w:tr w:rsidR="00F21295" w:rsidRPr="003850A9" w:rsidTr="00DF5CFC">
        <w:trPr>
          <w:jc w:val="center"/>
        </w:trPr>
        <w:tc>
          <w:tcPr>
            <w:tcW w:w="1388" w:type="pct"/>
          </w:tcPr>
          <w:p w:rsidR="00F21295" w:rsidRPr="003850A9" w:rsidRDefault="00F21295" w:rsidP="001A28D6">
            <w:pPr>
              <w:rPr>
                <w:sz w:val="20"/>
                <w:szCs w:val="20"/>
              </w:rPr>
            </w:pPr>
            <w:r w:rsidRPr="003850A9">
              <w:rPr>
                <w:sz w:val="20"/>
                <w:szCs w:val="20"/>
              </w:rPr>
              <w:t>Measurement of Means of Verification of project results.</w:t>
            </w:r>
          </w:p>
        </w:tc>
        <w:tc>
          <w:tcPr>
            <w:tcW w:w="1482" w:type="pct"/>
          </w:tcPr>
          <w:p w:rsidR="00F21295" w:rsidRPr="003850A9" w:rsidRDefault="00F21295" w:rsidP="00674F6E">
            <w:pPr>
              <w:numPr>
                <w:ilvl w:val="0"/>
                <w:numId w:val="5"/>
              </w:numPr>
              <w:tabs>
                <w:tab w:val="clear" w:pos="360"/>
              </w:tabs>
              <w:ind w:left="0"/>
              <w:rPr>
                <w:sz w:val="20"/>
                <w:szCs w:val="20"/>
              </w:rPr>
            </w:pPr>
            <w:r w:rsidRPr="003850A9">
              <w:rPr>
                <w:sz w:val="20"/>
                <w:szCs w:val="20"/>
              </w:rPr>
              <w:t>Project Manager will oversee the hiring of specific studies and institutions, and delegate responsibilities to relevant team members.</w:t>
            </w:r>
          </w:p>
        </w:tc>
        <w:tc>
          <w:tcPr>
            <w:tcW w:w="1022" w:type="pct"/>
          </w:tcPr>
          <w:p w:rsidR="00F21295" w:rsidRPr="003850A9" w:rsidRDefault="00F21295" w:rsidP="001A28D6">
            <w:pPr>
              <w:pStyle w:val="BodyText23"/>
              <w:widowControl/>
              <w:tabs>
                <w:tab w:val="clear" w:pos="547"/>
              </w:tabs>
              <w:rPr>
                <w:sz w:val="20"/>
                <w:szCs w:val="20"/>
              </w:rPr>
            </w:pPr>
            <w:r w:rsidRPr="003850A9">
              <w:rPr>
                <w:sz w:val="20"/>
                <w:szCs w:val="20"/>
              </w:rPr>
              <w:t xml:space="preserve">To be finalized in Inception Phase and Workshop. </w:t>
            </w:r>
          </w:p>
          <w:p w:rsidR="00F21295" w:rsidRPr="003850A9" w:rsidRDefault="00F21295" w:rsidP="001A28D6">
            <w:pPr>
              <w:pStyle w:val="BodyText23"/>
              <w:widowControl/>
              <w:tabs>
                <w:tab w:val="clear" w:pos="547"/>
              </w:tabs>
              <w:rPr>
                <w:sz w:val="20"/>
                <w:szCs w:val="20"/>
              </w:rPr>
            </w:pPr>
          </w:p>
        </w:tc>
        <w:tc>
          <w:tcPr>
            <w:tcW w:w="1108" w:type="pct"/>
          </w:tcPr>
          <w:p w:rsidR="00F21295" w:rsidRPr="003850A9" w:rsidRDefault="00F21295" w:rsidP="001A28D6">
            <w:pPr>
              <w:rPr>
                <w:sz w:val="20"/>
                <w:szCs w:val="20"/>
              </w:rPr>
            </w:pPr>
            <w:r w:rsidRPr="003850A9">
              <w:rPr>
                <w:sz w:val="20"/>
                <w:szCs w:val="20"/>
              </w:rPr>
              <w:t>Start, mid and end of project (during evaluation cycle) and annually when required.</w:t>
            </w:r>
          </w:p>
        </w:tc>
      </w:tr>
      <w:tr w:rsidR="00F21295" w:rsidRPr="003850A9" w:rsidTr="00DF5CFC">
        <w:trPr>
          <w:jc w:val="center"/>
        </w:trPr>
        <w:tc>
          <w:tcPr>
            <w:tcW w:w="1388" w:type="pct"/>
          </w:tcPr>
          <w:p w:rsidR="00F21295" w:rsidRPr="003850A9" w:rsidRDefault="00F21295" w:rsidP="001A28D6">
            <w:pPr>
              <w:rPr>
                <w:sz w:val="20"/>
                <w:szCs w:val="20"/>
              </w:rPr>
            </w:pPr>
            <w:r w:rsidRPr="003850A9">
              <w:rPr>
                <w:sz w:val="20"/>
                <w:szCs w:val="20"/>
              </w:rPr>
              <w:t xml:space="preserve">Measurement of Means of Verification for Project Progress on </w:t>
            </w:r>
            <w:r w:rsidRPr="003850A9">
              <w:rPr>
                <w:i/>
                <w:iCs/>
                <w:sz w:val="20"/>
                <w:szCs w:val="20"/>
              </w:rPr>
              <w:t>output and implementation</w:t>
            </w:r>
          </w:p>
        </w:tc>
        <w:tc>
          <w:tcPr>
            <w:tcW w:w="1482" w:type="pct"/>
          </w:tcPr>
          <w:p w:rsidR="00F21295" w:rsidRPr="003850A9" w:rsidRDefault="00F21295" w:rsidP="00674F6E">
            <w:pPr>
              <w:numPr>
                <w:ilvl w:val="0"/>
                <w:numId w:val="5"/>
              </w:numPr>
              <w:tabs>
                <w:tab w:val="clear" w:pos="360"/>
              </w:tabs>
              <w:ind w:left="0"/>
              <w:rPr>
                <w:sz w:val="20"/>
                <w:szCs w:val="20"/>
              </w:rPr>
            </w:pPr>
            <w:r w:rsidRPr="003850A9">
              <w:rPr>
                <w:sz w:val="20"/>
                <w:szCs w:val="20"/>
              </w:rPr>
              <w:t xml:space="preserve">Oversight by Project Manager </w:t>
            </w:r>
          </w:p>
          <w:p w:rsidR="00F21295" w:rsidRPr="003850A9" w:rsidRDefault="00F21295" w:rsidP="00674F6E">
            <w:pPr>
              <w:numPr>
                <w:ilvl w:val="0"/>
                <w:numId w:val="5"/>
              </w:numPr>
              <w:tabs>
                <w:tab w:val="clear" w:pos="360"/>
              </w:tabs>
              <w:ind w:left="0"/>
              <w:rPr>
                <w:sz w:val="20"/>
                <w:szCs w:val="20"/>
              </w:rPr>
            </w:pPr>
            <w:r w:rsidRPr="003850A9">
              <w:rPr>
                <w:sz w:val="20"/>
                <w:szCs w:val="20"/>
              </w:rPr>
              <w:t xml:space="preserve">Project team </w:t>
            </w:r>
          </w:p>
        </w:tc>
        <w:tc>
          <w:tcPr>
            <w:tcW w:w="1022" w:type="pct"/>
          </w:tcPr>
          <w:p w:rsidR="00F21295" w:rsidRPr="003850A9" w:rsidRDefault="00F21295" w:rsidP="00735533">
            <w:pPr>
              <w:pStyle w:val="BodyText23"/>
              <w:widowControl/>
              <w:tabs>
                <w:tab w:val="clear" w:pos="547"/>
              </w:tabs>
              <w:rPr>
                <w:sz w:val="20"/>
                <w:szCs w:val="20"/>
              </w:rPr>
            </w:pPr>
            <w:r w:rsidRPr="003850A9">
              <w:rPr>
                <w:sz w:val="20"/>
                <w:szCs w:val="20"/>
              </w:rPr>
              <w:t xml:space="preserve">To be determined as part of the </w:t>
            </w:r>
            <w:r w:rsidR="00735533" w:rsidRPr="003850A9">
              <w:rPr>
                <w:sz w:val="20"/>
                <w:szCs w:val="20"/>
              </w:rPr>
              <w:t xml:space="preserve">AWP </w:t>
            </w:r>
            <w:r w:rsidRPr="003850A9">
              <w:rPr>
                <w:sz w:val="20"/>
                <w:szCs w:val="20"/>
              </w:rPr>
              <w:t xml:space="preserve">preparation. </w:t>
            </w:r>
          </w:p>
        </w:tc>
        <w:tc>
          <w:tcPr>
            <w:tcW w:w="1108" w:type="pct"/>
          </w:tcPr>
          <w:p w:rsidR="00F21295" w:rsidRPr="003850A9" w:rsidRDefault="00F21295" w:rsidP="001A28D6">
            <w:pPr>
              <w:rPr>
                <w:sz w:val="20"/>
                <w:szCs w:val="20"/>
              </w:rPr>
            </w:pPr>
            <w:r w:rsidRPr="003850A9">
              <w:rPr>
                <w:sz w:val="20"/>
                <w:szCs w:val="20"/>
              </w:rPr>
              <w:t xml:space="preserve">Annually prior to ARR/PIR and to the definition of annual work plans </w:t>
            </w:r>
          </w:p>
        </w:tc>
      </w:tr>
      <w:tr w:rsidR="00F21295" w:rsidRPr="003850A9" w:rsidTr="00DF5CFC">
        <w:trPr>
          <w:jc w:val="center"/>
        </w:trPr>
        <w:tc>
          <w:tcPr>
            <w:tcW w:w="1388" w:type="pct"/>
          </w:tcPr>
          <w:p w:rsidR="00F21295" w:rsidRPr="003850A9" w:rsidRDefault="00F21295" w:rsidP="001A28D6">
            <w:pPr>
              <w:rPr>
                <w:sz w:val="20"/>
                <w:szCs w:val="20"/>
              </w:rPr>
            </w:pPr>
            <w:r w:rsidRPr="003850A9">
              <w:rPr>
                <w:sz w:val="20"/>
                <w:szCs w:val="20"/>
              </w:rPr>
              <w:t>ARR/PIR</w:t>
            </w:r>
          </w:p>
        </w:tc>
        <w:tc>
          <w:tcPr>
            <w:tcW w:w="1482" w:type="pct"/>
          </w:tcPr>
          <w:p w:rsidR="00F21295" w:rsidRPr="003850A9" w:rsidRDefault="00F21295" w:rsidP="00674F6E">
            <w:pPr>
              <w:numPr>
                <w:ilvl w:val="0"/>
                <w:numId w:val="5"/>
              </w:numPr>
              <w:tabs>
                <w:tab w:val="clear" w:pos="360"/>
              </w:tabs>
              <w:ind w:left="0"/>
              <w:rPr>
                <w:sz w:val="20"/>
                <w:szCs w:val="20"/>
              </w:rPr>
            </w:pPr>
            <w:r w:rsidRPr="003850A9">
              <w:rPr>
                <w:sz w:val="20"/>
                <w:szCs w:val="20"/>
              </w:rPr>
              <w:t>Project manager and team</w:t>
            </w:r>
          </w:p>
          <w:p w:rsidR="00F21295" w:rsidRPr="003850A9" w:rsidRDefault="00F21295" w:rsidP="00674F6E">
            <w:pPr>
              <w:numPr>
                <w:ilvl w:val="0"/>
                <w:numId w:val="5"/>
              </w:numPr>
              <w:tabs>
                <w:tab w:val="clear" w:pos="360"/>
              </w:tabs>
              <w:ind w:left="0"/>
              <w:rPr>
                <w:sz w:val="20"/>
                <w:szCs w:val="20"/>
              </w:rPr>
            </w:pPr>
            <w:r w:rsidRPr="003850A9">
              <w:rPr>
                <w:sz w:val="20"/>
                <w:szCs w:val="20"/>
              </w:rPr>
              <w:t>UNDP CO</w:t>
            </w:r>
          </w:p>
          <w:p w:rsidR="00F21295" w:rsidRPr="003850A9" w:rsidRDefault="00F21295" w:rsidP="00674F6E">
            <w:pPr>
              <w:numPr>
                <w:ilvl w:val="0"/>
                <w:numId w:val="5"/>
              </w:numPr>
              <w:tabs>
                <w:tab w:val="clear" w:pos="360"/>
              </w:tabs>
              <w:ind w:left="0"/>
              <w:rPr>
                <w:sz w:val="20"/>
                <w:szCs w:val="20"/>
              </w:rPr>
            </w:pPr>
            <w:r w:rsidRPr="003850A9">
              <w:rPr>
                <w:sz w:val="20"/>
                <w:szCs w:val="20"/>
              </w:rPr>
              <w:t>UNDP RTA</w:t>
            </w:r>
          </w:p>
          <w:p w:rsidR="00F21295" w:rsidRPr="003850A9" w:rsidRDefault="00F21295" w:rsidP="00674F6E">
            <w:pPr>
              <w:numPr>
                <w:ilvl w:val="0"/>
                <w:numId w:val="5"/>
              </w:numPr>
              <w:tabs>
                <w:tab w:val="clear" w:pos="360"/>
              </w:tabs>
              <w:ind w:left="0"/>
              <w:rPr>
                <w:sz w:val="20"/>
                <w:szCs w:val="20"/>
              </w:rPr>
            </w:pPr>
            <w:r w:rsidRPr="003850A9">
              <w:rPr>
                <w:sz w:val="20"/>
                <w:szCs w:val="20"/>
              </w:rPr>
              <w:t>UNDP EEG</w:t>
            </w:r>
          </w:p>
          <w:p w:rsidR="00F21295" w:rsidRPr="003850A9" w:rsidRDefault="00F21295" w:rsidP="00674F6E">
            <w:pPr>
              <w:numPr>
                <w:ilvl w:val="0"/>
                <w:numId w:val="5"/>
              </w:numPr>
              <w:tabs>
                <w:tab w:val="clear" w:pos="360"/>
              </w:tabs>
              <w:ind w:left="0"/>
              <w:rPr>
                <w:sz w:val="20"/>
                <w:szCs w:val="20"/>
              </w:rPr>
            </w:pPr>
            <w:r w:rsidRPr="003850A9">
              <w:rPr>
                <w:sz w:val="20"/>
                <w:szCs w:val="20"/>
              </w:rPr>
              <w:t>GEF operational focal point</w:t>
            </w:r>
          </w:p>
        </w:tc>
        <w:tc>
          <w:tcPr>
            <w:tcW w:w="1022" w:type="pct"/>
          </w:tcPr>
          <w:p w:rsidR="00F21295" w:rsidRPr="003850A9" w:rsidRDefault="00F21295" w:rsidP="001A28D6">
            <w:pPr>
              <w:pStyle w:val="BodyText23"/>
              <w:widowControl/>
              <w:tabs>
                <w:tab w:val="clear" w:pos="547"/>
              </w:tabs>
              <w:rPr>
                <w:sz w:val="20"/>
                <w:szCs w:val="20"/>
              </w:rPr>
            </w:pPr>
            <w:r w:rsidRPr="003850A9">
              <w:rPr>
                <w:sz w:val="20"/>
                <w:szCs w:val="20"/>
              </w:rPr>
              <w:t>None</w:t>
            </w:r>
          </w:p>
        </w:tc>
        <w:tc>
          <w:tcPr>
            <w:tcW w:w="1108" w:type="pct"/>
          </w:tcPr>
          <w:p w:rsidR="00F21295" w:rsidRPr="003850A9" w:rsidRDefault="00F21295" w:rsidP="001A28D6">
            <w:pPr>
              <w:rPr>
                <w:sz w:val="20"/>
                <w:szCs w:val="20"/>
              </w:rPr>
            </w:pPr>
            <w:r w:rsidRPr="003850A9">
              <w:rPr>
                <w:sz w:val="20"/>
                <w:szCs w:val="20"/>
              </w:rPr>
              <w:t xml:space="preserve">Annually </w:t>
            </w:r>
          </w:p>
        </w:tc>
      </w:tr>
      <w:tr w:rsidR="00F21295" w:rsidRPr="003850A9" w:rsidTr="00DF5CFC">
        <w:trPr>
          <w:jc w:val="center"/>
        </w:trPr>
        <w:tc>
          <w:tcPr>
            <w:tcW w:w="1388" w:type="pct"/>
          </w:tcPr>
          <w:p w:rsidR="00F21295" w:rsidRPr="003850A9" w:rsidRDefault="00F21295" w:rsidP="001A28D6">
            <w:pPr>
              <w:rPr>
                <w:sz w:val="20"/>
                <w:szCs w:val="20"/>
              </w:rPr>
            </w:pPr>
            <w:r w:rsidRPr="003850A9">
              <w:rPr>
                <w:sz w:val="20"/>
                <w:szCs w:val="20"/>
              </w:rPr>
              <w:t>Periodic status/ progress reports</w:t>
            </w:r>
          </w:p>
        </w:tc>
        <w:tc>
          <w:tcPr>
            <w:tcW w:w="1482" w:type="pct"/>
          </w:tcPr>
          <w:p w:rsidR="00F21295" w:rsidRPr="003850A9" w:rsidRDefault="00F21295" w:rsidP="00674F6E">
            <w:pPr>
              <w:numPr>
                <w:ilvl w:val="0"/>
                <w:numId w:val="7"/>
              </w:numPr>
              <w:tabs>
                <w:tab w:val="clear" w:pos="360"/>
              </w:tabs>
              <w:ind w:left="0"/>
              <w:rPr>
                <w:sz w:val="20"/>
                <w:szCs w:val="20"/>
              </w:rPr>
            </w:pPr>
            <w:r w:rsidRPr="003850A9">
              <w:rPr>
                <w:sz w:val="20"/>
                <w:szCs w:val="20"/>
              </w:rPr>
              <w:t xml:space="preserve">Project manager and team </w:t>
            </w:r>
          </w:p>
        </w:tc>
        <w:tc>
          <w:tcPr>
            <w:tcW w:w="1022" w:type="pct"/>
          </w:tcPr>
          <w:p w:rsidR="00F21295" w:rsidRPr="003850A9" w:rsidRDefault="00F21295" w:rsidP="001A28D6">
            <w:pPr>
              <w:rPr>
                <w:sz w:val="20"/>
                <w:szCs w:val="20"/>
              </w:rPr>
            </w:pPr>
            <w:r w:rsidRPr="003850A9">
              <w:rPr>
                <w:sz w:val="20"/>
                <w:szCs w:val="20"/>
              </w:rPr>
              <w:t>None</w:t>
            </w:r>
          </w:p>
        </w:tc>
        <w:tc>
          <w:tcPr>
            <w:tcW w:w="1108" w:type="pct"/>
          </w:tcPr>
          <w:p w:rsidR="00F21295" w:rsidRPr="003850A9" w:rsidRDefault="00F21295" w:rsidP="001A28D6">
            <w:pPr>
              <w:rPr>
                <w:sz w:val="20"/>
                <w:szCs w:val="20"/>
              </w:rPr>
            </w:pPr>
            <w:r w:rsidRPr="003850A9">
              <w:rPr>
                <w:sz w:val="20"/>
                <w:szCs w:val="20"/>
              </w:rPr>
              <w:t>Quarterly</w:t>
            </w:r>
          </w:p>
        </w:tc>
      </w:tr>
      <w:tr w:rsidR="00F21295" w:rsidRPr="003850A9" w:rsidTr="00DF5CFC">
        <w:trPr>
          <w:jc w:val="center"/>
        </w:trPr>
        <w:tc>
          <w:tcPr>
            <w:tcW w:w="1388" w:type="pct"/>
          </w:tcPr>
          <w:p w:rsidR="00F21295" w:rsidRPr="003850A9" w:rsidRDefault="00F21295" w:rsidP="001A28D6">
            <w:pPr>
              <w:rPr>
                <w:sz w:val="20"/>
                <w:szCs w:val="20"/>
              </w:rPr>
            </w:pPr>
            <w:r w:rsidRPr="003850A9">
              <w:rPr>
                <w:sz w:val="20"/>
                <w:szCs w:val="20"/>
              </w:rPr>
              <w:t>Mid-term Evaluation</w:t>
            </w:r>
          </w:p>
        </w:tc>
        <w:tc>
          <w:tcPr>
            <w:tcW w:w="1482" w:type="pct"/>
          </w:tcPr>
          <w:p w:rsidR="00F21295" w:rsidRPr="003850A9" w:rsidRDefault="00F21295" w:rsidP="00674F6E">
            <w:pPr>
              <w:numPr>
                <w:ilvl w:val="0"/>
                <w:numId w:val="7"/>
              </w:numPr>
              <w:tabs>
                <w:tab w:val="clear" w:pos="360"/>
              </w:tabs>
              <w:ind w:left="0"/>
              <w:rPr>
                <w:sz w:val="20"/>
                <w:szCs w:val="20"/>
              </w:rPr>
            </w:pPr>
            <w:r w:rsidRPr="003850A9">
              <w:rPr>
                <w:sz w:val="20"/>
                <w:szCs w:val="20"/>
              </w:rPr>
              <w:t>Project manager and team</w:t>
            </w:r>
          </w:p>
          <w:p w:rsidR="00F21295" w:rsidRPr="003850A9" w:rsidRDefault="00F21295" w:rsidP="00674F6E">
            <w:pPr>
              <w:numPr>
                <w:ilvl w:val="0"/>
                <w:numId w:val="7"/>
              </w:numPr>
              <w:tabs>
                <w:tab w:val="clear" w:pos="360"/>
              </w:tabs>
              <w:ind w:left="0"/>
              <w:rPr>
                <w:sz w:val="20"/>
                <w:szCs w:val="20"/>
              </w:rPr>
            </w:pPr>
            <w:r w:rsidRPr="003850A9">
              <w:rPr>
                <w:sz w:val="20"/>
                <w:szCs w:val="20"/>
              </w:rPr>
              <w:t>UNDP CO</w:t>
            </w:r>
          </w:p>
          <w:p w:rsidR="00F21295" w:rsidRPr="003850A9" w:rsidRDefault="00F21295" w:rsidP="00674F6E">
            <w:pPr>
              <w:numPr>
                <w:ilvl w:val="0"/>
                <w:numId w:val="7"/>
              </w:numPr>
              <w:tabs>
                <w:tab w:val="clear" w:pos="360"/>
              </w:tabs>
              <w:ind w:left="0"/>
              <w:rPr>
                <w:sz w:val="20"/>
                <w:szCs w:val="20"/>
              </w:rPr>
            </w:pPr>
            <w:r w:rsidRPr="003850A9">
              <w:rPr>
                <w:sz w:val="20"/>
                <w:szCs w:val="20"/>
              </w:rPr>
              <w:t>UNDP RCU</w:t>
            </w:r>
          </w:p>
          <w:p w:rsidR="00F21295" w:rsidRPr="003850A9" w:rsidRDefault="00F21295" w:rsidP="00674F6E">
            <w:pPr>
              <w:numPr>
                <w:ilvl w:val="0"/>
                <w:numId w:val="7"/>
              </w:numPr>
              <w:tabs>
                <w:tab w:val="clear" w:pos="360"/>
              </w:tabs>
              <w:ind w:left="0"/>
              <w:rPr>
                <w:sz w:val="20"/>
                <w:szCs w:val="20"/>
              </w:rPr>
            </w:pPr>
            <w:r w:rsidRPr="003850A9">
              <w:rPr>
                <w:sz w:val="20"/>
                <w:szCs w:val="20"/>
              </w:rPr>
              <w:t>External Consultants (i.e. evaluation team)</w:t>
            </w:r>
          </w:p>
          <w:p w:rsidR="00F21295" w:rsidRPr="003850A9" w:rsidRDefault="00F21295" w:rsidP="00674F6E">
            <w:pPr>
              <w:numPr>
                <w:ilvl w:val="0"/>
                <w:numId w:val="7"/>
              </w:numPr>
              <w:tabs>
                <w:tab w:val="clear" w:pos="360"/>
              </w:tabs>
              <w:ind w:left="0"/>
              <w:rPr>
                <w:sz w:val="20"/>
                <w:szCs w:val="20"/>
              </w:rPr>
            </w:pPr>
            <w:r w:rsidRPr="003850A9">
              <w:rPr>
                <w:sz w:val="20"/>
                <w:szCs w:val="20"/>
              </w:rPr>
              <w:t>GEF operational focal point</w:t>
            </w:r>
          </w:p>
        </w:tc>
        <w:tc>
          <w:tcPr>
            <w:tcW w:w="1022" w:type="pct"/>
          </w:tcPr>
          <w:p w:rsidR="00F21295" w:rsidRPr="003850A9" w:rsidRDefault="00F21295" w:rsidP="00E8545D">
            <w:pPr>
              <w:rPr>
                <w:sz w:val="20"/>
                <w:szCs w:val="20"/>
              </w:rPr>
            </w:pPr>
            <w:r w:rsidRPr="003850A9">
              <w:rPr>
                <w:sz w:val="20"/>
                <w:szCs w:val="20"/>
              </w:rPr>
              <w:t>Indicative cost: $</w:t>
            </w:r>
            <w:r w:rsidR="00785CE2" w:rsidRPr="003850A9">
              <w:rPr>
                <w:sz w:val="20"/>
                <w:szCs w:val="20"/>
              </w:rPr>
              <w:t>4</w:t>
            </w:r>
            <w:r w:rsidR="00E8545D" w:rsidRPr="003850A9">
              <w:rPr>
                <w:sz w:val="20"/>
                <w:szCs w:val="20"/>
              </w:rPr>
              <w:t>0</w:t>
            </w:r>
            <w:r w:rsidRPr="003850A9">
              <w:rPr>
                <w:sz w:val="20"/>
                <w:szCs w:val="20"/>
              </w:rPr>
              <w:t>,000</w:t>
            </w:r>
          </w:p>
        </w:tc>
        <w:tc>
          <w:tcPr>
            <w:tcW w:w="1108" w:type="pct"/>
          </w:tcPr>
          <w:p w:rsidR="00F21295" w:rsidRPr="003850A9" w:rsidRDefault="00F21295" w:rsidP="001A28D6">
            <w:pPr>
              <w:rPr>
                <w:sz w:val="20"/>
                <w:szCs w:val="20"/>
              </w:rPr>
            </w:pPr>
            <w:r w:rsidRPr="003850A9">
              <w:rPr>
                <w:sz w:val="20"/>
                <w:szCs w:val="20"/>
              </w:rPr>
              <w:t xml:space="preserve">At the mid-point of project implementation. </w:t>
            </w:r>
          </w:p>
        </w:tc>
      </w:tr>
      <w:tr w:rsidR="00F21295" w:rsidRPr="003850A9" w:rsidTr="00DF5CFC">
        <w:trPr>
          <w:jc w:val="center"/>
        </w:trPr>
        <w:tc>
          <w:tcPr>
            <w:tcW w:w="1388" w:type="pct"/>
          </w:tcPr>
          <w:p w:rsidR="00F21295" w:rsidRPr="003850A9" w:rsidRDefault="00F21295" w:rsidP="001A28D6">
            <w:pPr>
              <w:rPr>
                <w:sz w:val="20"/>
                <w:szCs w:val="20"/>
              </w:rPr>
            </w:pPr>
            <w:r w:rsidRPr="003850A9">
              <w:rPr>
                <w:sz w:val="20"/>
                <w:szCs w:val="20"/>
              </w:rPr>
              <w:t>Final Evaluation</w:t>
            </w:r>
          </w:p>
        </w:tc>
        <w:tc>
          <w:tcPr>
            <w:tcW w:w="1482" w:type="pct"/>
          </w:tcPr>
          <w:p w:rsidR="00F21295" w:rsidRPr="003850A9" w:rsidRDefault="00F21295" w:rsidP="00674F6E">
            <w:pPr>
              <w:numPr>
                <w:ilvl w:val="0"/>
                <w:numId w:val="4"/>
              </w:numPr>
              <w:tabs>
                <w:tab w:val="clear" w:pos="360"/>
              </w:tabs>
              <w:ind w:left="0"/>
              <w:rPr>
                <w:sz w:val="20"/>
                <w:szCs w:val="20"/>
              </w:rPr>
            </w:pPr>
            <w:r w:rsidRPr="003850A9">
              <w:rPr>
                <w:sz w:val="20"/>
                <w:szCs w:val="20"/>
              </w:rPr>
              <w:t>Project manager and team</w:t>
            </w:r>
          </w:p>
          <w:p w:rsidR="00F21295" w:rsidRPr="003850A9" w:rsidRDefault="00F21295" w:rsidP="00674F6E">
            <w:pPr>
              <w:numPr>
                <w:ilvl w:val="0"/>
                <w:numId w:val="4"/>
              </w:numPr>
              <w:tabs>
                <w:tab w:val="clear" w:pos="360"/>
              </w:tabs>
              <w:ind w:left="0"/>
              <w:rPr>
                <w:sz w:val="20"/>
                <w:szCs w:val="20"/>
              </w:rPr>
            </w:pPr>
            <w:r w:rsidRPr="003850A9">
              <w:rPr>
                <w:sz w:val="20"/>
                <w:szCs w:val="20"/>
              </w:rPr>
              <w:t>UNDP CO</w:t>
            </w:r>
          </w:p>
          <w:p w:rsidR="00F21295" w:rsidRPr="003850A9" w:rsidRDefault="00F21295" w:rsidP="00674F6E">
            <w:pPr>
              <w:numPr>
                <w:ilvl w:val="0"/>
                <w:numId w:val="4"/>
              </w:numPr>
              <w:tabs>
                <w:tab w:val="clear" w:pos="360"/>
              </w:tabs>
              <w:ind w:left="0"/>
              <w:rPr>
                <w:sz w:val="20"/>
                <w:szCs w:val="20"/>
              </w:rPr>
            </w:pPr>
            <w:r w:rsidRPr="003850A9">
              <w:rPr>
                <w:sz w:val="20"/>
                <w:szCs w:val="20"/>
              </w:rPr>
              <w:t>UNDP RCU</w:t>
            </w:r>
          </w:p>
          <w:p w:rsidR="00F21295" w:rsidRPr="003850A9" w:rsidRDefault="00F21295" w:rsidP="00674F6E">
            <w:pPr>
              <w:numPr>
                <w:ilvl w:val="0"/>
                <w:numId w:val="4"/>
              </w:numPr>
              <w:tabs>
                <w:tab w:val="clear" w:pos="360"/>
              </w:tabs>
              <w:ind w:left="0"/>
              <w:rPr>
                <w:sz w:val="20"/>
                <w:szCs w:val="20"/>
              </w:rPr>
            </w:pPr>
            <w:r w:rsidRPr="003850A9">
              <w:rPr>
                <w:sz w:val="20"/>
                <w:szCs w:val="20"/>
              </w:rPr>
              <w:t>External Consultants (i.e. evaluation team)</w:t>
            </w:r>
          </w:p>
          <w:p w:rsidR="00F21295" w:rsidRPr="003850A9" w:rsidRDefault="00F21295" w:rsidP="00674F6E">
            <w:pPr>
              <w:numPr>
                <w:ilvl w:val="0"/>
                <w:numId w:val="4"/>
              </w:numPr>
              <w:tabs>
                <w:tab w:val="clear" w:pos="360"/>
              </w:tabs>
              <w:ind w:left="0"/>
              <w:rPr>
                <w:sz w:val="20"/>
                <w:szCs w:val="20"/>
              </w:rPr>
            </w:pPr>
            <w:r w:rsidRPr="003850A9">
              <w:rPr>
                <w:sz w:val="20"/>
                <w:szCs w:val="20"/>
              </w:rPr>
              <w:t>GEF operational focal point</w:t>
            </w:r>
          </w:p>
        </w:tc>
        <w:tc>
          <w:tcPr>
            <w:tcW w:w="1022" w:type="pct"/>
          </w:tcPr>
          <w:p w:rsidR="00F21295" w:rsidRPr="003850A9" w:rsidRDefault="00F21295" w:rsidP="00E8545D">
            <w:pPr>
              <w:rPr>
                <w:sz w:val="20"/>
                <w:szCs w:val="20"/>
              </w:rPr>
            </w:pPr>
            <w:r w:rsidRPr="003850A9">
              <w:rPr>
                <w:sz w:val="20"/>
                <w:szCs w:val="20"/>
              </w:rPr>
              <w:t>Indicative cost:  $</w:t>
            </w:r>
            <w:r w:rsidR="00785CE2" w:rsidRPr="003850A9">
              <w:rPr>
                <w:sz w:val="20"/>
                <w:szCs w:val="20"/>
              </w:rPr>
              <w:t>4</w:t>
            </w:r>
            <w:r w:rsidR="00E8545D" w:rsidRPr="003850A9">
              <w:rPr>
                <w:sz w:val="20"/>
                <w:szCs w:val="20"/>
              </w:rPr>
              <w:t>2</w:t>
            </w:r>
            <w:r w:rsidRPr="003850A9">
              <w:rPr>
                <w:sz w:val="20"/>
                <w:szCs w:val="20"/>
              </w:rPr>
              <w:t>,000</w:t>
            </w:r>
            <w:r w:rsidRPr="003850A9">
              <w:rPr>
                <w:sz w:val="20"/>
                <w:szCs w:val="20"/>
              </w:rPr>
              <w:tab/>
            </w:r>
          </w:p>
        </w:tc>
        <w:tc>
          <w:tcPr>
            <w:tcW w:w="1108" w:type="pct"/>
          </w:tcPr>
          <w:p w:rsidR="00F21295" w:rsidRPr="003850A9" w:rsidRDefault="00F21295" w:rsidP="001A28D6">
            <w:pPr>
              <w:rPr>
                <w:sz w:val="20"/>
                <w:szCs w:val="20"/>
              </w:rPr>
            </w:pPr>
            <w:r w:rsidRPr="003850A9">
              <w:rPr>
                <w:sz w:val="20"/>
                <w:szCs w:val="20"/>
              </w:rPr>
              <w:t>At least three months before the end of project implementation</w:t>
            </w:r>
          </w:p>
        </w:tc>
      </w:tr>
      <w:tr w:rsidR="00F21295" w:rsidRPr="003850A9" w:rsidTr="00DF5CFC">
        <w:trPr>
          <w:jc w:val="center"/>
        </w:trPr>
        <w:tc>
          <w:tcPr>
            <w:tcW w:w="1388" w:type="pct"/>
          </w:tcPr>
          <w:p w:rsidR="00F21295" w:rsidRPr="003850A9" w:rsidRDefault="00F21295" w:rsidP="001A28D6">
            <w:pPr>
              <w:rPr>
                <w:sz w:val="20"/>
                <w:szCs w:val="20"/>
              </w:rPr>
            </w:pPr>
            <w:r w:rsidRPr="003850A9">
              <w:rPr>
                <w:sz w:val="20"/>
                <w:szCs w:val="20"/>
              </w:rPr>
              <w:t>Project Terminal Report</w:t>
            </w:r>
          </w:p>
        </w:tc>
        <w:tc>
          <w:tcPr>
            <w:tcW w:w="1482" w:type="pct"/>
            <w:vAlign w:val="center"/>
          </w:tcPr>
          <w:p w:rsidR="00F21295" w:rsidRPr="003850A9" w:rsidRDefault="00F21295" w:rsidP="00674F6E">
            <w:pPr>
              <w:numPr>
                <w:ilvl w:val="0"/>
                <w:numId w:val="10"/>
              </w:numPr>
              <w:tabs>
                <w:tab w:val="clear" w:pos="360"/>
              </w:tabs>
              <w:ind w:left="0"/>
              <w:rPr>
                <w:sz w:val="20"/>
                <w:szCs w:val="20"/>
              </w:rPr>
            </w:pPr>
            <w:r w:rsidRPr="003850A9">
              <w:rPr>
                <w:sz w:val="20"/>
                <w:szCs w:val="20"/>
              </w:rPr>
              <w:t xml:space="preserve">Project manager and team </w:t>
            </w:r>
          </w:p>
          <w:p w:rsidR="00F21295" w:rsidRPr="003850A9" w:rsidRDefault="00F21295" w:rsidP="00674F6E">
            <w:pPr>
              <w:numPr>
                <w:ilvl w:val="0"/>
                <w:numId w:val="10"/>
              </w:numPr>
              <w:tabs>
                <w:tab w:val="clear" w:pos="360"/>
              </w:tabs>
              <w:ind w:left="0"/>
              <w:rPr>
                <w:sz w:val="20"/>
                <w:szCs w:val="20"/>
              </w:rPr>
            </w:pPr>
            <w:r w:rsidRPr="003850A9">
              <w:rPr>
                <w:sz w:val="20"/>
                <w:szCs w:val="20"/>
              </w:rPr>
              <w:t>UNDP CO</w:t>
            </w:r>
          </w:p>
          <w:p w:rsidR="00F21295" w:rsidRPr="003850A9" w:rsidRDefault="00F21295" w:rsidP="00674F6E">
            <w:pPr>
              <w:numPr>
                <w:ilvl w:val="0"/>
                <w:numId w:val="10"/>
              </w:numPr>
              <w:tabs>
                <w:tab w:val="clear" w:pos="360"/>
              </w:tabs>
              <w:ind w:left="0"/>
              <w:rPr>
                <w:sz w:val="20"/>
                <w:szCs w:val="20"/>
              </w:rPr>
            </w:pPr>
            <w:r w:rsidRPr="003850A9">
              <w:rPr>
                <w:sz w:val="20"/>
                <w:szCs w:val="20"/>
              </w:rPr>
              <w:t>Local consultant</w:t>
            </w:r>
          </w:p>
          <w:p w:rsidR="00F21295" w:rsidRPr="003850A9" w:rsidRDefault="00F21295" w:rsidP="00674F6E">
            <w:pPr>
              <w:numPr>
                <w:ilvl w:val="0"/>
                <w:numId w:val="10"/>
              </w:numPr>
              <w:tabs>
                <w:tab w:val="clear" w:pos="360"/>
              </w:tabs>
              <w:ind w:left="0"/>
              <w:rPr>
                <w:sz w:val="20"/>
                <w:szCs w:val="20"/>
              </w:rPr>
            </w:pPr>
            <w:r w:rsidRPr="003850A9">
              <w:rPr>
                <w:sz w:val="20"/>
                <w:szCs w:val="20"/>
              </w:rPr>
              <w:t>GEF operational focal point</w:t>
            </w:r>
          </w:p>
        </w:tc>
        <w:tc>
          <w:tcPr>
            <w:tcW w:w="1022" w:type="pct"/>
            <w:vAlign w:val="center"/>
          </w:tcPr>
          <w:p w:rsidR="00F21295" w:rsidRPr="003850A9" w:rsidRDefault="00F21295" w:rsidP="001A28D6">
            <w:pPr>
              <w:rPr>
                <w:sz w:val="20"/>
                <w:szCs w:val="20"/>
              </w:rPr>
            </w:pPr>
            <w:r w:rsidRPr="003850A9">
              <w:rPr>
                <w:sz w:val="20"/>
                <w:szCs w:val="20"/>
              </w:rPr>
              <w:t>None</w:t>
            </w:r>
          </w:p>
        </w:tc>
        <w:tc>
          <w:tcPr>
            <w:tcW w:w="1108" w:type="pct"/>
          </w:tcPr>
          <w:p w:rsidR="00F21295" w:rsidRPr="003850A9" w:rsidRDefault="00F21295" w:rsidP="001A28D6">
            <w:pPr>
              <w:rPr>
                <w:sz w:val="20"/>
                <w:szCs w:val="20"/>
              </w:rPr>
            </w:pPr>
            <w:r w:rsidRPr="003850A9">
              <w:rPr>
                <w:sz w:val="20"/>
                <w:szCs w:val="20"/>
              </w:rPr>
              <w:t>At least three months before the end of the project</w:t>
            </w:r>
          </w:p>
        </w:tc>
      </w:tr>
      <w:tr w:rsidR="00F21295" w:rsidRPr="003850A9" w:rsidTr="00DF5CFC">
        <w:trPr>
          <w:jc w:val="center"/>
        </w:trPr>
        <w:tc>
          <w:tcPr>
            <w:tcW w:w="1388" w:type="pct"/>
          </w:tcPr>
          <w:p w:rsidR="00F21295" w:rsidRPr="003850A9" w:rsidRDefault="00F21295" w:rsidP="001A28D6">
            <w:pPr>
              <w:rPr>
                <w:sz w:val="20"/>
                <w:szCs w:val="20"/>
              </w:rPr>
            </w:pPr>
            <w:r w:rsidRPr="003850A9">
              <w:rPr>
                <w:sz w:val="20"/>
                <w:szCs w:val="20"/>
              </w:rPr>
              <w:t xml:space="preserve">Audit </w:t>
            </w:r>
          </w:p>
        </w:tc>
        <w:tc>
          <w:tcPr>
            <w:tcW w:w="1482" w:type="pct"/>
            <w:vAlign w:val="center"/>
          </w:tcPr>
          <w:p w:rsidR="00F21295" w:rsidRPr="003850A9" w:rsidRDefault="00F21295" w:rsidP="00674F6E">
            <w:pPr>
              <w:numPr>
                <w:ilvl w:val="0"/>
                <w:numId w:val="8"/>
              </w:numPr>
              <w:tabs>
                <w:tab w:val="clear" w:pos="360"/>
              </w:tabs>
              <w:ind w:left="0"/>
              <w:rPr>
                <w:sz w:val="20"/>
                <w:szCs w:val="20"/>
              </w:rPr>
            </w:pPr>
            <w:r w:rsidRPr="003850A9">
              <w:rPr>
                <w:sz w:val="20"/>
                <w:szCs w:val="20"/>
              </w:rPr>
              <w:t>UNDP CO</w:t>
            </w:r>
          </w:p>
          <w:p w:rsidR="00F21295" w:rsidRPr="003850A9" w:rsidRDefault="00F21295" w:rsidP="00674F6E">
            <w:pPr>
              <w:numPr>
                <w:ilvl w:val="0"/>
                <w:numId w:val="8"/>
              </w:numPr>
              <w:tabs>
                <w:tab w:val="clear" w:pos="360"/>
              </w:tabs>
              <w:ind w:left="0"/>
              <w:rPr>
                <w:sz w:val="20"/>
                <w:szCs w:val="20"/>
              </w:rPr>
            </w:pPr>
            <w:r w:rsidRPr="003850A9">
              <w:rPr>
                <w:sz w:val="20"/>
                <w:szCs w:val="20"/>
              </w:rPr>
              <w:t xml:space="preserve">Project manager and team </w:t>
            </w:r>
          </w:p>
        </w:tc>
        <w:tc>
          <w:tcPr>
            <w:tcW w:w="1022" w:type="pct"/>
            <w:vAlign w:val="center"/>
          </w:tcPr>
          <w:p w:rsidR="00F21295" w:rsidRPr="003850A9" w:rsidRDefault="00F21295" w:rsidP="00613C1F">
            <w:pPr>
              <w:rPr>
                <w:sz w:val="20"/>
                <w:szCs w:val="20"/>
              </w:rPr>
            </w:pPr>
            <w:r w:rsidRPr="003850A9">
              <w:rPr>
                <w:sz w:val="20"/>
                <w:szCs w:val="20"/>
              </w:rPr>
              <w:t>Indicative cost -per year: $</w:t>
            </w:r>
            <w:r w:rsidR="00613C1F" w:rsidRPr="003850A9">
              <w:rPr>
                <w:sz w:val="20"/>
                <w:szCs w:val="20"/>
              </w:rPr>
              <w:t>5</w:t>
            </w:r>
            <w:r w:rsidRPr="003850A9">
              <w:rPr>
                <w:sz w:val="20"/>
                <w:szCs w:val="20"/>
              </w:rPr>
              <w:t xml:space="preserve">,000 </w:t>
            </w:r>
          </w:p>
        </w:tc>
        <w:tc>
          <w:tcPr>
            <w:tcW w:w="1108" w:type="pct"/>
          </w:tcPr>
          <w:p w:rsidR="00F21295" w:rsidRPr="003850A9" w:rsidRDefault="00D360E5" w:rsidP="001A28D6">
            <w:pPr>
              <w:rPr>
                <w:sz w:val="20"/>
                <w:szCs w:val="20"/>
              </w:rPr>
            </w:pPr>
            <w:r w:rsidRPr="003850A9">
              <w:rPr>
                <w:sz w:val="20"/>
                <w:szCs w:val="20"/>
              </w:rPr>
              <w:t>At least once during the project lifetime</w:t>
            </w:r>
          </w:p>
        </w:tc>
      </w:tr>
      <w:tr w:rsidR="00F21295" w:rsidRPr="003850A9" w:rsidTr="00DF5CFC">
        <w:trPr>
          <w:jc w:val="center"/>
        </w:trPr>
        <w:tc>
          <w:tcPr>
            <w:tcW w:w="1388" w:type="pct"/>
            <w:tcBorders>
              <w:bottom w:val="single" w:sz="4" w:space="0" w:color="auto"/>
            </w:tcBorders>
          </w:tcPr>
          <w:p w:rsidR="00F21295" w:rsidRPr="003850A9" w:rsidRDefault="00F21295" w:rsidP="001A28D6">
            <w:pPr>
              <w:rPr>
                <w:sz w:val="20"/>
                <w:szCs w:val="20"/>
              </w:rPr>
            </w:pPr>
            <w:r w:rsidRPr="003850A9">
              <w:rPr>
                <w:sz w:val="20"/>
                <w:szCs w:val="20"/>
              </w:rPr>
              <w:t xml:space="preserve">Visits to field sites </w:t>
            </w:r>
          </w:p>
        </w:tc>
        <w:tc>
          <w:tcPr>
            <w:tcW w:w="1482" w:type="pct"/>
            <w:tcBorders>
              <w:bottom w:val="single" w:sz="4" w:space="0" w:color="auto"/>
            </w:tcBorders>
            <w:vAlign w:val="center"/>
          </w:tcPr>
          <w:p w:rsidR="00F21295" w:rsidRPr="003850A9" w:rsidRDefault="00F21295" w:rsidP="00674F6E">
            <w:pPr>
              <w:numPr>
                <w:ilvl w:val="0"/>
                <w:numId w:val="9"/>
              </w:numPr>
              <w:tabs>
                <w:tab w:val="clear" w:pos="360"/>
              </w:tabs>
              <w:ind w:left="0"/>
              <w:rPr>
                <w:sz w:val="20"/>
                <w:szCs w:val="20"/>
              </w:rPr>
            </w:pPr>
            <w:r w:rsidRPr="003850A9">
              <w:rPr>
                <w:sz w:val="20"/>
                <w:szCs w:val="20"/>
              </w:rPr>
              <w:t xml:space="preserve">UNDP CO </w:t>
            </w:r>
          </w:p>
          <w:p w:rsidR="00F21295" w:rsidRPr="003850A9" w:rsidRDefault="00F21295" w:rsidP="00674F6E">
            <w:pPr>
              <w:numPr>
                <w:ilvl w:val="0"/>
                <w:numId w:val="9"/>
              </w:numPr>
              <w:tabs>
                <w:tab w:val="clear" w:pos="360"/>
              </w:tabs>
              <w:ind w:left="0"/>
              <w:rPr>
                <w:sz w:val="20"/>
                <w:szCs w:val="20"/>
              </w:rPr>
            </w:pPr>
            <w:r w:rsidRPr="003850A9">
              <w:rPr>
                <w:sz w:val="20"/>
                <w:szCs w:val="20"/>
              </w:rPr>
              <w:t>UNDP RCU (as appropriate)</w:t>
            </w:r>
          </w:p>
          <w:p w:rsidR="00F21295" w:rsidRPr="003850A9" w:rsidRDefault="00F21295" w:rsidP="00674F6E">
            <w:pPr>
              <w:numPr>
                <w:ilvl w:val="0"/>
                <w:numId w:val="9"/>
              </w:numPr>
              <w:tabs>
                <w:tab w:val="clear" w:pos="360"/>
              </w:tabs>
              <w:ind w:left="0"/>
              <w:rPr>
                <w:sz w:val="20"/>
                <w:szCs w:val="20"/>
              </w:rPr>
            </w:pPr>
            <w:r w:rsidRPr="003850A9">
              <w:rPr>
                <w:sz w:val="20"/>
                <w:szCs w:val="20"/>
              </w:rPr>
              <w:t>Government representatives</w:t>
            </w:r>
          </w:p>
          <w:p w:rsidR="00F21295" w:rsidRPr="003850A9" w:rsidRDefault="00F21295" w:rsidP="00674F6E">
            <w:pPr>
              <w:numPr>
                <w:ilvl w:val="0"/>
                <w:numId w:val="9"/>
              </w:numPr>
              <w:tabs>
                <w:tab w:val="clear" w:pos="360"/>
              </w:tabs>
              <w:ind w:left="0"/>
              <w:rPr>
                <w:sz w:val="20"/>
                <w:szCs w:val="20"/>
              </w:rPr>
            </w:pPr>
            <w:r w:rsidRPr="003850A9">
              <w:rPr>
                <w:sz w:val="20"/>
                <w:szCs w:val="20"/>
              </w:rPr>
              <w:t>GEF operational focal point</w:t>
            </w:r>
          </w:p>
        </w:tc>
        <w:tc>
          <w:tcPr>
            <w:tcW w:w="1022" w:type="pct"/>
            <w:tcBorders>
              <w:bottom w:val="single" w:sz="4" w:space="0" w:color="auto"/>
            </w:tcBorders>
            <w:vAlign w:val="center"/>
          </w:tcPr>
          <w:p w:rsidR="00F21295" w:rsidRPr="003850A9" w:rsidRDefault="00F21295" w:rsidP="001A28D6">
            <w:pPr>
              <w:rPr>
                <w:sz w:val="20"/>
                <w:szCs w:val="20"/>
              </w:rPr>
            </w:pPr>
            <w:r w:rsidRPr="003850A9">
              <w:rPr>
                <w:sz w:val="20"/>
                <w:szCs w:val="20"/>
              </w:rPr>
              <w:t xml:space="preserve">For GEF supported projects, paid from IA fees and operational budget </w:t>
            </w:r>
          </w:p>
        </w:tc>
        <w:tc>
          <w:tcPr>
            <w:tcW w:w="1108" w:type="pct"/>
            <w:tcBorders>
              <w:bottom w:val="single" w:sz="4" w:space="0" w:color="auto"/>
            </w:tcBorders>
          </w:tcPr>
          <w:p w:rsidR="00F21295" w:rsidRPr="003850A9" w:rsidRDefault="00F21295" w:rsidP="001A28D6">
            <w:pPr>
              <w:rPr>
                <w:sz w:val="20"/>
                <w:szCs w:val="20"/>
              </w:rPr>
            </w:pPr>
            <w:r w:rsidRPr="003850A9">
              <w:rPr>
                <w:sz w:val="20"/>
                <w:szCs w:val="20"/>
              </w:rPr>
              <w:t>Yearly</w:t>
            </w:r>
          </w:p>
        </w:tc>
      </w:tr>
      <w:tr w:rsidR="00F21295" w:rsidRPr="003850A9" w:rsidTr="00447E80">
        <w:trPr>
          <w:trHeight w:val="620"/>
          <w:jc w:val="center"/>
        </w:trPr>
        <w:tc>
          <w:tcPr>
            <w:tcW w:w="2869" w:type="pct"/>
            <w:gridSpan w:val="2"/>
            <w:shd w:val="clear" w:color="auto" w:fill="C0C0C0"/>
          </w:tcPr>
          <w:p w:rsidR="00F21295" w:rsidRPr="003850A9" w:rsidRDefault="00F21295" w:rsidP="001A28D6">
            <w:pPr>
              <w:rPr>
                <w:b/>
                <w:bCs/>
                <w:sz w:val="20"/>
                <w:szCs w:val="20"/>
              </w:rPr>
            </w:pPr>
            <w:r w:rsidRPr="003850A9">
              <w:rPr>
                <w:b/>
                <w:bCs/>
                <w:sz w:val="20"/>
                <w:szCs w:val="20"/>
              </w:rPr>
              <w:t xml:space="preserve">TOTAL indicative COST </w:t>
            </w:r>
          </w:p>
          <w:p w:rsidR="00F21295" w:rsidRPr="003850A9" w:rsidRDefault="00F21295" w:rsidP="001A28D6">
            <w:pPr>
              <w:rPr>
                <w:sz w:val="20"/>
                <w:szCs w:val="20"/>
              </w:rPr>
            </w:pPr>
            <w:r w:rsidRPr="003850A9">
              <w:rPr>
                <w:sz w:val="20"/>
                <w:szCs w:val="20"/>
              </w:rPr>
              <w:t xml:space="preserve">Excluding project team staff time and UNDP staff and travel expenses </w:t>
            </w:r>
          </w:p>
        </w:tc>
        <w:tc>
          <w:tcPr>
            <w:tcW w:w="1022" w:type="pct"/>
            <w:shd w:val="clear" w:color="auto" w:fill="C0C0C0"/>
            <w:vAlign w:val="center"/>
          </w:tcPr>
          <w:p w:rsidR="00F21295" w:rsidRPr="003850A9" w:rsidRDefault="00F21295" w:rsidP="001A28D6">
            <w:pPr>
              <w:rPr>
                <w:sz w:val="20"/>
                <w:szCs w:val="20"/>
              </w:rPr>
            </w:pPr>
            <w:r w:rsidRPr="003850A9">
              <w:rPr>
                <w:sz w:val="20"/>
                <w:szCs w:val="20"/>
              </w:rPr>
              <w:t xml:space="preserve"> US$ </w:t>
            </w:r>
            <w:r w:rsidR="00785CE2" w:rsidRPr="003850A9">
              <w:rPr>
                <w:sz w:val="20"/>
                <w:szCs w:val="20"/>
              </w:rPr>
              <w:t>9</w:t>
            </w:r>
            <w:r w:rsidR="00E8545D" w:rsidRPr="003850A9">
              <w:rPr>
                <w:sz w:val="20"/>
                <w:szCs w:val="20"/>
              </w:rPr>
              <w:t>7</w:t>
            </w:r>
            <w:r w:rsidRPr="003850A9">
              <w:rPr>
                <w:sz w:val="20"/>
                <w:szCs w:val="20"/>
              </w:rPr>
              <w:t>,000</w:t>
            </w:r>
          </w:p>
          <w:p w:rsidR="00F21295" w:rsidRPr="003850A9" w:rsidRDefault="00F21295" w:rsidP="003850A9">
            <w:pPr>
              <w:rPr>
                <w:sz w:val="20"/>
                <w:szCs w:val="20"/>
              </w:rPr>
            </w:pPr>
            <w:r w:rsidRPr="003850A9">
              <w:rPr>
                <w:sz w:val="20"/>
                <w:szCs w:val="20"/>
              </w:rPr>
              <w:t xml:space="preserve"> </w:t>
            </w:r>
          </w:p>
        </w:tc>
        <w:tc>
          <w:tcPr>
            <w:tcW w:w="1108" w:type="pct"/>
            <w:shd w:val="clear" w:color="auto" w:fill="C0C0C0"/>
          </w:tcPr>
          <w:p w:rsidR="00F21295" w:rsidRPr="003850A9" w:rsidRDefault="00F21295" w:rsidP="001A28D6">
            <w:pPr>
              <w:rPr>
                <w:sz w:val="20"/>
                <w:szCs w:val="20"/>
              </w:rPr>
            </w:pPr>
          </w:p>
        </w:tc>
      </w:tr>
    </w:tbl>
    <w:p w:rsidR="00F21295" w:rsidRPr="003850A9" w:rsidRDefault="00F21295" w:rsidP="00F21295">
      <w:pPr>
        <w:pStyle w:val="Footer"/>
        <w:tabs>
          <w:tab w:val="num" w:pos="360"/>
        </w:tabs>
        <w:rPr>
          <w:b/>
          <w:caps/>
          <w:u w:val="single"/>
        </w:rPr>
      </w:pPr>
    </w:p>
    <w:p w:rsidR="00F21295" w:rsidRPr="003850A9" w:rsidRDefault="00F21295" w:rsidP="004B381E">
      <w:pPr>
        <w:pStyle w:val="Heading1"/>
        <w:rPr>
          <w:rFonts w:ascii="Times New Roman" w:hAnsi="Times New Roman" w:cs="Times New Roman"/>
        </w:rPr>
      </w:pPr>
      <w:bookmarkStart w:id="33" w:name="_Toc352682989"/>
      <w:r w:rsidRPr="003850A9">
        <w:rPr>
          <w:rFonts w:ascii="Times New Roman" w:hAnsi="Times New Roman" w:cs="Times New Roman"/>
        </w:rPr>
        <w:t>PART V:  LEGAL CONTEXT</w:t>
      </w:r>
      <w:bookmarkEnd w:id="33"/>
    </w:p>
    <w:p w:rsidR="00F21295" w:rsidRPr="003850A9" w:rsidRDefault="00F21295" w:rsidP="00F21295">
      <w:pPr>
        <w:tabs>
          <w:tab w:val="left" w:pos="360"/>
        </w:tabs>
        <w:jc w:val="both"/>
        <w:rPr>
          <w:rFonts w:eastAsia="Arial Unicode MS"/>
          <w:lang w:val="en-GB"/>
        </w:rPr>
      </w:pPr>
    </w:p>
    <w:p w:rsidR="009F0870" w:rsidRPr="003850A9" w:rsidRDefault="00F21295" w:rsidP="00FE139E">
      <w:pPr>
        <w:numPr>
          <w:ilvl w:val="0"/>
          <w:numId w:val="1"/>
        </w:numPr>
        <w:tabs>
          <w:tab w:val="left" w:pos="360"/>
        </w:tabs>
        <w:jc w:val="both"/>
        <w:rPr>
          <w:sz w:val="22"/>
          <w:szCs w:val="22"/>
        </w:rPr>
      </w:pPr>
      <w:r w:rsidRPr="003850A9">
        <w:rPr>
          <w:rFonts w:eastAsia="Arial Unicode MS"/>
          <w:sz w:val="22"/>
          <w:szCs w:val="22"/>
          <w:lang w:val="en-GB"/>
        </w:rPr>
        <w:t xml:space="preserve">This Project Document shall be the instrument referred to as such in Article I of the Standard Basic Assistance Agreement </w:t>
      </w:r>
      <w:r w:rsidR="005048A0" w:rsidRPr="003850A9">
        <w:rPr>
          <w:rFonts w:eastAsia="Arial Unicode MS"/>
          <w:sz w:val="22"/>
          <w:szCs w:val="22"/>
          <w:lang w:val="en-GB"/>
        </w:rPr>
        <w:t xml:space="preserve">(SBAA) </w:t>
      </w:r>
      <w:r w:rsidRPr="003850A9">
        <w:rPr>
          <w:rFonts w:eastAsia="Arial Unicode MS"/>
          <w:sz w:val="22"/>
          <w:szCs w:val="22"/>
          <w:lang w:val="en-GB"/>
        </w:rPr>
        <w:t xml:space="preserve">between the Government of </w:t>
      </w:r>
      <w:r w:rsidR="009F0870" w:rsidRPr="003850A9">
        <w:rPr>
          <w:rFonts w:eastAsia="Arial Unicode MS"/>
          <w:sz w:val="22"/>
          <w:szCs w:val="22"/>
          <w:lang w:val="en-GB"/>
        </w:rPr>
        <w:t xml:space="preserve">Mongolia </w:t>
      </w:r>
      <w:r w:rsidRPr="003850A9">
        <w:rPr>
          <w:rFonts w:eastAsia="Arial Unicode MS"/>
          <w:sz w:val="22"/>
          <w:szCs w:val="22"/>
          <w:lang w:val="en-GB"/>
        </w:rPr>
        <w:t xml:space="preserve">and the </w:t>
      </w:r>
      <w:r w:rsidR="00724D0A" w:rsidRPr="003850A9">
        <w:rPr>
          <w:rFonts w:eastAsia="Arial Unicode MS"/>
          <w:sz w:val="22"/>
          <w:szCs w:val="22"/>
          <w:lang w:val="en-GB"/>
        </w:rPr>
        <w:t>UNDP</w:t>
      </w:r>
      <w:r w:rsidRPr="003850A9">
        <w:rPr>
          <w:rFonts w:eastAsia="Arial Unicode MS"/>
          <w:sz w:val="22"/>
          <w:szCs w:val="22"/>
          <w:lang w:val="en-GB"/>
        </w:rPr>
        <w:t xml:space="preserve">, signed </w:t>
      </w:r>
      <w:r w:rsidRPr="003850A9">
        <w:rPr>
          <w:rFonts w:eastAsia="Arial Unicode MS"/>
          <w:sz w:val="22"/>
          <w:szCs w:val="22"/>
          <w:lang w:val="en-GB"/>
        </w:rPr>
        <w:lastRenderedPageBreak/>
        <w:t xml:space="preserve">by the parties </w:t>
      </w:r>
      <w:r w:rsidR="00FE139E" w:rsidRPr="003850A9">
        <w:rPr>
          <w:rFonts w:eastAsia="Arial Unicode MS"/>
          <w:sz w:val="22"/>
          <w:szCs w:val="22"/>
          <w:lang w:val="en-GB"/>
        </w:rPr>
        <w:t>o</w:t>
      </w:r>
      <w:r w:rsidRPr="003850A9">
        <w:rPr>
          <w:rFonts w:eastAsia="Arial Unicode MS"/>
          <w:sz w:val="22"/>
          <w:szCs w:val="22"/>
          <w:lang w:val="en-GB"/>
        </w:rPr>
        <w:t xml:space="preserve">n </w:t>
      </w:r>
      <w:r w:rsidR="00FE139E" w:rsidRPr="003850A9">
        <w:rPr>
          <w:rFonts w:eastAsia="Arial Unicode MS"/>
          <w:sz w:val="22"/>
          <w:szCs w:val="22"/>
          <w:lang w:val="en-GB"/>
        </w:rPr>
        <w:t xml:space="preserve">28 September </w:t>
      </w:r>
      <w:r w:rsidR="005048A0" w:rsidRPr="003850A9">
        <w:rPr>
          <w:rFonts w:eastAsia="Arial Unicode MS"/>
          <w:sz w:val="22"/>
          <w:szCs w:val="22"/>
          <w:lang w:val="en-GB"/>
        </w:rPr>
        <w:t>1976</w:t>
      </w:r>
      <w:r w:rsidRPr="003850A9">
        <w:rPr>
          <w:rFonts w:eastAsia="Arial Unicode MS"/>
          <w:sz w:val="22"/>
          <w:szCs w:val="22"/>
          <w:lang w:val="en-GB"/>
        </w:rPr>
        <w:t xml:space="preserve">. The host country-implementing agency shall, for the purpose of the </w:t>
      </w:r>
      <w:r w:rsidR="005048A0" w:rsidRPr="003850A9">
        <w:rPr>
          <w:rFonts w:eastAsia="Arial Unicode MS"/>
          <w:sz w:val="22"/>
          <w:szCs w:val="22"/>
          <w:lang w:val="en-GB"/>
        </w:rPr>
        <w:t>SBAA</w:t>
      </w:r>
      <w:r w:rsidRPr="003850A9">
        <w:rPr>
          <w:rFonts w:eastAsia="Arial Unicode MS"/>
          <w:sz w:val="22"/>
          <w:szCs w:val="22"/>
          <w:lang w:val="en-GB"/>
        </w:rPr>
        <w:t>, refer to the government co-operating agency described in that Agreement.</w:t>
      </w:r>
    </w:p>
    <w:p w:rsidR="009F0870" w:rsidRPr="003850A9" w:rsidRDefault="009F0870" w:rsidP="009F0870">
      <w:pPr>
        <w:tabs>
          <w:tab w:val="left" w:pos="360"/>
        </w:tabs>
        <w:jc w:val="both"/>
        <w:rPr>
          <w:sz w:val="22"/>
          <w:szCs w:val="22"/>
        </w:rPr>
      </w:pPr>
    </w:p>
    <w:p w:rsidR="00F21295" w:rsidRPr="003850A9" w:rsidRDefault="00F21295" w:rsidP="009F0870">
      <w:pPr>
        <w:numPr>
          <w:ilvl w:val="0"/>
          <w:numId w:val="1"/>
        </w:numPr>
        <w:tabs>
          <w:tab w:val="clear" w:pos="504"/>
          <w:tab w:val="left" w:pos="360"/>
        </w:tabs>
        <w:jc w:val="both"/>
        <w:rPr>
          <w:sz w:val="22"/>
          <w:szCs w:val="22"/>
        </w:rPr>
      </w:pPr>
      <w:r w:rsidRPr="003850A9">
        <w:rPr>
          <w:rFonts w:eastAsia="Arial Unicode MS"/>
          <w:sz w:val="22"/>
          <w:szCs w:val="22"/>
          <w:lang w:val="en-GB"/>
        </w:rPr>
        <w:t xml:space="preserve">The UNDP Resident Representative in </w:t>
      </w:r>
      <w:r w:rsidR="009F0870" w:rsidRPr="003850A9">
        <w:rPr>
          <w:rFonts w:eastAsia="Arial Unicode MS"/>
          <w:sz w:val="22"/>
          <w:szCs w:val="22"/>
          <w:lang w:val="en-GB"/>
        </w:rPr>
        <w:t>Mongolia</w:t>
      </w:r>
      <w:r w:rsidRPr="003850A9">
        <w:rPr>
          <w:rFonts w:eastAsia="Arial Unicode MS"/>
          <w:sz w:val="22"/>
          <w:szCs w:val="22"/>
          <w:lang w:val="en-GB"/>
        </w:rPr>
        <w:t xml:space="preserve"> is authorized to effect in writing the following types of revision to this Project Document, provided that he/she has verified the agreement thereto by the UNDP-EEG Unit and is assured that the other signatories to the Project Document have no objection to the proposed changes:</w:t>
      </w:r>
    </w:p>
    <w:p w:rsidR="00F21295" w:rsidRPr="003850A9" w:rsidRDefault="00F21295" w:rsidP="00674F6E">
      <w:pPr>
        <w:pStyle w:val="ListParagraph"/>
        <w:numPr>
          <w:ilvl w:val="0"/>
          <w:numId w:val="17"/>
        </w:numPr>
        <w:rPr>
          <w:rFonts w:eastAsia="Arial Unicode MS"/>
        </w:rPr>
      </w:pPr>
      <w:r w:rsidRPr="003850A9">
        <w:rPr>
          <w:rFonts w:eastAsia="Arial Unicode MS"/>
        </w:rPr>
        <w:t>Revision of, or addition to, any of the annexes to the Project Document;</w:t>
      </w:r>
    </w:p>
    <w:p w:rsidR="00F21295" w:rsidRPr="003850A9" w:rsidRDefault="00F21295" w:rsidP="00674F6E">
      <w:pPr>
        <w:pStyle w:val="ListParagraph"/>
        <w:numPr>
          <w:ilvl w:val="0"/>
          <w:numId w:val="17"/>
        </w:numPr>
        <w:rPr>
          <w:rFonts w:eastAsia="Arial Unicode MS"/>
        </w:rPr>
      </w:pPr>
      <w:r w:rsidRPr="003850A9">
        <w:rPr>
          <w:rFonts w:eastAsia="Arial Unicode MS"/>
        </w:rPr>
        <w:t>Revisions which do not involve significant changes in the immediate objectives, outputs or activities of the project, but are caused by the rearrangement of the inputs already agreed to or by cost increases due to inflation;</w:t>
      </w:r>
    </w:p>
    <w:p w:rsidR="00F21295" w:rsidRPr="003850A9" w:rsidRDefault="00F21295" w:rsidP="00674F6E">
      <w:pPr>
        <w:pStyle w:val="ListParagraph"/>
        <w:numPr>
          <w:ilvl w:val="0"/>
          <w:numId w:val="17"/>
        </w:numPr>
        <w:rPr>
          <w:rFonts w:eastAsia="Arial Unicode MS"/>
        </w:rPr>
      </w:pPr>
      <w:r w:rsidRPr="003850A9">
        <w:rPr>
          <w:rFonts w:eastAsia="Arial Unicode MS"/>
        </w:rPr>
        <w:t>Mandatory annual revisions which re-phase the delivery of agreed project inputs or increased expert or other costs due to inflation or take into account agency expenditure flexibility; and</w:t>
      </w:r>
    </w:p>
    <w:p w:rsidR="00F21295" w:rsidRPr="003850A9" w:rsidRDefault="00F21295" w:rsidP="00674F6E">
      <w:pPr>
        <w:pStyle w:val="ListParagraph"/>
        <w:numPr>
          <w:ilvl w:val="0"/>
          <w:numId w:val="17"/>
        </w:numPr>
        <w:rPr>
          <w:rFonts w:eastAsia="Arial Unicode MS"/>
        </w:rPr>
      </w:pPr>
      <w:r w:rsidRPr="003850A9">
        <w:rPr>
          <w:rFonts w:eastAsia="Arial Unicode MS"/>
        </w:rPr>
        <w:t>Inclusion of additional annexes and attachments only as set out here in this Project Document.</w:t>
      </w:r>
    </w:p>
    <w:p w:rsidR="00F21295" w:rsidRPr="003850A9" w:rsidRDefault="00F21295" w:rsidP="00F21295">
      <w:pPr>
        <w:rPr>
          <w:sz w:val="22"/>
          <w:szCs w:val="22"/>
          <w:lang w:val="en-GB"/>
        </w:rPr>
      </w:pPr>
    </w:p>
    <w:p w:rsidR="00E3359B" w:rsidRPr="003850A9" w:rsidRDefault="00E3359B" w:rsidP="006F4949">
      <w:pPr>
        <w:sectPr w:rsidR="00E3359B" w:rsidRPr="003850A9" w:rsidSect="00A26788">
          <w:footerReference w:type="default" r:id="rId13"/>
          <w:type w:val="continuous"/>
          <w:pgSz w:w="11900" w:h="16840"/>
          <w:pgMar w:top="1440" w:right="1440" w:bottom="1440" w:left="1440" w:header="720" w:footer="720" w:gutter="0"/>
          <w:cols w:space="720"/>
        </w:sectPr>
      </w:pPr>
    </w:p>
    <w:p w:rsidR="00E3359B" w:rsidRPr="003850A9" w:rsidRDefault="00E3359B" w:rsidP="004B381E">
      <w:pPr>
        <w:pStyle w:val="Heading1"/>
        <w:rPr>
          <w:rFonts w:ascii="Times New Roman" w:hAnsi="Times New Roman" w:cs="Times New Roman"/>
        </w:rPr>
      </w:pPr>
      <w:bookmarkStart w:id="34" w:name="_Toc352682990"/>
      <w:r w:rsidRPr="003850A9">
        <w:rPr>
          <w:rFonts w:ascii="Times New Roman" w:hAnsi="Times New Roman" w:cs="Times New Roman"/>
        </w:rPr>
        <w:lastRenderedPageBreak/>
        <w:t>SECTION II:  STRATEGIC RESULTS FRAMEWORK</w:t>
      </w:r>
      <w:bookmarkEnd w:id="34"/>
    </w:p>
    <w:p w:rsidR="00E02FA9" w:rsidRPr="003850A9" w:rsidRDefault="00E02FA9" w:rsidP="006F4949">
      <w:pPr>
        <w:rPr>
          <w:b/>
        </w:rPr>
      </w:pPr>
    </w:p>
    <w:tbl>
      <w:tblPr>
        <w:tblW w:w="14670" w:type="dxa"/>
        <w:jc w:val="center"/>
        <w:tblInd w:w="-2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9"/>
        <w:gridCol w:w="3064"/>
        <w:gridCol w:w="3009"/>
        <w:gridCol w:w="2463"/>
        <w:gridCol w:w="1815"/>
        <w:gridCol w:w="2130"/>
      </w:tblGrid>
      <w:tr w:rsidR="007C6DC0" w:rsidRPr="003850A9" w:rsidTr="00B94EE6">
        <w:trPr>
          <w:jc w:val="center"/>
        </w:trPr>
        <w:tc>
          <w:tcPr>
            <w:tcW w:w="2189" w:type="dxa"/>
            <w:shd w:val="clear" w:color="auto" w:fill="E0E0E0"/>
          </w:tcPr>
          <w:p w:rsidR="007C6DC0" w:rsidRPr="003850A9" w:rsidRDefault="007C6DC0" w:rsidP="00140196">
            <w:pPr>
              <w:spacing w:after="80"/>
              <w:contextualSpacing/>
              <w:jc w:val="center"/>
              <w:rPr>
                <w:b/>
                <w:sz w:val="20"/>
                <w:szCs w:val="20"/>
              </w:rPr>
            </w:pPr>
            <w:r w:rsidRPr="003850A9">
              <w:rPr>
                <w:b/>
                <w:sz w:val="20"/>
                <w:szCs w:val="20"/>
              </w:rPr>
              <w:t>Objective and Outcomes</w:t>
            </w:r>
          </w:p>
          <w:p w:rsidR="007C6DC0" w:rsidRPr="003850A9" w:rsidRDefault="007C6DC0" w:rsidP="00140196">
            <w:pPr>
              <w:spacing w:after="80"/>
              <w:contextualSpacing/>
              <w:jc w:val="center"/>
              <w:rPr>
                <w:b/>
                <w:sz w:val="20"/>
                <w:szCs w:val="20"/>
              </w:rPr>
            </w:pPr>
          </w:p>
        </w:tc>
        <w:tc>
          <w:tcPr>
            <w:tcW w:w="3064" w:type="dxa"/>
            <w:shd w:val="clear" w:color="auto" w:fill="E0E0E0"/>
          </w:tcPr>
          <w:p w:rsidR="007C6DC0" w:rsidRPr="003850A9" w:rsidRDefault="007C6DC0" w:rsidP="00140196">
            <w:pPr>
              <w:spacing w:after="80"/>
              <w:contextualSpacing/>
              <w:jc w:val="center"/>
              <w:rPr>
                <w:b/>
                <w:sz w:val="20"/>
                <w:szCs w:val="20"/>
              </w:rPr>
            </w:pPr>
            <w:r w:rsidRPr="003850A9">
              <w:rPr>
                <w:b/>
                <w:sz w:val="20"/>
                <w:szCs w:val="20"/>
              </w:rPr>
              <w:t>Indicator</w:t>
            </w:r>
          </w:p>
        </w:tc>
        <w:tc>
          <w:tcPr>
            <w:tcW w:w="3009" w:type="dxa"/>
            <w:shd w:val="clear" w:color="auto" w:fill="E0E0E0"/>
          </w:tcPr>
          <w:p w:rsidR="007C6DC0" w:rsidRPr="003850A9" w:rsidRDefault="007C6DC0" w:rsidP="00140196">
            <w:pPr>
              <w:spacing w:after="80"/>
              <w:contextualSpacing/>
              <w:jc w:val="center"/>
              <w:rPr>
                <w:b/>
                <w:sz w:val="20"/>
                <w:szCs w:val="20"/>
              </w:rPr>
            </w:pPr>
            <w:r w:rsidRPr="003850A9">
              <w:rPr>
                <w:b/>
                <w:sz w:val="20"/>
                <w:szCs w:val="20"/>
              </w:rPr>
              <w:t>Baseline</w:t>
            </w:r>
          </w:p>
        </w:tc>
        <w:tc>
          <w:tcPr>
            <w:tcW w:w="2463" w:type="dxa"/>
            <w:shd w:val="clear" w:color="auto" w:fill="E0E0E0"/>
          </w:tcPr>
          <w:p w:rsidR="007C6DC0" w:rsidRPr="003850A9" w:rsidRDefault="007C6DC0" w:rsidP="00140196">
            <w:pPr>
              <w:spacing w:after="80"/>
              <w:contextualSpacing/>
              <w:jc w:val="center"/>
              <w:rPr>
                <w:b/>
                <w:sz w:val="20"/>
                <w:szCs w:val="20"/>
              </w:rPr>
            </w:pPr>
            <w:r w:rsidRPr="003850A9">
              <w:rPr>
                <w:b/>
                <w:sz w:val="20"/>
                <w:szCs w:val="20"/>
              </w:rPr>
              <w:t>End of Project target</w:t>
            </w:r>
          </w:p>
        </w:tc>
        <w:tc>
          <w:tcPr>
            <w:tcW w:w="1815" w:type="dxa"/>
            <w:shd w:val="clear" w:color="auto" w:fill="E0E0E0"/>
          </w:tcPr>
          <w:p w:rsidR="007C6DC0" w:rsidRPr="003850A9" w:rsidRDefault="007C6DC0" w:rsidP="00140196">
            <w:pPr>
              <w:spacing w:after="80"/>
              <w:contextualSpacing/>
              <w:jc w:val="center"/>
              <w:rPr>
                <w:b/>
                <w:sz w:val="20"/>
                <w:szCs w:val="20"/>
              </w:rPr>
            </w:pPr>
            <w:r w:rsidRPr="003850A9">
              <w:rPr>
                <w:b/>
                <w:sz w:val="20"/>
                <w:szCs w:val="20"/>
              </w:rPr>
              <w:t>Source of Information</w:t>
            </w:r>
          </w:p>
        </w:tc>
        <w:tc>
          <w:tcPr>
            <w:tcW w:w="2130" w:type="dxa"/>
            <w:shd w:val="clear" w:color="auto" w:fill="E0E0E0"/>
          </w:tcPr>
          <w:p w:rsidR="007C6DC0" w:rsidRPr="003850A9" w:rsidRDefault="007C6DC0" w:rsidP="00140196">
            <w:pPr>
              <w:spacing w:after="80"/>
              <w:contextualSpacing/>
              <w:jc w:val="center"/>
              <w:rPr>
                <w:b/>
                <w:sz w:val="20"/>
                <w:szCs w:val="20"/>
              </w:rPr>
            </w:pPr>
            <w:r w:rsidRPr="003850A9">
              <w:rPr>
                <w:b/>
                <w:sz w:val="20"/>
                <w:szCs w:val="20"/>
              </w:rPr>
              <w:t>Assumptions</w:t>
            </w:r>
          </w:p>
        </w:tc>
      </w:tr>
      <w:tr w:rsidR="007C6DC0" w:rsidRPr="003850A9" w:rsidTr="00B94EE6">
        <w:trPr>
          <w:jc w:val="center"/>
        </w:trPr>
        <w:tc>
          <w:tcPr>
            <w:tcW w:w="2189" w:type="dxa"/>
            <w:vMerge w:val="restart"/>
          </w:tcPr>
          <w:p w:rsidR="007C6DC0" w:rsidRPr="003850A9" w:rsidRDefault="007C6DC0" w:rsidP="00140196">
            <w:pPr>
              <w:contextualSpacing/>
              <w:rPr>
                <w:sz w:val="20"/>
                <w:szCs w:val="20"/>
              </w:rPr>
            </w:pPr>
            <w:r w:rsidRPr="003850A9">
              <w:rPr>
                <w:sz w:val="20"/>
                <w:szCs w:val="20"/>
              </w:rPr>
              <w:t>Project Objective:</w:t>
            </w:r>
          </w:p>
          <w:p w:rsidR="007C6DC0" w:rsidRPr="003850A9" w:rsidRDefault="007C6DC0" w:rsidP="00140196">
            <w:pPr>
              <w:contextualSpacing/>
              <w:rPr>
                <w:sz w:val="20"/>
                <w:szCs w:val="20"/>
              </w:rPr>
            </w:pPr>
          </w:p>
          <w:p w:rsidR="007C6DC0" w:rsidRPr="003850A9" w:rsidRDefault="007C6DC0" w:rsidP="009F5445">
            <w:pPr>
              <w:contextualSpacing/>
              <w:rPr>
                <w:sz w:val="20"/>
                <w:szCs w:val="20"/>
              </w:rPr>
            </w:pPr>
            <w:r w:rsidRPr="003850A9">
              <w:rPr>
                <w:sz w:val="20"/>
                <w:szCs w:val="20"/>
              </w:rPr>
              <w:t xml:space="preserve">Catalyze the strategic expansion of Mongolia’s </w:t>
            </w:r>
            <w:r w:rsidR="009F5445" w:rsidRPr="003850A9">
              <w:rPr>
                <w:sz w:val="20"/>
                <w:szCs w:val="20"/>
              </w:rPr>
              <w:t xml:space="preserve">PA </w:t>
            </w:r>
            <w:r w:rsidRPr="003850A9">
              <w:rPr>
                <w:sz w:val="20"/>
                <w:szCs w:val="20"/>
              </w:rPr>
              <w:t>system through establishment of a network of community conservation areas covering under-represented terrestri</w:t>
            </w:r>
            <w:r w:rsidR="005C0476" w:rsidRPr="003850A9">
              <w:rPr>
                <w:sz w:val="20"/>
                <w:szCs w:val="20"/>
              </w:rPr>
              <w:t xml:space="preserve">al ecosystems. </w:t>
            </w:r>
          </w:p>
        </w:tc>
        <w:tc>
          <w:tcPr>
            <w:tcW w:w="3064" w:type="dxa"/>
          </w:tcPr>
          <w:p w:rsidR="007C6DC0" w:rsidRPr="003850A9" w:rsidRDefault="007C6DC0" w:rsidP="00140196">
            <w:pPr>
              <w:contextualSpacing/>
              <w:rPr>
                <w:sz w:val="20"/>
                <w:szCs w:val="20"/>
              </w:rPr>
            </w:pPr>
            <w:r w:rsidRPr="003850A9">
              <w:rPr>
                <w:sz w:val="20"/>
                <w:szCs w:val="20"/>
              </w:rPr>
              <w:t>Hectares within the total protected area system, including community conservation areas</w:t>
            </w:r>
          </w:p>
          <w:p w:rsidR="007C6DC0" w:rsidRPr="003850A9" w:rsidRDefault="007C6DC0" w:rsidP="00140196">
            <w:pPr>
              <w:contextualSpacing/>
              <w:rPr>
                <w:sz w:val="20"/>
                <w:szCs w:val="20"/>
              </w:rPr>
            </w:pPr>
          </w:p>
        </w:tc>
        <w:tc>
          <w:tcPr>
            <w:tcW w:w="3009" w:type="dxa"/>
          </w:tcPr>
          <w:p w:rsidR="007C6DC0" w:rsidRPr="003850A9" w:rsidRDefault="007C6DC0" w:rsidP="009F5445">
            <w:pPr>
              <w:contextualSpacing/>
              <w:rPr>
                <w:sz w:val="20"/>
                <w:szCs w:val="20"/>
              </w:rPr>
            </w:pPr>
            <w:r w:rsidRPr="003850A9">
              <w:rPr>
                <w:sz w:val="20"/>
                <w:szCs w:val="20"/>
              </w:rPr>
              <w:t xml:space="preserve">Total </w:t>
            </w:r>
            <w:r w:rsidR="00D35B9E" w:rsidRPr="003850A9">
              <w:rPr>
                <w:sz w:val="20"/>
                <w:szCs w:val="20"/>
              </w:rPr>
              <w:t>LPA</w:t>
            </w:r>
            <w:r w:rsidRPr="003850A9">
              <w:rPr>
                <w:sz w:val="20"/>
                <w:szCs w:val="20"/>
              </w:rPr>
              <w:t xml:space="preserve"> (without community managed areas) is 16 </w:t>
            </w:r>
            <w:r w:rsidR="009F5445" w:rsidRPr="003850A9">
              <w:rPr>
                <w:sz w:val="20"/>
                <w:szCs w:val="20"/>
              </w:rPr>
              <w:t>Mln</w:t>
            </w:r>
            <w:r w:rsidRPr="003850A9">
              <w:rPr>
                <w:sz w:val="20"/>
                <w:szCs w:val="20"/>
              </w:rPr>
              <w:t xml:space="preserve">. </w:t>
            </w:r>
            <w:r w:rsidR="009F5445" w:rsidRPr="003850A9">
              <w:rPr>
                <w:sz w:val="20"/>
                <w:szCs w:val="20"/>
              </w:rPr>
              <w:t>h</w:t>
            </w:r>
            <w:r w:rsidRPr="003850A9">
              <w:rPr>
                <w:sz w:val="20"/>
                <w:szCs w:val="20"/>
              </w:rPr>
              <w:t xml:space="preserve">a, but not included in the </w:t>
            </w:r>
            <w:r w:rsidR="00357F25" w:rsidRPr="003850A9">
              <w:rPr>
                <w:sz w:val="20"/>
                <w:szCs w:val="20"/>
              </w:rPr>
              <w:t xml:space="preserve">NPA </w:t>
            </w:r>
            <w:r w:rsidRPr="003850A9">
              <w:rPr>
                <w:sz w:val="20"/>
                <w:szCs w:val="20"/>
              </w:rPr>
              <w:t xml:space="preserve">System.   </w:t>
            </w:r>
          </w:p>
        </w:tc>
        <w:tc>
          <w:tcPr>
            <w:tcW w:w="2463" w:type="dxa"/>
          </w:tcPr>
          <w:p w:rsidR="007C6DC0" w:rsidRPr="003850A9" w:rsidRDefault="00FE6D0E" w:rsidP="00140196">
            <w:pPr>
              <w:contextualSpacing/>
              <w:rPr>
                <w:sz w:val="20"/>
                <w:szCs w:val="20"/>
              </w:rPr>
            </w:pPr>
            <w:r w:rsidRPr="003850A9">
              <w:rPr>
                <w:sz w:val="20"/>
                <w:szCs w:val="20"/>
              </w:rPr>
              <w:t>19.2 Mln. ha</w:t>
            </w:r>
          </w:p>
        </w:tc>
        <w:tc>
          <w:tcPr>
            <w:tcW w:w="1815" w:type="dxa"/>
          </w:tcPr>
          <w:p w:rsidR="007C6DC0" w:rsidRPr="003850A9" w:rsidRDefault="007C6DC0" w:rsidP="00140196">
            <w:pPr>
              <w:contextualSpacing/>
              <w:rPr>
                <w:sz w:val="20"/>
                <w:szCs w:val="20"/>
              </w:rPr>
            </w:pPr>
            <w:r w:rsidRPr="003850A9">
              <w:rPr>
                <w:sz w:val="20"/>
                <w:szCs w:val="20"/>
              </w:rPr>
              <w:t>MEGD data</w:t>
            </w:r>
          </w:p>
        </w:tc>
        <w:tc>
          <w:tcPr>
            <w:tcW w:w="2130" w:type="dxa"/>
            <w:vMerge w:val="restart"/>
          </w:tcPr>
          <w:p w:rsidR="007C6DC0" w:rsidRPr="003850A9" w:rsidRDefault="007C6DC0" w:rsidP="00140196">
            <w:pPr>
              <w:contextualSpacing/>
              <w:rPr>
                <w:sz w:val="20"/>
                <w:szCs w:val="20"/>
              </w:rPr>
            </w:pPr>
            <w:r w:rsidRPr="003850A9">
              <w:rPr>
                <w:sz w:val="20"/>
                <w:szCs w:val="20"/>
              </w:rPr>
              <w:t>Government and communities continue to support expansion of protected area system, including consolidated community conservation areas</w:t>
            </w:r>
          </w:p>
        </w:tc>
      </w:tr>
      <w:tr w:rsidR="002C54D1" w:rsidRPr="003850A9" w:rsidTr="00B94EE6">
        <w:trPr>
          <w:trHeight w:val="1736"/>
          <w:jc w:val="center"/>
        </w:trPr>
        <w:tc>
          <w:tcPr>
            <w:tcW w:w="2189" w:type="dxa"/>
            <w:vMerge/>
          </w:tcPr>
          <w:p w:rsidR="002C54D1" w:rsidRPr="003850A9" w:rsidRDefault="002C54D1" w:rsidP="00140196">
            <w:pPr>
              <w:contextualSpacing/>
              <w:rPr>
                <w:sz w:val="20"/>
                <w:szCs w:val="20"/>
              </w:rPr>
            </w:pPr>
          </w:p>
        </w:tc>
        <w:tc>
          <w:tcPr>
            <w:tcW w:w="3064" w:type="dxa"/>
          </w:tcPr>
          <w:p w:rsidR="002C54D1" w:rsidRPr="003850A9" w:rsidRDefault="002C54D1" w:rsidP="00140196">
            <w:pPr>
              <w:contextualSpacing/>
              <w:rPr>
                <w:sz w:val="20"/>
                <w:szCs w:val="20"/>
              </w:rPr>
            </w:pPr>
            <w:r w:rsidRPr="003850A9">
              <w:rPr>
                <w:sz w:val="20"/>
                <w:szCs w:val="20"/>
              </w:rPr>
              <w:t xml:space="preserve">Hectares of seven under-represented ecosystems within total protected areas system, including community conservation areas </w:t>
            </w:r>
          </w:p>
          <w:p w:rsidR="002C54D1" w:rsidRPr="003850A9" w:rsidRDefault="002C54D1" w:rsidP="00140196">
            <w:pPr>
              <w:contextualSpacing/>
              <w:rPr>
                <w:sz w:val="20"/>
                <w:szCs w:val="20"/>
              </w:rPr>
            </w:pPr>
          </w:p>
        </w:tc>
        <w:tc>
          <w:tcPr>
            <w:tcW w:w="3009" w:type="dxa"/>
          </w:tcPr>
          <w:p w:rsidR="002C54D1" w:rsidRPr="003850A9" w:rsidRDefault="002C54D1" w:rsidP="00140196">
            <w:pPr>
              <w:contextualSpacing/>
              <w:rPr>
                <w:sz w:val="20"/>
                <w:szCs w:val="20"/>
              </w:rPr>
            </w:pPr>
            <w:r w:rsidRPr="003850A9">
              <w:rPr>
                <w:sz w:val="20"/>
                <w:szCs w:val="20"/>
              </w:rPr>
              <w:t>Total area of under-represented ecosystems is 102 Mln. ha.</w:t>
            </w:r>
          </w:p>
        </w:tc>
        <w:tc>
          <w:tcPr>
            <w:tcW w:w="2463" w:type="dxa"/>
          </w:tcPr>
          <w:p w:rsidR="002C54D1" w:rsidRPr="003850A9" w:rsidRDefault="002C54D1" w:rsidP="00140196">
            <w:pPr>
              <w:contextualSpacing/>
              <w:rPr>
                <w:sz w:val="20"/>
                <w:szCs w:val="20"/>
              </w:rPr>
            </w:pPr>
            <w:r w:rsidRPr="003850A9">
              <w:rPr>
                <w:sz w:val="20"/>
                <w:szCs w:val="20"/>
              </w:rPr>
              <w:t xml:space="preserve">80 Mln.ha </w:t>
            </w:r>
          </w:p>
        </w:tc>
        <w:tc>
          <w:tcPr>
            <w:tcW w:w="1815" w:type="dxa"/>
          </w:tcPr>
          <w:p w:rsidR="002C54D1" w:rsidRPr="003850A9" w:rsidRDefault="002C54D1" w:rsidP="00140196">
            <w:pPr>
              <w:contextualSpacing/>
              <w:rPr>
                <w:sz w:val="20"/>
                <w:szCs w:val="20"/>
              </w:rPr>
            </w:pPr>
            <w:r w:rsidRPr="003850A9">
              <w:rPr>
                <w:sz w:val="20"/>
                <w:szCs w:val="20"/>
              </w:rPr>
              <w:t>2010 Biodiversity Gap Assessment</w:t>
            </w:r>
          </w:p>
          <w:p w:rsidR="002C54D1" w:rsidRPr="003850A9" w:rsidRDefault="002C54D1" w:rsidP="00140196">
            <w:pPr>
              <w:contextualSpacing/>
              <w:rPr>
                <w:sz w:val="20"/>
                <w:szCs w:val="20"/>
              </w:rPr>
            </w:pPr>
          </w:p>
          <w:p w:rsidR="002C54D1" w:rsidRPr="003850A9" w:rsidRDefault="002C54D1" w:rsidP="00140196">
            <w:pPr>
              <w:contextualSpacing/>
              <w:rPr>
                <w:sz w:val="20"/>
                <w:szCs w:val="20"/>
              </w:rPr>
            </w:pPr>
            <w:r w:rsidRPr="003850A9">
              <w:rPr>
                <w:sz w:val="20"/>
                <w:szCs w:val="20"/>
              </w:rPr>
              <w:t>MEGD data</w:t>
            </w:r>
          </w:p>
          <w:p w:rsidR="002C54D1" w:rsidRPr="003850A9" w:rsidRDefault="002C54D1" w:rsidP="00140196">
            <w:pPr>
              <w:contextualSpacing/>
              <w:rPr>
                <w:sz w:val="20"/>
                <w:szCs w:val="20"/>
              </w:rPr>
            </w:pPr>
          </w:p>
          <w:p w:rsidR="002C54D1" w:rsidRPr="003850A9" w:rsidRDefault="002C54D1" w:rsidP="00140196">
            <w:pPr>
              <w:contextualSpacing/>
              <w:rPr>
                <w:sz w:val="20"/>
                <w:szCs w:val="20"/>
              </w:rPr>
            </w:pPr>
            <w:r w:rsidRPr="003850A9">
              <w:rPr>
                <w:sz w:val="20"/>
                <w:szCs w:val="20"/>
              </w:rPr>
              <w:t xml:space="preserve">Results </w:t>
            </w:r>
            <w:r w:rsidR="005C0476" w:rsidRPr="003850A9">
              <w:rPr>
                <w:sz w:val="20"/>
                <w:szCs w:val="20"/>
              </w:rPr>
              <w:t>of Output 2.1: National catalog</w:t>
            </w:r>
          </w:p>
        </w:tc>
        <w:tc>
          <w:tcPr>
            <w:tcW w:w="2130" w:type="dxa"/>
            <w:vMerge/>
          </w:tcPr>
          <w:p w:rsidR="002C54D1" w:rsidRPr="003850A9" w:rsidRDefault="002C54D1" w:rsidP="00140196">
            <w:pPr>
              <w:contextualSpacing/>
              <w:rPr>
                <w:sz w:val="20"/>
                <w:szCs w:val="20"/>
              </w:rPr>
            </w:pPr>
          </w:p>
        </w:tc>
      </w:tr>
      <w:tr w:rsidR="007C6DC0" w:rsidRPr="003850A9" w:rsidTr="00B94EE6">
        <w:trPr>
          <w:jc w:val="center"/>
        </w:trPr>
        <w:tc>
          <w:tcPr>
            <w:tcW w:w="2189" w:type="dxa"/>
            <w:vMerge w:val="restart"/>
          </w:tcPr>
          <w:p w:rsidR="007C6DC0" w:rsidRPr="003850A9" w:rsidRDefault="007C6DC0" w:rsidP="00140196">
            <w:pPr>
              <w:rPr>
                <w:sz w:val="20"/>
                <w:szCs w:val="20"/>
              </w:rPr>
            </w:pPr>
            <w:r w:rsidRPr="003850A9">
              <w:rPr>
                <w:sz w:val="20"/>
                <w:szCs w:val="20"/>
              </w:rPr>
              <w:t xml:space="preserve">Outcome 1:  </w:t>
            </w:r>
          </w:p>
          <w:p w:rsidR="007C6DC0" w:rsidRPr="003850A9" w:rsidRDefault="007C6DC0" w:rsidP="00140196">
            <w:pPr>
              <w:rPr>
                <w:sz w:val="20"/>
                <w:szCs w:val="20"/>
              </w:rPr>
            </w:pPr>
            <w:r w:rsidRPr="003850A9">
              <w:rPr>
                <w:sz w:val="20"/>
                <w:szCs w:val="20"/>
              </w:rPr>
              <w:t xml:space="preserve">Establishment of new </w:t>
            </w:r>
            <w:r w:rsidR="004779F6" w:rsidRPr="003850A9">
              <w:rPr>
                <w:sz w:val="20"/>
                <w:szCs w:val="20"/>
              </w:rPr>
              <w:t>PA</w:t>
            </w:r>
            <w:r w:rsidRPr="003850A9">
              <w:rPr>
                <w:sz w:val="20"/>
                <w:szCs w:val="20"/>
              </w:rPr>
              <w:t xml:space="preserve"> category for strategic </w:t>
            </w:r>
            <w:r w:rsidR="004779F6" w:rsidRPr="003850A9">
              <w:rPr>
                <w:sz w:val="20"/>
                <w:szCs w:val="20"/>
              </w:rPr>
              <w:t xml:space="preserve">PA </w:t>
            </w:r>
            <w:r w:rsidRPr="003850A9">
              <w:rPr>
                <w:sz w:val="20"/>
                <w:szCs w:val="20"/>
              </w:rPr>
              <w:t xml:space="preserve">expansion  </w:t>
            </w:r>
          </w:p>
          <w:p w:rsidR="007C6DC0" w:rsidRPr="003850A9" w:rsidRDefault="007C6DC0" w:rsidP="00140196">
            <w:pPr>
              <w:contextualSpacing/>
              <w:rPr>
                <w:sz w:val="20"/>
                <w:szCs w:val="20"/>
              </w:rPr>
            </w:pPr>
          </w:p>
        </w:tc>
        <w:tc>
          <w:tcPr>
            <w:tcW w:w="3064" w:type="dxa"/>
          </w:tcPr>
          <w:p w:rsidR="007C6DC0" w:rsidRPr="003850A9" w:rsidRDefault="007C6DC0" w:rsidP="00140196">
            <w:pPr>
              <w:contextualSpacing/>
              <w:rPr>
                <w:sz w:val="20"/>
                <w:szCs w:val="20"/>
              </w:rPr>
            </w:pPr>
            <w:r w:rsidRPr="003850A9">
              <w:rPr>
                <w:sz w:val="20"/>
                <w:szCs w:val="20"/>
              </w:rPr>
              <w:t xml:space="preserve">Specific </w:t>
            </w:r>
            <w:r w:rsidR="00357F25" w:rsidRPr="003850A9">
              <w:rPr>
                <w:sz w:val="20"/>
                <w:szCs w:val="20"/>
              </w:rPr>
              <w:t xml:space="preserve">NPA </w:t>
            </w:r>
            <w:r w:rsidRPr="003850A9">
              <w:rPr>
                <w:sz w:val="20"/>
                <w:szCs w:val="20"/>
              </w:rPr>
              <w:t xml:space="preserve">legislation amended and/or new regulation adopted to establish and guide effective management </w:t>
            </w:r>
            <w:r w:rsidR="0022441F" w:rsidRPr="003850A9">
              <w:rPr>
                <w:sz w:val="20"/>
                <w:szCs w:val="20"/>
              </w:rPr>
              <w:t>of community conservation areas</w:t>
            </w:r>
          </w:p>
        </w:tc>
        <w:tc>
          <w:tcPr>
            <w:tcW w:w="3009" w:type="dxa"/>
          </w:tcPr>
          <w:p w:rsidR="007C6DC0" w:rsidRPr="003850A9" w:rsidRDefault="007C6DC0" w:rsidP="00140196">
            <w:pPr>
              <w:contextualSpacing/>
              <w:rPr>
                <w:sz w:val="20"/>
                <w:szCs w:val="20"/>
              </w:rPr>
            </w:pPr>
            <w:r w:rsidRPr="003850A9">
              <w:rPr>
                <w:sz w:val="20"/>
                <w:szCs w:val="20"/>
              </w:rPr>
              <w:t>0 No national law and/or regulation adopted as described</w:t>
            </w:r>
          </w:p>
        </w:tc>
        <w:tc>
          <w:tcPr>
            <w:tcW w:w="2463" w:type="dxa"/>
          </w:tcPr>
          <w:p w:rsidR="007C6DC0" w:rsidRPr="003850A9" w:rsidRDefault="007C6DC0" w:rsidP="00140196">
            <w:pPr>
              <w:contextualSpacing/>
              <w:rPr>
                <w:sz w:val="20"/>
                <w:szCs w:val="20"/>
              </w:rPr>
            </w:pPr>
            <w:r w:rsidRPr="003850A9">
              <w:rPr>
                <w:sz w:val="20"/>
                <w:szCs w:val="20"/>
              </w:rPr>
              <w:t xml:space="preserve">1 national law and/or regulation adopted as described </w:t>
            </w:r>
          </w:p>
        </w:tc>
        <w:tc>
          <w:tcPr>
            <w:tcW w:w="1815" w:type="dxa"/>
          </w:tcPr>
          <w:p w:rsidR="007C6DC0" w:rsidRPr="003850A9" w:rsidRDefault="007C6DC0" w:rsidP="00140196">
            <w:pPr>
              <w:contextualSpacing/>
              <w:rPr>
                <w:sz w:val="20"/>
                <w:szCs w:val="20"/>
              </w:rPr>
            </w:pPr>
            <w:r w:rsidRPr="003850A9">
              <w:rPr>
                <w:sz w:val="20"/>
                <w:szCs w:val="20"/>
              </w:rPr>
              <w:t xml:space="preserve"> National legal and regulatory framework</w:t>
            </w:r>
          </w:p>
        </w:tc>
        <w:tc>
          <w:tcPr>
            <w:tcW w:w="2130" w:type="dxa"/>
            <w:vMerge w:val="restart"/>
          </w:tcPr>
          <w:p w:rsidR="007C6DC0" w:rsidRPr="003850A9" w:rsidRDefault="007C6DC0" w:rsidP="00140196">
            <w:pPr>
              <w:contextualSpacing/>
              <w:rPr>
                <w:sz w:val="20"/>
                <w:szCs w:val="20"/>
              </w:rPr>
            </w:pPr>
            <w:r w:rsidRPr="003850A9">
              <w:rPr>
                <w:sz w:val="20"/>
                <w:szCs w:val="20"/>
              </w:rPr>
              <w:t xml:space="preserve">National and regional government agencies and rural stakeholders continue to be supportive and willing to takes action to adopt and operationalize umbrella legislation for community conservation areas </w:t>
            </w:r>
          </w:p>
        </w:tc>
      </w:tr>
      <w:tr w:rsidR="007C6DC0" w:rsidRPr="003850A9" w:rsidTr="00B94EE6">
        <w:trPr>
          <w:jc w:val="center"/>
        </w:trPr>
        <w:tc>
          <w:tcPr>
            <w:tcW w:w="2189" w:type="dxa"/>
            <w:vMerge/>
          </w:tcPr>
          <w:p w:rsidR="007C6DC0" w:rsidRPr="003850A9" w:rsidRDefault="007C6DC0" w:rsidP="00140196">
            <w:pPr>
              <w:contextualSpacing/>
              <w:rPr>
                <w:sz w:val="20"/>
                <w:szCs w:val="20"/>
              </w:rPr>
            </w:pPr>
          </w:p>
        </w:tc>
        <w:tc>
          <w:tcPr>
            <w:tcW w:w="3064" w:type="dxa"/>
          </w:tcPr>
          <w:p w:rsidR="007C6DC0" w:rsidRPr="003850A9" w:rsidRDefault="007C6DC0" w:rsidP="00140196">
            <w:pPr>
              <w:contextualSpacing/>
              <w:rPr>
                <w:sz w:val="20"/>
                <w:szCs w:val="20"/>
              </w:rPr>
            </w:pPr>
            <w:r w:rsidRPr="003850A9">
              <w:rPr>
                <w:sz w:val="20"/>
                <w:szCs w:val="20"/>
              </w:rPr>
              <w:t xml:space="preserve">Number of community conservation areas legally recognized as part of the </w:t>
            </w:r>
            <w:r w:rsidR="00357F25" w:rsidRPr="003850A9">
              <w:rPr>
                <w:sz w:val="20"/>
                <w:szCs w:val="20"/>
              </w:rPr>
              <w:t>NPA</w:t>
            </w:r>
            <w:r w:rsidRPr="003850A9">
              <w:rPr>
                <w:sz w:val="20"/>
                <w:szCs w:val="20"/>
              </w:rPr>
              <w:t xml:space="preserve"> system according to the amended nationa</w:t>
            </w:r>
            <w:r w:rsidR="00357F25" w:rsidRPr="003850A9">
              <w:rPr>
                <w:sz w:val="20"/>
                <w:szCs w:val="20"/>
              </w:rPr>
              <w:t>l legislation and/or regulation</w:t>
            </w:r>
          </w:p>
        </w:tc>
        <w:tc>
          <w:tcPr>
            <w:tcW w:w="3009" w:type="dxa"/>
          </w:tcPr>
          <w:p w:rsidR="007C6DC0" w:rsidRPr="003850A9" w:rsidRDefault="00455C53" w:rsidP="00357F25">
            <w:pPr>
              <w:contextualSpacing/>
              <w:rPr>
                <w:sz w:val="20"/>
                <w:szCs w:val="20"/>
              </w:rPr>
            </w:pPr>
            <w:r w:rsidRPr="003850A9">
              <w:rPr>
                <w:sz w:val="20"/>
                <w:szCs w:val="20"/>
              </w:rPr>
              <w:t>0</w:t>
            </w:r>
            <w:r w:rsidR="007C6DC0" w:rsidRPr="003850A9">
              <w:rPr>
                <w:sz w:val="20"/>
                <w:szCs w:val="20"/>
              </w:rPr>
              <w:t xml:space="preserve"> community conservation areas legally recognized as part of the </w:t>
            </w:r>
            <w:r w:rsidR="00357F25" w:rsidRPr="003850A9">
              <w:rPr>
                <w:sz w:val="20"/>
                <w:szCs w:val="20"/>
              </w:rPr>
              <w:t xml:space="preserve">NPA </w:t>
            </w:r>
            <w:r w:rsidR="007C6DC0" w:rsidRPr="003850A9">
              <w:rPr>
                <w:sz w:val="20"/>
                <w:szCs w:val="20"/>
              </w:rPr>
              <w:t>system</w:t>
            </w:r>
          </w:p>
        </w:tc>
        <w:tc>
          <w:tcPr>
            <w:tcW w:w="2463" w:type="dxa"/>
          </w:tcPr>
          <w:p w:rsidR="007C6DC0" w:rsidRPr="003850A9" w:rsidRDefault="00504D87" w:rsidP="00357F25">
            <w:pPr>
              <w:contextualSpacing/>
              <w:rPr>
                <w:sz w:val="20"/>
                <w:szCs w:val="20"/>
              </w:rPr>
            </w:pPr>
            <w:r w:rsidRPr="003850A9">
              <w:rPr>
                <w:sz w:val="20"/>
                <w:szCs w:val="20"/>
              </w:rPr>
              <w:t>5</w:t>
            </w:r>
            <w:r w:rsidR="007C6DC0" w:rsidRPr="003850A9">
              <w:rPr>
                <w:sz w:val="20"/>
                <w:szCs w:val="20"/>
              </w:rPr>
              <w:t xml:space="preserve">0 community conservation areas legally recognized as part of the </w:t>
            </w:r>
            <w:r w:rsidR="00357F25" w:rsidRPr="003850A9">
              <w:rPr>
                <w:sz w:val="20"/>
                <w:szCs w:val="20"/>
              </w:rPr>
              <w:t xml:space="preserve">NPA </w:t>
            </w:r>
            <w:r w:rsidR="007C6DC0" w:rsidRPr="003850A9">
              <w:rPr>
                <w:sz w:val="20"/>
                <w:szCs w:val="20"/>
              </w:rPr>
              <w:t xml:space="preserve">system </w:t>
            </w:r>
          </w:p>
        </w:tc>
        <w:tc>
          <w:tcPr>
            <w:tcW w:w="1815" w:type="dxa"/>
          </w:tcPr>
          <w:p w:rsidR="007C6DC0" w:rsidRPr="003850A9" w:rsidRDefault="007C6DC0" w:rsidP="00140196">
            <w:pPr>
              <w:contextualSpacing/>
              <w:rPr>
                <w:sz w:val="20"/>
                <w:szCs w:val="20"/>
              </w:rPr>
            </w:pPr>
            <w:r w:rsidRPr="003850A9">
              <w:rPr>
                <w:sz w:val="20"/>
                <w:szCs w:val="20"/>
              </w:rPr>
              <w:t>Results of Output 2.1: National catalog</w:t>
            </w:r>
          </w:p>
          <w:p w:rsidR="007C6DC0" w:rsidRPr="003850A9" w:rsidRDefault="007C6DC0" w:rsidP="00140196">
            <w:pPr>
              <w:contextualSpacing/>
              <w:rPr>
                <w:sz w:val="20"/>
                <w:szCs w:val="20"/>
              </w:rPr>
            </w:pPr>
          </w:p>
        </w:tc>
        <w:tc>
          <w:tcPr>
            <w:tcW w:w="2130" w:type="dxa"/>
            <w:vMerge/>
          </w:tcPr>
          <w:p w:rsidR="007C6DC0" w:rsidRPr="003850A9" w:rsidRDefault="007C6DC0" w:rsidP="00140196">
            <w:pPr>
              <w:contextualSpacing/>
              <w:rPr>
                <w:sz w:val="20"/>
                <w:szCs w:val="20"/>
              </w:rPr>
            </w:pPr>
          </w:p>
        </w:tc>
      </w:tr>
      <w:tr w:rsidR="007C6DC0" w:rsidRPr="003850A9" w:rsidTr="00B94EE6">
        <w:trPr>
          <w:jc w:val="center"/>
        </w:trPr>
        <w:tc>
          <w:tcPr>
            <w:tcW w:w="14670" w:type="dxa"/>
            <w:gridSpan w:val="6"/>
          </w:tcPr>
          <w:p w:rsidR="007C6DC0" w:rsidRPr="003850A9" w:rsidRDefault="007C6DC0" w:rsidP="00140196">
            <w:pPr>
              <w:ind w:left="1067" w:hanging="1067"/>
              <w:contextualSpacing/>
              <w:rPr>
                <w:sz w:val="20"/>
                <w:szCs w:val="20"/>
              </w:rPr>
            </w:pPr>
            <w:r w:rsidRPr="003850A9">
              <w:rPr>
                <w:sz w:val="20"/>
                <w:szCs w:val="20"/>
              </w:rPr>
              <w:t>Outputs:</w:t>
            </w:r>
          </w:p>
          <w:p w:rsidR="007C6DC0" w:rsidRPr="003850A9" w:rsidRDefault="007C6DC0" w:rsidP="00140196">
            <w:pPr>
              <w:rPr>
                <w:sz w:val="20"/>
                <w:szCs w:val="20"/>
              </w:rPr>
            </w:pPr>
            <w:r w:rsidRPr="003850A9">
              <w:rPr>
                <w:sz w:val="20"/>
                <w:szCs w:val="20"/>
              </w:rPr>
              <w:t>1.1 Comprehensive legal framework for community conservation landscapes adopted and operational</w:t>
            </w:r>
          </w:p>
          <w:p w:rsidR="007C6DC0" w:rsidRPr="003850A9" w:rsidRDefault="007C6DC0" w:rsidP="00357F25">
            <w:pPr>
              <w:rPr>
                <w:sz w:val="20"/>
                <w:szCs w:val="20"/>
              </w:rPr>
            </w:pPr>
            <w:r w:rsidRPr="003850A9">
              <w:rPr>
                <w:sz w:val="20"/>
                <w:szCs w:val="20"/>
              </w:rPr>
              <w:t>1.2 Implementation guidelines and formal management performance standards operational f</w:t>
            </w:r>
            <w:r w:rsidR="00357F25" w:rsidRPr="003850A9">
              <w:rPr>
                <w:sz w:val="20"/>
                <w:szCs w:val="20"/>
              </w:rPr>
              <w:t>or community conservation areas</w:t>
            </w:r>
          </w:p>
        </w:tc>
      </w:tr>
      <w:tr w:rsidR="00783A77" w:rsidRPr="003850A9" w:rsidTr="00B94EE6">
        <w:trPr>
          <w:trHeight w:val="1430"/>
          <w:jc w:val="center"/>
        </w:trPr>
        <w:tc>
          <w:tcPr>
            <w:tcW w:w="2189" w:type="dxa"/>
            <w:vMerge w:val="restart"/>
          </w:tcPr>
          <w:p w:rsidR="00783A77" w:rsidRPr="003850A9" w:rsidRDefault="00783A77" w:rsidP="00140196">
            <w:pPr>
              <w:rPr>
                <w:sz w:val="20"/>
                <w:szCs w:val="20"/>
              </w:rPr>
            </w:pPr>
            <w:r w:rsidRPr="003850A9">
              <w:rPr>
                <w:sz w:val="20"/>
                <w:szCs w:val="20"/>
              </w:rPr>
              <w:lastRenderedPageBreak/>
              <w:t xml:space="preserve">Outcome 2:  </w:t>
            </w:r>
          </w:p>
          <w:p w:rsidR="00783A77" w:rsidRPr="003850A9" w:rsidRDefault="00783A77" w:rsidP="00140196">
            <w:pPr>
              <w:rPr>
                <w:sz w:val="20"/>
                <w:szCs w:val="20"/>
              </w:rPr>
            </w:pPr>
            <w:r w:rsidRPr="003850A9">
              <w:rPr>
                <w:sz w:val="20"/>
                <w:szCs w:val="20"/>
              </w:rPr>
              <w:t>Emplacement of institutional capacity and resource base development to ensure sustainability of Managed Resource PAs</w:t>
            </w:r>
          </w:p>
        </w:tc>
        <w:tc>
          <w:tcPr>
            <w:tcW w:w="3064" w:type="dxa"/>
          </w:tcPr>
          <w:p w:rsidR="00783A77" w:rsidRPr="003850A9" w:rsidRDefault="00783A77" w:rsidP="00140196">
            <w:pPr>
              <w:contextualSpacing/>
              <w:rPr>
                <w:sz w:val="20"/>
                <w:szCs w:val="20"/>
              </w:rPr>
            </w:pPr>
            <w:r w:rsidRPr="003850A9">
              <w:rPr>
                <w:sz w:val="20"/>
                <w:szCs w:val="20"/>
              </w:rPr>
              <w:t>METT Scores for at least three LPAs converted and/or established as community conservation areas</w:t>
            </w:r>
          </w:p>
          <w:p w:rsidR="00783A77" w:rsidRPr="003850A9" w:rsidRDefault="00783A77" w:rsidP="00140196">
            <w:pPr>
              <w:contextualSpacing/>
              <w:rPr>
                <w:sz w:val="20"/>
                <w:szCs w:val="20"/>
              </w:rPr>
            </w:pPr>
          </w:p>
        </w:tc>
        <w:tc>
          <w:tcPr>
            <w:tcW w:w="3009" w:type="dxa"/>
          </w:tcPr>
          <w:p w:rsidR="00783A77" w:rsidRPr="003850A9" w:rsidRDefault="00783A77" w:rsidP="001F0A18">
            <w:pPr>
              <w:contextualSpacing/>
              <w:rPr>
                <w:sz w:val="20"/>
                <w:szCs w:val="20"/>
              </w:rPr>
            </w:pPr>
            <w:r w:rsidRPr="003850A9">
              <w:rPr>
                <w:sz w:val="20"/>
                <w:szCs w:val="20"/>
              </w:rPr>
              <w:t>Need METT scores for three pilot sites:</w:t>
            </w:r>
          </w:p>
          <w:p w:rsidR="00783A77" w:rsidRPr="003850A9" w:rsidRDefault="00783A77" w:rsidP="001F0A18">
            <w:pPr>
              <w:contextualSpacing/>
              <w:rPr>
                <w:sz w:val="20"/>
                <w:szCs w:val="20"/>
              </w:rPr>
            </w:pPr>
          </w:p>
          <w:p w:rsidR="00783A77" w:rsidRPr="003850A9" w:rsidRDefault="00F76549" w:rsidP="001F0A18">
            <w:pPr>
              <w:contextualSpacing/>
              <w:rPr>
                <w:sz w:val="20"/>
                <w:szCs w:val="20"/>
              </w:rPr>
            </w:pPr>
            <w:r w:rsidRPr="003850A9">
              <w:rPr>
                <w:sz w:val="20"/>
                <w:szCs w:val="20"/>
              </w:rPr>
              <w:t>Gulzat LPA</w:t>
            </w:r>
            <w:r w:rsidRPr="003850A9">
              <w:rPr>
                <w:sz w:val="20"/>
                <w:szCs w:val="20"/>
              </w:rPr>
              <w:tab/>
            </w:r>
            <w:r w:rsidR="00B94EE6">
              <w:rPr>
                <w:sz w:val="20"/>
                <w:szCs w:val="20"/>
              </w:rPr>
              <w:t xml:space="preserve">                 </w:t>
            </w:r>
            <w:r w:rsidR="00894470">
              <w:rPr>
                <w:sz w:val="20"/>
                <w:szCs w:val="20"/>
              </w:rPr>
              <w:t xml:space="preserve">  </w:t>
            </w:r>
            <w:r w:rsidR="00B94EE6">
              <w:rPr>
                <w:sz w:val="20"/>
                <w:szCs w:val="20"/>
              </w:rPr>
              <w:t xml:space="preserve"> </w:t>
            </w:r>
            <w:r w:rsidRPr="003850A9">
              <w:rPr>
                <w:sz w:val="20"/>
                <w:szCs w:val="20"/>
              </w:rPr>
              <w:t>36</w:t>
            </w:r>
          </w:p>
          <w:p w:rsidR="00783A77" w:rsidRPr="003850A9" w:rsidRDefault="00783A77" w:rsidP="001F0A18">
            <w:pPr>
              <w:contextualSpacing/>
              <w:rPr>
                <w:sz w:val="20"/>
                <w:szCs w:val="20"/>
              </w:rPr>
            </w:pPr>
            <w:r w:rsidRPr="003850A9">
              <w:rPr>
                <w:sz w:val="20"/>
                <w:szCs w:val="20"/>
              </w:rPr>
              <w:t xml:space="preserve">Khavtgar </w:t>
            </w:r>
            <w:r w:rsidRPr="003850A9">
              <w:rPr>
                <w:sz w:val="20"/>
                <w:szCs w:val="20"/>
              </w:rPr>
              <w:tab/>
            </w:r>
            <w:r w:rsidR="00B94EE6">
              <w:rPr>
                <w:sz w:val="20"/>
                <w:szCs w:val="20"/>
              </w:rPr>
              <w:t xml:space="preserve">                  </w:t>
            </w:r>
            <w:r w:rsidR="00894470">
              <w:rPr>
                <w:sz w:val="20"/>
                <w:szCs w:val="20"/>
              </w:rPr>
              <w:t xml:space="preserve">  </w:t>
            </w:r>
            <w:r w:rsidRPr="003850A9">
              <w:rPr>
                <w:sz w:val="20"/>
                <w:szCs w:val="20"/>
              </w:rPr>
              <w:t>26</w:t>
            </w:r>
          </w:p>
          <w:p w:rsidR="00783A77" w:rsidRPr="003850A9" w:rsidRDefault="00B94EE6" w:rsidP="001F0A18">
            <w:pPr>
              <w:contextualSpacing/>
              <w:rPr>
                <w:sz w:val="20"/>
                <w:szCs w:val="20"/>
              </w:rPr>
            </w:pPr>
            <w:r>
              <w:rPr>
                <w:sz w:val="20"/>
                <w:szCs w:val="20"/>
              </w:rPr>
              <w:t xml:space="preserve">Tosonkhulstai (Buffer Zone)   </w:t>
            </w:r>
            <w:r w:rsidR="00894470">
              <w:rPr>
                <w:sz w:val="20"/>
                <w:szCs w:val="20"/>
              </w:rPr>
              <w:t xml:space="preserve"> </w:t>
            </w:r>
            <w:r>
              <w:rPr>
                <w:sz w:val="20"/>
                <w:szCs w:val="20"/>
              </w:rPr>
              <w:t>2</w:t>
            </w:r>
            <w:r w:rsidR="00783A77" w:rsidRPr="003850A9">
              <w:rPr>
                <w:sz w:val="20"/>
                <w:szCs w:val="20"/>
              </w:rPr>
              <w:tab/>
            </w:r>
            <w:r w:rsidR="00F76549" w:rsidRPr="003850A9">
              <w:rPr>
                <w:sz w:val="20"/>
                <w:szCs w:val="20"/>
              </w:rPr>
              <w:t xml:space="preserve">  2</w:t>
            </w:r>
          </w:p>
        </w:tc>
        <w:tc>
          <w:tcPr>
            <w:tcW w:w="2463" w:type="dxa"/>
          </w:tcPr>
          <w:p w:rsidR="00783A77" w:rsidRPr="003850A9" w:rsidRDefault="00783A77" w:rsidP="001F0A18">
            <w:pPr>
              <w:contextualSpacing/>
              <w:rPr>
                <w:sz w:val="20"/>
                <w:szCs w:val="20"/>
              </w:rPr>
            </w:pPr>
            <w:r w:rsidRPr="003850A9">
              <w:rPr>
                <w:sz w:val="20"/>
                <w:szCs w:val="20"/>
              </w:rPr>
              <w:t>Each ba</w:t>
            </w:r>
            <w:r w:rsidR="00F76549" w:rsidRPr="003850A9">
              <w:rPr>
                <w:sz w:val="20"/>
                <w:szCs w:val="20"/>
              </w:rPr>
              <w:t>seline METT score increased to:</w:t>
            </w:r>
          </w:p>
          <w:p w:rsidR="00783A77" w:rsidRPr="003850A9" w:rsidRDefault="00783A77" w:rsidP="001F0A18">
            <w:pPr>
              <w:contextualSpacing/>
              <w:rPr>
                <w:sz w:val="20"/>
                <w:szCs w:val="20"/>
              </w:rPr>
            </w:pPr>
          </w:p>
          <w:p w:rsidR="00783A77" w:rsidRPr="003850A9" w:rsidRDefault="00F76549" w:rsidP="001F0A18">
            <w:pPr>
              <w:contextualSpacing/>
              <w:rPr>
                <w:sz w:val="20"/>
                <w:szCs w:val="20"/>
              </w:rPr>
            </w:pPr>
            <w:r w:rsidRPr="003850A9">
              <w:rPr>
                <w:sz w:val="20"/>
                <w:szCs w:val="20"/>
              </w:rPr>
              <w:t>Gulzat LPA</w:t>
            </w:r>
            <w:r w:rsidRPr="003850A9">
              <w:rPr>
                <w:sz w:val="20"/>
                <w:szCs w:val="20"/>
              </w:rPr>
              <w:tab/>
            </w:r>
            <w:r w:rsidR="00B94EE6">
              <w:rPr>
                <w:sz w:val="20"/>
                <w:szCs w:val="20"/>
              </w:rPr>
              <w:t xml:space="preserve">     </w:t>
            </w:r>
            <w:r w:rsidR="00894470">
              <w:rPr>
                <w:sz w:val="20"/>
                <w:szCs w:val="20"/>
              </w:rPr>
              <w:t xml:space="preserve">  </w:t>
            </w:r>
            <w:r w:rsidRPr="003850A9">
              <w:rPr>
                <w:sz w:val="20"/>
                <w:szCs w:val="20"/>
              </w:rPr>
              <w:t>50</w:t>
            </w:r>
          </w:p>
          <w:p w:rsidR="00783A77" w:rsidRPr="003850A9" w:rsidRDefault="00F76549" w:rsidP="001F0A18">
            <w:pPr>
              <w:contextualSpacing/>
              <w:rPr>
                <w:sz w:val="20"/>
                <w:szCs w:val="20"/>
              </w:rPr>
            </w:pPr>
            <w:r w:rsidRPr="003850A9">
              <w:rPr>
                <w:sz w:val="20"/>
                <w:szCs w:val="20"/>
              </w:rPr>
              <w:t xml:space="preserve">Khavtgar </w:t>
            </w:r>
            <w:r w:rsidRPr="003850A9">
              <w:rPr>
                <w:sz w:val="20"/>
                <w:szCs w:val="20"/>
              </w:rPr>
              <w:tab/>
            </w:r>
            <w:r w:rsidR="00B94EE6">
              <w:rPr>
                <w:sz w:val="20"/>
                <w:szCs w:val="20"/>
              </w:rPr>
              <w:t xml:space="preserve">     </w:t>
            </w:r>
            <w:r w:rsidR="00894470">
              <w:rPr>
                <w:sz w:val="20"/>
                <w:szCs w:val="20"/>
              </w:rPr>
              <w:t xml:space="preserve">  </w:t>
            </w:r>
            <w:r w:rsidRPr="003850A9">
              <w:rPr>
                <w:sz w:val="20"/>
                <w:szCs w:val="20"/>
              </w:rPr>
              <w:t>40</w:t>
            </w:r>
          </w:p>
          <w:p w:rsidR="00783A77" w:rsidRPr="003850A9" w:rsidRDefault="00B94EE6" w:rsidP="00F76549">
            <w:pPr>
              <w:contextualSpacing/>
              <w:rPr>
                <w:sz w:val="20"/>
                <w:szCs w:val="20"/>
              </w:rPr>
            </w:pPr>
            <w:r w:rsidRPr="003850A9">
              <w:rPr>
                <w:sz w:val="20"/>
                <w:szCs w:val="20"/>
              </w:rPr>
              <w:t xml:space="preserve">Tosonkhulstai </w:t>
            </w:r>
            <w:r>
              <w:rPr>
                <w:sz w:val="20"/>
                <w:szCs w:val="20"/>
              </w:rPr>
              <w:t xml:space="preserve">(BZ)   </w:t>
            </w:r>
            <w:r w:rsidR="00F76549" w:rsidRPr="003850A9">
              <w:rPr>
                <w:sz w:val="20"/>
                <w:szCs w:val="20"/>
              </w:rPr>
              <w:t>26</w:t>
            </w:r>
          </w:p>
        </w:tc>
        <w:tc>
          <w:tcPr>
            <w:tcW w:w="1815" w:type="dxa"/>
          </w:tcPr>
          <w:p w:rsidR="00783A77" w:rsidRPr="003850A9" w:rsidRDefault="00783A77" w:rsidP="00140196">
            <w:pPr>
              <w:contextualSpacing/>
              <w:rPr>
                <w:sz w:val="20"/>
                <w:szCs w:val="20"/>
              </w:rPr>
            </w:pPr>
            <w:r w:rsidRPr="003850A9">
              <w:rPr>
                <w:sz w:val="20"/>
                <w:szCs w:val="20"/>
              </w:rPr>
              <w:t>METT scorecards completed prior to mid-term and final project evaluation</w:t>
            </w:r>
          </w:p>
        </w:tc>
        <w:tc>
          <w:tcPr>
            <w:tcW w:w="2130" w:type="dxa"/>
            <w:vMerge w:val="restart"/>
          </w:tcPr>
          <w:p w:rsidR="00783A77" w:rsidRPr="003850A9" w:rsidRDefault="00783A77" w:rsidP="00140196">
            <w:pPr>
              <w:contextualSpacing/>
              <w:rPr>
                <w:sz w:val="20"/>
                <w:szCs w:val="20"/>
              </w:rPr>
            </w:pPr>
            <w:r w:rsidRPr="003850A9">
              <w:rPr>
                <w:sz w:val="20"/>
                <w:szCs w:val="20"/>
              </w:rPr>
              <w:t>Local communities and conservation advocates will continue to be supportive of improved landscape conservation regimes</w:t>
            </w:r>
          </w:p>
          <w:p w:rsidR="00783A77" w:rsidRPr="003850A9" w:rsidRDefault="00783A77" w:rsidP="00140196">
            <w:pPr>
              <w:contextualSpacing/>
              <w:rPr>
                <w:sz w:val="20"/>
                <w:szCs w:val="20"/>
              </w:rPr>
            </w:pPr>
          </w:p>
          <w:p w:rsidR="00783A77" w:rsidRPr="003850A9" w:rsidRDefault="00783A77" w:rsidP="00140196">
            <w:pPr>
              <w:contextualSpacing/>
              <w:rPr>
                <w:sz w:val="20"/>
                <w:szCs w:val="20"/>
              </w:rPr>
            </w:pPr>
            <w:r w:rsidRPr="003850A9">
              <w:rPr>
                <w:sz w:val="20"/>
                <w:szCs w:val="20"/>
              </w:rPr>
              <w:t>Government budget increases will continue and Government will continue to be willing to provide long-term capacity support required to maintain and strengthen conservation effectiveness of community conservation area concept</w:t>
            </w:r>
          </w:p>
          <w:p w:rsidR="00783A77" w:rsidRPr="003850A9" w:rsidRDefault="00783A77" w:rsidP="00140196">
            <w:pPr>
              <w:contextualSpacing/>
              <w:rPr>
                <w:sz w:val="20"/>
                <w:szCs w:val="20"/>
              </w:rPr>
            </w:pPr>
          </w:p>
          <w:p w:rsidR="00783A77" w:rsidRPr="003850A9" w:rsidRDefault="00783A77" w:rsidP="00140196">
            <w:pPr>
              <w:contextualSpacing/>
              <w:rPr>
                <w:sz w:val="20"/>
                <w:szCs w:val="20"/>
              </w:rPr>
            </w:pPr>
            <w:r w:rsidRPr="003850A9">
              <w:rPr>
                <w:sz w:val="20"/>
                <w:szCs w:val="20"/>
              </w:rPr>
              <w:t>Activities under Outcome One are able to offer required legislative and/or regulatory improvements</w:t>
            </w:r>
          </w:p>
          <w:p w:rsidR="00783A77" w:rsidRPr="003850A9" w:rsidRDefault="00783A77" w:rsidP="00140196">
            <w:pPr>
              <w:contextualSpacing/>
              <w:rPr>
                <w:sz w:val="20"/>
                <w:szCs w:val="20"/>
              </w:rPr>
            </w:pPr>
          </w:p>
          <w:p w:rsidR="00783A77" w:rsidRPr="003850A9" w:rsidRDefault="00783A77" w:rsidP="00140196">
            <w:pPr>
              <w:contextualSpacing/>
              <w:rPr>
                <w:sz w:val="20"/>
                <w:szCs w:val="20"/>
              </w:rPr>
            </w:pPr>
            <w:r w:rsidRPr="003850A9">
              <w:rPr>
                <w:sz w:val="20"/>
                <w:szCs w:val="20"/>
              </w:rPr>
              <w:t>Local communities and authorities will have capacity and/or access to capacity required to conduct necessary species monitoring</w:t>
            </w:r>
          </w:p>
        </w:tc>
      </w:tr>
      <w:tr w:rsidR="007C6DC0" w:rsidRPr="003850A9" w:rsidTr="00B94EE6">
        <w:trPr>
          <w:trHeight w:val="1610"/>
          <w:jc w:val="center"/>
        </w:trPr>
        <w:tc>
          <w:tcPr>
            <w:tcW w:w="2189" w:type="dxa"/>
            <w:vMerge/>
          </w:tcPr>
          <w:p w:rsidR="007C6DC0" w:rsidRPr="003850A9" w:rsidRDefault="007C6DC0" w:rsidP="00140196">
            <w:pPr>
              <w:contextualSpacing/>
              <w:rPr>
                <w:sz w:val="20"/>
                <w:szCs w:val="20"/>
              </w:rPr>
            </w:pPr>
          </w:p>
        </w:tc>
        <w:tc>
          <w:tcPr>
            <w:tcW w:w="3064" w:type="dxa"/>
          </w:tcPr>
          <w:p w:rsidR="007C6DC0" w:rsidRPr="003850A9" w:rsidRDefault="007C6DC0" w:rsidP="00140196">
            <w:pPr>
              <w:contextualSpacing/>
              <w:rPr>
                <w:sz w:val="20"/>
                <w:szCs w:val="20"/>
              </w:rPr>
            </w:pPr>
            <w:r w:rsidRPr="003850A9">
              <w:rPr>
                <w:sz w:val="20"/>
                <w:szCs w:val="20"/>
              </w:rPr>
              <w:t>PAAD has a fully functional, staffed and government funded community conservation area resource center providing on-going monitoring, support and extension training for loc</w:t>
            </w:r>
            <w:r w:rsidR="001605DF" w:rsidRPr="003850A9">
              <w:rPr>
                <w:sz w:val="20"/>
                <w:szCs w:val="20"/>
              </w:rPr>
              <w:t>al conservation decision-makers</w:t>
            </w:r>
          </w:p>
        </w:tc>
        <w:tc>
          <w:tcPr>
            <w:tcW w:w="3009" w:type="dxa"/>
          </w:tcPr>
          <w:p w:rsidR="007C6DC0" w:rsidRPr="003850A9" w:rsidRDefault="007C6DC0" w:rsidP="00140196">
            <w:pPr>
              <w:contextualSpacing/>
              <w:rPr>
                <w:sz w:val="20"/>
                <w:szCs w:val="20"/>
              </w:rPr>
            </w:pPr>
            <w:r w:rsidRPr="003850A9">
              <w:rPr>
                <w:sz w:val="20"/>
                <w:szCs w:val="20"/>
              </w:rPr>
              <w:t xml:space="preserve">0 functional institutional center within PAAD to support effective community conservation areas </w:t>
            </w:r>
          </w:p>
        </w:tc>
        <w:tc>
          <w:tcPr>
            <w:tcW w:w="2463" w:type="dxa"/>
          </w:tcPr>
          <w:p w:rsidR="007C6DC0" w:rsidRPr="003850A9" w:rsidRDefault="007C6DC0" w:rsidP="00140196">
            <w:pPr>
              <w:contextualSpacing/>
              <w:rPr>
                <w:sz w:val="20"/>
                <w:szCs w:val="20"/>
              </w:rPr>
            </w:pPr>
            <w:r w:rsidRPr="003850A9">
              <w:rPr>
                <w:sz w:val="20"/>
                <w:szCs w:val="20"/>
              </w:rPr>
              <w:t>1 functional institutional center within PAAD to support effective community conservation areas</w:t>
            </w:r>
          </w:p>
        </w:tc>
        <w:tc>
          <w:tcPr>
            <w:tcW w:w="1815" w:type="dxa"/>
          </w:tcPr>
          <w:p w:rsidR="007C6DC0" w:rsidRPr="003850A9" w:rsidRDefault="007C6DC0" w:rsidP="00140196">
            <w:pPr>
              <w:contextualSpacing/>
              <w:rPr>
                <w:sz w:val="20"/>
                <w:szCs w:val="20"/>
              </w:rPr>
            </w:pPr>
            <w:r w:rsidRPr="003850A9">
              <w:rPr>
                <w:sz w:val="20"/>
                <w:szCs w:val="20"/>
              </w:rPr>
              <w:t>MEGD budget reports</w:t>
            </w:r>
          </w:p>
          <w:p w:rsidR="007C6DC0" w:rsidRPr="003850A9" w:rsidRDefault="007C6DC0" w:rsidP="00140196">
            <w:pPr>
              <w:contextualSpacing/>
              <w:rPr>
                <w:sz w:val="20"/>
                <w:szCs w:val="20"/>
              </w:rPr>
            </w:pPr>
          </w:p>
          <w:p w:rsidR="007C6DC0" w:rsidRPr="003850A9" w:rsidRDefault="007C6DC0" w:rsidP="00140196">
            <w:pPr>
              <w:contextualSpacing/>
              <w:rPr>
                <w:sz w:val="20"/>
                <w:szCs w:val="20"/>
              </w:rPr>
            </w:pPr>
            <w:r w:rsidRPr="003850A9">
              <w:rPr>
                <w:sz w:val="20"/>
                <w:szCs w:val="20"/>
              </w:rPr>
              <w:t>Site visits and verification during project mid-term and final evaluation</w:t>
            </w:r>
          </w:p>
        </w:tc>
        <w:tc>
          <w:tcPr>
            <w:tcW w:w="2130" w:type="dxa"/>
            <w:vMerge/>
          </w:tcPr>
          <w:p w:rsidR="007C6DC0" w:rsidRPr="003850A9" w:rsidRDefault="007C6DC0" w:rsidP="00140196">
            <w:pPr>
              <w:contextualSpacing/>
              <w:rPr>
                <w:sz w:val="20"/>
                <w:szCs w:val="20"/>
              </w:rPr>
            </w:pPr>
          </w:p>
        </w:tc>
      </w:tr>
      <w:tr w:rsidR="007C6DC0" w:rsidRPr="003850A9" w:rsidTr="00B94EE6">
        <w:trPr>
          <w:trHeight w:val="1610"/>
          <w:jc w:val="center"/>
        </w:trPr>
        <w:tc>
          <w:tcPr>
            <w:tcW w:w="2189" w:type="dxa"/>
            <w:vMerge/>
          </w:tcPr>
          <w:p w:rsidR="007C6DC0" w:rsidRPr="003850A9" w:rsidRDefault="007C6DC0" w:rsidP="00140196">
            <w:pPr>
              <w:contextualSpacing/>
              <w:rPr>
                <w:sz w:val="20"/>
                <w:szCs w:val="20"/>
              </w:rPr>
            </w:pPr>
          </w:p>
        </w:tc>
        <w:tc>
          <w:tcPr>
            <w:tcW w:w="3064" w:type="dxa"/>
          </w:tcPr>
          <w:p w:rsidR="007C6DC0" w:rsidRPr="003850A9" w:rsidRDefault="007C6DC0" w:rsidP="00140196">
            <w:pPr>
              <w:contextualSpacing/>
              <w:rPr>
                <w:sz w:val="20"/>
                <w:szCs w:val="20"/>
              </w:rPr>
            </w:pPr>
            <w:r w:rsidRPr="003850A9">
              <w:rPr>
                <w:sz w:val="20"/>
                <w:szCs w:val="20"/>
              </w:rPr>
              <w:t xml:space="preserve">Decentralised regional PA governance framework involving community and local governments (Soum and Aimag) established in </w:t>
            </w:r>
            <w:r w:rsidR="00624D9A" w:rsidRPr="003850A9">
              <w:rPr>
                <w:sz w:val="20"/>
                <w:szCs w:val="20"/>
              </w:rPr>
              <w:t>3</w:t>
            </w:r>
            <w:r w:rsidRPr="003850A9">
              <w:rPr>
                <w:sz w:val="20"/>
                <w:szCs w:val="20"/>
              </w:rPr>
              <w:t xml:space="preserve"> demonstration sites</w:t>
            </w:r>
          </w:p>
          <w:p w:rsidR="007C6DC0" w:rsidRPr="003850A9" w:rsidRDefault="007C6DC0" w:rsidP="00140196">
            <w:pPr>
              <w:contextualSpacing/>
              <w:rPr>
                <w:sz w:val="20"/>
                <w:szCs w:val="20"/>
              </w:rPr>
            </w:pPr>
          </w:p>
        </w:tc>
        <w:tc>
          <w:tcPr>
            <w:tcW w:w="3009" w:type="dxa"/>
          </w:tcPr>
          <w:p w:rsidR="007C6DC0" w:rsidRPr="003850A9" w:rsidRDefault="007C6DC0" w:rsidP="00140196">
            <w:pPr>
              <w:contextualSpacing/>
              <w:rPr>
                <w:sz w:val="20"/>
                <w:szCs w:val="20"/>
              </w:rPr>
            </w:pPr>
            <w:r w:rsidRPr="003850A9">
              <w:rPr>
                <w:sz w:val="20"/>
                <w:szCs w:val="20"/>
              </w:rPr>
              <w:t xml:space="preserve">0 project sites applying legally enforceable management plan to improve conservation of wide-ranging species and mitigate conservation threats </w:t>
            </w:r>
          </w:p>
        </w:tc>
        <w:tc>
          <w:tcPr>
            <w:tcW w:w="2463" w:type="dxa"/>
          </w:tcPr>
          <w:p w:rsidR="007C6DC0" w:rsidRPr="003850A9" w:rsidRDefault="007B1B1E" w:rsidP="00140196">
            <w:pPr>
              <w:contextualSpacing/>
              <w:rPr>
                <w:sz w:val="20"/>
                <w:szCs w:val="20"/>
              </w:rPr>
            </w:pPr>
            <w:r w:rsidRPr="003850A9">
              <w:rPr>
                <w:sz w:val="20"/>
                <w:szCs w:val="20"/>
              </w:rPr>
              <w:t>3</w:t>
            </w:r>
            <w:r w:rsidR="007C6DC0" w:rsidRPr="003850A9">
              <w:rPr>
                <w:sz w:val="20"/>
                <w:szCs w:val="20"/>
              </w:rPr>
              <w:t xml:space="preserve"> project sites applying legally enforceable management plan to improve conservation of wide-ranging species and mitigate conservation threats</w:t>
            </w:r>
          </w:p>
        </w:tc>
        <w:tc>
          <w:tcPr>
            <w:tcW w:w="1815" w:type="dxa"/>
          </w:tcPr>
          <w:p w:rsidR="007C6DC0" w:rsidRPr="003850A9" w:rsidRDefault="007C6DC0" w:rsidP="00140196">
            <w:pPr>
              <w:contextualSpacing/>
              <w:rPr>
                <w:sz w:val="20"/>
                <w:szCs w:val="20"/>
              </w:rPr>
            </w:pPr>
            <w:r w:rsidRPr="003850A9">
              <w:rPr>
                <w:sz w:val="20"/>
                <w:szCs w:val="20"/>
              </w:rPr>
              <w:t>Management plan implementation reports</w:t>
            </w:r>
          </w:p>
          <w:p w:rsidR="007C6DC0" w:rsidRPr="003850A9" w:rsidRDefault="007C6DC0" w:rsidP="00140196">
            <w:pPr>
              <w:contextualSpacing/>
              <w:rPr>
                <w:sz w:val="20"/>
                <w:szCs w:val="20"/>
              </w:rPr>
            </w:pPr>
          </w:p>
          <w:p w:rsidR="007C6DC0" w:rsidRPr="003850A9" w:rsidRDefault="007C6DC0" w:rsidP="00140196">
            <w:pPr>
              <w:contextualSpacing/>
              <w:rPr>
                <w:sz w:val="20"/>
                <w:szCs w:val="20"/>
              </w:rPr>
            </w:pPr>
            <w:r w:rsidRPr="003850A9">
              <w:rPr>
                <w:sz w:val="20"/>
                <w:szCs w:val="20"/>
              </w:rPr>
              <w:t>Site visits and verification during project mid-term and final evaluation</w:t>
            </w:r>
          </w:p>
        </w:tc>
        <w:tc>
          <w:tcPr>
            <w:tcW w:w="2130" w:type="dxa"/>
            <w:vMerge/>
          </w:tcPr>
          <w:p w:rsidR="007C6DC0" w:rsidRPr="003850A9" w:rsidRDefault="007C6DC0" w:rsidP="00140196">
            <w:pPr>
              <w:contextualSpacing/>
              <w:rPr>
                <w:sz w:val="20"/>
                <w:szCs w:val="20"/>
              </w:rPr>
            </w:pPr>
          </w:p>
        </w:tc>
      </w:tr>
      <w:tr w:rsidR="00783A77" w:rsidRPr="003850A9" w:rsidTr="00B94EE6">
        <w:trPr>
          <w:trHeight w:val="710"/>
          <w:jc w:val="center"/>
        </w:trPr>
        <w:tc>
          <w:tcPr>
            <w:tcW w:w="2189" w:type="dxa"/>
          </w:tcPr>
          <w:p w:rsidR="00783A77" w:rsidRPr="003850A9" w:rsidRDefault="00783A77" w:rsidP="00140196">
            <w:pPr>
              <w:contextualSpacing/>
              <w:rPr>
                <w:sz w:val="20"/>
                <w:szCs w:val="20"/>
              </w:rPr>
            </w:pPr>
          </w:p>
        </w:tc>
        <w:tc>
          <w:tcPr>
            <w:tcW w:w="3064" w:type="dxa"/>
          </w:tcPr>
          <w:p w:rsidR="00783A77" w:rsidRPr="003850A9" w:rsidRDefault="00783A77" w:rsidP="00140196">
            <w:pPr>
              <w:contextualSpacing/>
              <w:rPr>
                <w:iCs/>
                <w:sz w:val="20"/>
                <w:szCs w:val="20"/>
              </w:rPr>
            </w:pPr>
            <w:r w:rsidRPr="003850A9">
              <w:rPr>
                <w:iCs/>
                <w:sz w:val="20"/>
                <w:szCs w:val="20"/>
              </w:rPr>
              <w:t>Policing and enforcement of laws and regulations for biodiversity conservation results in reduction of threats and no net loss of key indicators at three pilot sites</w:t>
            </w:r>
          </w:p>
          <w:p w:rsidR="00783A77" w:rsidRPr="003850A9" w:rsidRDefault="00783A77" w:rsidP="00140196">
            <w:pPr>
              <w:contextualSpacing/>
              <w:rPr>
                <w:iCs/>
                <w:sz w:val="20"/>
                <w:szCs w:val="20"/>
              </w:rPr>
            </w:pPr>
          </w:p>
          <w:p w:rsidR="00783A77" w:rsidRPr="003850A9" w:rsidRDefault="00783A77" w:rsidP="00912BB2">
            <w:pPr>
              <w:contextualSpacing/>
              <w:rPr>
                <w:sz w:val="20"/>
                <w:szCs w:val="20"/>
              </w:rPr>
            </w:pPr>
          </w:p>
        </w:tc>
        <w:tc>
          <w:tcPr>
            <w:tcW w:w="3009" w:type="dxa"/>
          </w:tcPr>
          <w:p w:rsidR="00783A77" w:rsidRPr="003850A9" w:rsidRDefault="00783A77" w:rsidP="001F0A18">
            <w:pPr>
              <w:contextualSpacing/>
              <w:rPr>
                <w:b/>
                <w:sz w:val="20"/>
                <w:szCs w:val="20"/>
                <w:u w:val="single"/>
              </w:rPr>
            </w:pPr>
            <w:r w:rsidRPr="003850A9">
              <w:rPr>
                <w:b/>
                <w:sz w:val="20"/>
                <w:szCs w:val="20"/>
                <w:u w:val="single"/>
              </w:rPr>
              <w:t xml:space="preserve">Gulzat LPA:  </w:t>
            </w:r>
          </w:p>
          <w:p w:rsidR="00783A77" w:rsidRPr="003850A9" w:rsidRDefault="00783A77" w:rsidP="001F0A18">
            <w:pPr>
              <w:contextualSpacing/>
              <w:rPr>
                <w:sz w:val="20"/>
                <w:szCs w:val="20"/>
              </w:rPr>
            </w:pPr>
          </w:p>
          <w:p w:rsidR="00783A77" w:rsidRPr="003850A9" w:rsidRDefault="00783A77" w:rsidP="001F0A18">
            <w:pPr>
              <w:contextualSpacing/>
              <w:rPr>
                <w:sz w:val="20"/>
                <w:szCs w:val="20"/>
              </w:rPr>
            </w:pPr>
            <w:r w:rsidRPr="003850A9">
              <w:rPr>
                <w:sz w:val="20"/>
                <w:szCs w:val="20"/>
              </w:rPr>
              <w:t xml:space="preserve">Total population of Argali Sheep </w:t>
            </w:r>
            <w:r w:rsidRPr="003850A9">
              <w:rPr>
                <w:i/>
                <w:sz w:val="20"/>
                <w:szCs w:val="20"/>
              </w:rPr>
              <w:t>Ovis ammon ammon</w:t>
            </w:r>
            <w:r w:rsidRPr="003850A9">
              <w:rPr>
                <w:sz w:val="20"/>
                <w:szCs w:val="20"/>
              </w:rPr>
              <w:t xml:space="preserve"> (1,048 as of 2012)</w:t>
            </w:r>
          </w:p>
          <w:p w:rsidR="00783A77" w:rsidRPr="003850A9" w:rsidRDefault="00783A77" w:rsidP="001F0A18">
            <w:pPr>
              <w:contextualSpacing/>
              <w:rPr>
                <w:sz w:val="20"/>
                <w:szCs w:val="20"/>
              </w:rPr>
            </w:pPr>
          </w:p>
          <w:p w:rsidR="00783A77" w:rsidRPr="003850A9" w:rsidRDefault="00783A77" w:rsidP="001F0A18">
            <w:pPr>
              <w:contextualSpacing/>
              <w:rPr>
                <w:b/>
                <w:sz w:val="20"/>
                <w:szCs w:val="20"/>
              </w:rPr>
            </w:pPr>
            <w:r w:rsidRPr="003850A9">
              <w:rPr>
                <w:b/>
                <w:sz w:val="20"/>
                <w:szCs w:val="20"/>
                <w:u w:val="single"/>
              </w:rPr>
              <w:t>Khavtgar LPA:</w:t>
            </w:r>
            <w:r w:rsidRPr="003850A9">
              <w:rPr>
                <w:b/>
                <w:sz w:val="20"/>
                <w:szCs w:val="20"/>
              </w:rPr>
              <w:t xml:space="preserve">  </w:t>
            </w:r>
          </w:p>
          <w:p w:rsidR="00783A77" w:rsidRPr="003850A9" w:rsidRDefault="00783A77" w:rsidP="001F0A18">
            <w:pPr>
              <w:contextualSpacing/>
              <w:rPr>
                <w:sz w:val="20"/>
                <w:szCs w:val="20"/>
              </w:rPr>
            </w:pPr>
          </w:p>
          <w:p w:rsidR="00783A77" w:rsidRPr="003850A9" w:rsidRDefault="00783A77" w:rsidP="001F0A18">
            <w:pPr>
              <w:contextualSpacing/>
              <w:rPr>
                <w:sz w:val="20"/>
                <w:szCs w:val="20"/>
              </w:rPr>
            </w:pPr>
            <w:r w:rsidRPr="003850A9">
              <w:rPr>
                <w:sz w:val="20"/>
                <w:szCs w:val="20"/>
              </w:rPr>
              <w:t>Population of moose</w:t>
            </w:r>
            <w:r w:rsidRPr="003850A9">
              <w:rPr>
                <w:i/>
                <w:sz w:val="20"/>
                <w:szCs w:val="20"/>
              </w:rPr>
              <w:t xml:space="preserve"> Alces alces</w:t>
            </w:r>
            <w:r w:rsidRPr="003850A9">
              <w:rPr>
                <w:sz w:val="20"/>
                <w:szCs w:val="20"/>
              </w:rPr>
              <w:t xml:space="preserve"> (20 as of 2010)</w:t>
            </w:r>
          </w:p>
          <w:p w:rsidR="00783A77" w:rsidRPr="003850A9" w:rsidRDefault="00783A77" w:rsidP="001F0A18">
            <w:pPr>
              <w:contextualSpacing/>
              <w:rPr>
                <w:sz w:val="20"/>
                <w:szCs w:val="20"/>
              </w:rPr>
            </w:pPr>
          </w:p>
          <w:p w:rsidR="00783A77" w:rsidRPr="003850A9" w:rsidRDefault="00783A77" w:rsidP="001F0A18">
            <w:pPr>
              <w:contextualSpacing/>
              <w:rPr>
                <w:sz w:val="20"/>
                <w:szCs w:val="20"/>
              </w:rPr>
            </w:pPr>
            <w:r w:rsidRPr="003850A9">
              <w:rPr>
                <w:sz w:val="20"/>
                <w:szCs w:val="20"/>
              </w:rPr>
              <w:t xml:space="preserve">Population of musk deer </w:t>
            </w:r>
            <w:r w:rsidRPr="003850A9">
              <w:rPr>
                <w:i/>
                <w:sz w:val="20"/>
                <w:szCs w:val="20"/>
              </w:rPr>
              <w:t>Moschus moschiferus</w:t>
            </w:r>
            <w:r w:rsidRPr="003850A9">
              <w:rPr>
                <w:sz w:val="20"/>
                <w:szCs w:val="20"/>
              </w:rPr>
              <w:t xml:space="preserve"> (7 as of 2010)</w:t>
            </w:r>
          </w:p>
          <w:p w:rsidR="00783A77" w:rsidRPr="003850A9" w:rsidRDefault="00783A77" w:rsidP="001F0A18">
            <w:pPr>
              <w:contextualSpacing/>
              <w:rPr>
                <w:sz w:val="20"/>
                <w:szCs w:val="20"/>
              </w:rPr>
            </w:pPr>
          </w:p>
          <w:p w:rsidR="00783A77" w:rsidRPr="003850A9" w:rsidRDefault="00783A77" w:rsidP="001F0A18">
            <w:pPr>
              <w:contextualSpacing/>
              <w:rPr>
                <w:sz w:val="20"/>
                <w:szCs w:val="20"/>
              </w:rPr>
            </w:pPr>
            <w:r w:rsidRPr="003850A9">
              <w:rPr>
                <w:sz w:val="20"/>
                <w:szCs w:val="20"/>
              </w:rPr>
              <w:t xml:space="preserve">Population of red deer </w:t>
            </w:r>
            <w:r w:rsidRPr="003850A9">
              <w:rPr>
                <w:i/>
                <w:sz w:val="20"/>
                <w:szCs w:val="20"/>
              </w:rPr>
              <w:t>Cervus elaphus</w:t>
            </w:r>
            <w:r w:rsidRPr="003850A9">
              <w:rPr>
                <w:sz w:val="20"/>
                <w:szCs w:val="20"/>
              </w:rPr>
              <w:t xml:space="preserve"> (22 as of 2010)</w:t>
            </w:r>
          </w:p>
          <w:p w:rsidR="00783A77" w:rsidRPr="003850A9" w:rsidRDefault="00783A77" w:rsidP="001F0A18">
            <w:pPr>
              <w:contextualSpacing/>
              <w:rPr>
                <w:sz w:val="20"/>
                <w:szCs w:val="20"/>
              </w:rPr>
            </w:pPr>
          </w:p>
          <w:p w:rsidR="00783A77" w:rsidRPr="003850A9" w:rsidRDefault="00783A77" w:rsidP="001F0A18">
            <w:pPr>
              <w:contextualSpacing/>
              <w:rPr>
                <w:sz w:val="20"/>
                <w:szCs w:val="20"/>
                <w:u w:val="single"/>
              </w:rPr>
            </w:pPr>
            <w:r w:rsidRPr="003850A9">
              <w:rPr>
                <w:b/>
                <w:sz w:val="20"/>
                <w:szCs w:val="20"/>
                <w:u w:val="single"/>
              </w:rPr>
              <w:lastRenderedPageBreak/>
              <w:t>Toson Khulstai NR Buffer Zone</w:t>
            </w:r>
            <w:r w:rsidRPr="003850A9">
              <w:rPr>
                <w:sz w:val="20"/>
                <w:szCs w:val="20"/>
                <w:u w:val="single"/>
              </w:rPr>
              <w:t xml:space="preserve">:  </w:t>
            </w:r>
          </w:p>
          <w:p w:rsidR="00783A77" w:rsidRPr="003850A9" w:rsidRDefault="00783A77" w:rsidP="001F0A18">
            <w:pPr>
              <w:contextualSpacing/>
              <w:rPr>
                <w:sz w:val="20"/>
                <w:szCs w:val="20"/>
              </w:rPr>
            </w:pPr>
          </w:p>
          <w:p w:rsidR="00783A77" w:rsidRPr="003850A9" w:rsidRDefault="00783A77" w:rsidP="001F0A18">
            <w:pPr>
              <w:contextualSpacing/>
              <w:rPr>
                <w:sz w:val="20"/>
                <w:szCs w:val="20"/>
              </w:rPr>
            </w:pPr>
            <w:r w:rsidRPr="003850A9">
              <w:rPr>
                <w:sz w:val="20"/>
                <w:szCs w:val="20"/>
              </w:rPr>
              <w:t>No. of protected wetlands/lakes as  habitat for key migratory bird species</w:t>
            </w:r>
            <w:r w:rsidRPr="003850A9">
              <w:rPr>
                <w:rStyle w:val="FootnoteReference"/>
                <w:sz w:val="20"/>
                <w:szCs w:val="20"/>
              </w:rPr>
              <w:footnoteReference w:id="5"/>
            </w:r>
            <w:r w:rsidRPr="003850A9">
              <w:rPr>
                <w:sz w:val="20"/>
                <w:szCs w:val="20"/>
              </w:rPr>
              <w:t xml:space="preserve"> (0)</w:t>
            </w:r>
          </w:p>
        </w:tc>
        <w:tc>
          <w:tcPr>
            <w:tcW w:w="2463" w:type="dxa"/>
          </w:tcPr>
          <w:p w:rsidR="00783A77" w:rsidRPr="003850A9" w:rsidRDefault="00783A77" w:rsidP="001F0A18">
            <w:pPr>
              <w:contextualSpacing/>
              <w:rPr>
                <w:b/>
                <w:sz w:val="20"/>
                <w:szCs w:val="20"/>
                <w:u w:val="single"/>
              </w:rPr>
            </w:pPr>
            <w:r w:rsidRPr="003850A9">
              <w:rPr>
                <w:b/>
                <w:sz w:val="20"/>
                <w:szCs w:val="20"/>
                <w:u w:val="single"/>
              </w:rPr>
              <w:lastRenderedPageBreak/>
              <w:t xml:space="preserve">Gulzat LPA:  </w:t>
            </w:r>
          </w:p>
          <w:p w:rsidR="00783A77" w:rsidRPr="003850A9" w:rsidRDefault="00783A77" w:rsidP="001F0A18">
            <w:pPr>
              <w:contextualSpacing/>
              <w:rPr>
                <w:sz w:val="20"/>
                <w:szCs w:val="20"/>
              </w:rPr>
            </w:pPr>
          </w:p>
          <w:p w:rsidR="00783A77" w:rsidRPr="003850A9" w:rsidRDefault="00783A77" w:rsidP="001F0A18">
            <w:pPr>
              <w:contextualSpacing/>
              <w:rPr>
                <w:sz w:val="20"/>
                <w:szCs w:val="20"/>
              </w:rPr>
            </w:pPr>
            <w:r w:rsidRPr="003850A9">
              <w:rPr>
                <w:sz w:val="20"/>
                <w:szCs w:val="20"/>
              </w:rPr>
              <w:t xml:space="preserve">Increase in population of Argali Sheep </w:t>
            </w:r>
            <w:r w:rsidRPr="003850A9">
              <w:rPr>
                <w:i/>
                <w:sz w:val="20"/>
                <w:szCs w:val="20"/>
              </w:rPr>
              <w:t>Ovis ammon ammon</w:t>
            </w:r>
            <w:r w:rsidRPr="003850A9">
              <w:rPr>
                <w:sz w:val="20"/>
                <w:szCs w:val="20"/>
              </w:rPr>
              <w:t xml:space="preserve"> (1,150) </w:t>
            </w:r>
          </w:p>
          <w:p w:rsidR="00783A77" w:rsidRPr="003850A9" w:rsidRDefault="00783A77" w:rsidP="001F0A18">
            <w:pPr>
              <w:contextualSpacing/>
              <w:rPr>
                <w:sz w:val="20"/>
                <w:szCs w:val="20"/>
              </w:rPr>
            </w:pPr>
          </w:p>
          <w:p w:rsidR="00783A77" w:rsidRPr="003850A9" w:rsidRDefault="00783A77" w:rsidP="001F0A18">
            <w:pPr>
              <w:contextualSpacing/>
              <w:rPr>
                <w:b/>
                <w:sz w:val="20"/>
                <w:szCs w:val="20"/>
              </w:rPr>
            </w:pPr>
            <w:r w:rsidRPr="003850A9">
              <w:rPr>
                <w:b/>
                <w:sz w:val="20"/>
                <w:szCs w:val="20"/>
                <w:u w:val="single"/>
              </w:rPr>
              <w:t>Khavtgar LPA:</w:t>
            </w:r>
            <w:r w:rsidRPr="003850A9">
              <w:rPr>
                <w:b/>
                <w:sz w:val="20"/>
                <w:szCs w:val="20"/>
              </w:rPr>
              <w:t xml:space="preserve">  </w:t>
            </w:r>
          </w:p>
          <w:p w:rsidR="00783A77" w:rsidRPr="003850A9" w:rsidRDefault="00783A77" w:rsidP="001F0A18">
            <w:pPr>
              <w:contextualSpacing/>
              <w:rPr>
                <w:sz w:val="20"/>
                <w:szCs w:val="20"/>
              </w:rPr>
            </w:pPr>
          </w:p>
          <w:p w:rsidR="00783A77" w:rsidRPr="003850A9" w:rsidRDefault="00783A77" w:rsidP="001F0A18">
            <w:pPr>
              <w:contextualSpacing/>
              <w:rPr>
                <w:sz w:val="20"/>
                <w:szCs w:val="20"/>
              </w:rPr>
            </w:pPr>
            <w:r w:rsidRPr="003850A9">
              <w:rPr>
                <w:sz w:val="20"/>
                <w:szCs w:val="20"/>
              </w:rPr>
              <w:t xml:space="preserve">Increase in population of moose </w:t>
            </w:r>
            <w:r w:rsidRPr="003850A9">
              <w:rPr>
                <w:i/>
                <w:sz w:val="20"/>
                <w:szCs w:val="20"/>
              </w:rPr>
              <w:t>Alces alces</w:t>
            </w:r>
            <w:r w:rsidRPr="003850A9">
              <w:rPr>
                <w:sz w:val="20"/>
                <w:szCs w:val="20"/>
              </w:rPr>
              <w:t xml:space="preserve"> (25)</w:t>
            </w:r>
          </w:p>
          <w:p w:rsidR="00783A77" w:rsidRPr="003850A9" w:rsidRDefault="00783A77" w:rsidP="001F0A18">
            <w:pPr>
              <w:contextualSpacing/>
              <w:rPr>
                <w:sz w:val="20"/>
                <w:szCs w:val="20"/>
              </w:rPr>
            </w:pPr>
          </w:p>
          <w:p w:rsidR="00783A77" w:rsidRPr="003850A9" w:rsidRDefault="00783A77" w:rsidP="001F0A18">
            <w:pPr>
              <w:contextualSpacing/>
              <w:rPr>
                <w:sz w:val="20"/>
                <w:szCs w:val="20"/>
              </w:rPr>
            </w:pPr>
            <w:r w:rsidRPr="003850A9">
              <w:rPr>
                <w:sz w:val="20"/>
                <w:szCs w:val="20"/>
              </w:rPr>
              <w:t xml:space="preserve">Increase in population of musk deer </w:t>
            </w:r>
            <w:r w:rsidRPr="003850A9">
              <w:rPr>
                <w:i/>
                <w:sz w:val="20"/>
                <w:szCs w:val="20"/>
              </w:rPr>
              <w:t>Moschus moschiferus</w:t>
            </w:r>
            <w:r w:rsidRPr="003850A9">
              <w:rPr>
                <w:sz w:val="20"/>
                <w:szCs w:val="20"/>
              </w:rPr>
              <w:t xml:space="preserve"> (15)</w:t>
            </w:r>
          </w:p>
          <w:p w:rsidR="00783A77" w:rsidRPr="003850A9" w:rsidRDefault="00783A77" w:rsidP="001F0A18">
            <w:pPr>
              <w:contextualSpacing/>
              <w:rPr>
                <w:sz w:val="20"/>
                <w:szCs w:val="20"/>
              </w:rPr>
            </w:pPr>
          </w:p>
          <w:p w:rsidR="00783A77" w:rsidRPr="003850A9" w:rsidRDefault="00783A77" w:rsidP="001F0A18">
            <w:pPr>
              <w:contextualSpacing/>
              <w:rPr>
                <w:sz w:val="20"/>
                <w:szCs w:val="20"/>
              </w:rPr>
            </w:pPr>
            <w:r w:rsidRPr="003850A9">
              <w:rPr>
                <w:sz w:val="20"/>
                <w:szCs w:val="20"/>
              </w:rPr>
              <w:t xml:space="preserve">Increase in population of red deer </w:t>
            </w:r>
            <w:r w:rsidRPr="003850A9">
              <w:rPr>
                <w:i/>
                <w:sz w:val="20"/>
                <w:szCs w:val="20"/>
              </w:rPr>
              <w:t>Cervus elaphus</w:t>
            </w:r>
            <w:r w:rsidRPr="003850A9">
              <w:rPr>
                <w:sz w:val="20"/>
                <w:szCs w:val="20"/>
              </w:rPr>
              <w:t xml:space="preserve"> </w:t>
            </w:r>
            <w:r w:rsidRPr="003850A9">
              <w:rPr>
                <w:sz w:val="20"/>
                <w:szCs w:val="20"/>
              </w:rPr>
              <w:lastRenderedPageBreak/>
              <w:t>(30)</w:t>
            </w:r>
          </w:p>
          <w:p w:rsidR="00783A77" w:rsidRPr="003850A9" w:rsidRDefault="00783A77" w:rsidP="001F0A18">
            <w:pPr>
              <w:contextualSpacing/>
              <w:rPr>
                <w:sz w:val="20"/>
                <w:szCs w:val="20"/>
              </w:rPr>
            </w:pPr>
          </w:p>
          <w:p w:rsidR="00783A77" w:rsidRPr="003850A9" w:rsidRDefault="00783A77" w:rsidP="001F0A18">
            <w:pPr>
              <w:contextualSpacing/>
              <w:rPr>
                <w:b/>
                <w:sz w:val="20"/>
                <w:szCs w:val="20"/>
                <w:u w:val="single"/>
              </w:rPr>
            </w:pPr>
            <w:r w:rsidRPr="003850A9">
              <w:rPr>
                <w:b/>
                <w:sz w:val="20"/>
                <w:szCs w:val="20"/>
                <w:u w:val="single"/>
              </w:rPr>
              <w:t xml:space="preserve">Toson Khulstai NR Buffer Zone:  </w:t>
            </w:r>
          </w:p>
          <w:p w:rsidR="00783A77" w:rsidRPr="003850A9" w:rsidRDefault="00783A77" w:rsidP="001F0A18">
            <w:pPr>
              <w:contextualSpacing/>
              <w:rPr>
                <w:sz w:val="20"/>
                <w:szCs w:val="20"/>
              </w:rPr>
            </w:pPr>
          </w:p>
          <w:p w:rsidR="00783A77" w:rsidRPr="003850A9" w:rsidRDefault="00783A77" w:rsidP="001F0A18">
            <w:pPr>
              <w:contextualSpacing/>
            </w:pPr>
            <w:r w:rsidRPr="003850A9">
              <w:rPr>
                <w:sz w:val="20"/>
                <w:szCs w:val="20"/>
              </w:rPr>
              <w:t>No. of protected wetlands/lakes, as habitat for key migratory bird species (5)</w:t>
            </w:r>
          </w:p>
        </w:tc>
        <w:tc>
          <w:tcPr>
            <w:tcW w:w="1815" w:type="dxa"/>
          </w:tcPr>
          <w:p w:rsidR="00783A77" w:rsidRPr="003850A9" w:rsidRDefault="00783A77" w:rsidP="00140196">
            <w:pPr>
              <w:contextualSpacing/>
              <w:rPr>
                <w:sz w:val="20"/>
                <w:szCs w:val="20"/>
              </w:rPr>
            </w:pPr>
            <w:r w:rsidRPr="003850A9">
              <w:rPr>
                <w:sz w:val="20"/>
                <w:szCs w:val="20"/>
              </w:rPr>
              <w:lastRenderedPageBreak/>
              <w:t>Results of annual ecosystem monitoring</w:t>
            </w:r>
          </w:p>
          <w:p w:rsidR="00783A77" w:rsidRPr="003850A9" w:rsidRDefault="00783A77" w:rsidP="00140196">
            <w:pPr>
              <w:contextualSpacing/>
              <w:rPr>
                <w:sz w:val="20"/>
                <w:szCs w:val="20"/>
              </w:rPr>
            </w:pPr>
          </w:p>
          <w:p w:rsidR="00783A77" w:rsidRPr="003850A9" w:rsidRDefault="00783A77" w:rsidP="00140196">
            <w:pPr>
              <w:contextualSpacing/>
              <w:rPr>
                <w:sz w:val="20"/>
                <w:szCs w:val="20"/>
              </w:rPr>
            </w:pPr>
            <w:r w:rsidRPr="003850A9">
              <w:rPr>
                <w:sz w:val="20"/>
                <w:szCs w:val="20"/>
              </w:rPr>
              <w:t>Site visits and verification during project mid-term and final evaluation</w:t>
            </w:r>
          </w:p>
        </w:tc>
        <w:tc>
          <w:tcPr>
            <w:tcW w:w="2130" w:type="dxa"/>
            <w:vMerge/>
          </w:tcPr>
          <w:p w:rsidR="00783A77" w:rsidRPr="003850A9" w:rsidRDefault="00783A77" w:rsidP="00140196">
            <w:pPr>
              <w:contextualSpacing/>
              <w:rPr>
                <w:sz w:val="20"/>
                <w:szCs w:val="20"/>
              </w:rPr>
            </w:pPr>
          </w:p>
        </w:tc>
      </w:tr>
      <w:tr w:rsidR="007C6DC0" w:rsidRPr="003850A9" w:rsidTr="00B94EE6">
        <w:trPr>
          <w:jc w:val="center"/>
        </w:trPr>
        <w:tc>
          <w:tcPr>
            <w:tcW w:w="14670" w:type="dxa"/>
            <w:gridSpan w:val="6"/>
          </w:tcPr>
          <w:p w:rsidR="007C6DC0" w:rsidRPr="003850A9" w:rsidRDefault="007C6DC0" w:rsidP="00140196">
            <w:pPr>
              <w:pStyle w:val="ListParagraph"/>
              <w:ind w:left="347"/>
              <w:rPr>
                <w:sz w:val="20"/>
                <w:szCs w:val="20"/>
              </w:rPr>
            </w:pPr>
            <w:r w:rsidRPr="003850A9">
              <w:rPr>
                <w:sz w:val="20"/>
                <w:szCs w:val="20"/>
              </w:rPr>
              <w:lastRenderedPageBreak/>
              <w:t>Outputs</w:t>
            </w:r>
          </w:p>
          <w:p w:rsidR="007C6DC0" w:rsidRPr="003850A9" w:rsidRDefault="007C6DC0" w:rsidP="00140196">
            <w:pPr>
              <w:pStyle w:val="ListParagraph"/>
              <w:ind w:left="347"/>
              <w:rPr>
                <w:sz w:val="20"/>
                <w:szCs w:val="20"/>
              </w:rPr>
            </w:pPr>
            <w:r w:rsidRPr="003850A9">
              <w:rPr>
                <w:sz w:val="20"/>
                <w:szCs w:val="20"/>
              </w:rPr>
              <w:t xml:space="preserve">2.1 Existing community protected areas documented and designated as community conservation landscapes </w:t>
            </w:r>
          </w:p>
          <w:p w:rsidR="007C6DC0" w:rsidRPr="003850A9" w:rsidRDefault="007C6DC0" w:rsidP="00140196">
            <w:pPr>
              <w:pStyle w:val="ListParagraph"/>
              <w:ind w:left="347"/>
              <w:rPr>
                <w:sz w:val="20"/>
                <w:szCs w:val="20"/>
              </w:rPr>
            </w:pPr>
            <w:r w:rsidRPr="003850A9">
              <w:rPr>
                <w:sz w:val="20"/>
                <w:szCs w:val="20"/>
              </w:rPr>
              <w:t>2.2 Three community conservation areas expanded and demonstrating best practices under improved legal framework</w:t>
            </w:r>
          </w:p>
          <w:p w:rsidR="007C6DC0" w:rsidRPr="003850A9" w:rsidRDefault="007C6DC0" w:rsidP="001605DF">
            <w:pPr>
              <w:pStyle w:val="ListParagraph"/>
              <w:ind w:left="347"/>
              <w:rPr>
                <w:sz w:val="20"/>
                <w:szCs w:val="20"/>
              </w:rPr>
            </w:pPr>
            <w:r w:rsidRPr="003850A9">
              <w:rPr>
                <w:sz w:val="20"/>
                <w:szCs w:val="20"/>
              </w:rPr>
              <w:t>2.3</w:t>
            </w:r>
            <w:r w:rsidRPr="003850A9">
              <w:rPr>
                <w:sz w:val="20"/>
                <w:szCs w:val="20"/>
              </w:rPr>
              <w:tab/>
              <w:t>Lessons learned captured and enhancing community c</w:t>
            </w:r>
            <w:r w:rsidR="001605DF" w:rsidRPr="003850A9">
              <w:rPr>
                <w:sz w:val="20"/>
                <w:szCs w:val="20"/>
              </w:rPr>
              <w:t xml:space="preserve">onservation landscape capacity </w:t>
            </w:r>
          </w:p>
        </w:tc>
      </w:tr>
    </w:tbl>
    <w:p w:rsidR="00E02FA9" w:rsidRPr="003850A9" w:rsidRDefault="00E02FA9" w:rsidP="006F4949">
      <w:pPr>
        <w:sectPr w:rsidR="00E02FA9" w:rsidRPr="003850A9" w:rsidSect="00A26788">
          <w:type w:val="continuous"/>
          <w:pgSz w:w="16840" w:h="11900" w:orient="landscape"/>
          <w:pgMar w:top="1440" w:right="1440" w:bottom="1440" w:left="1440" w:header="720" w:footer="720" w:gutter="0"/>
          <w:cols w:space="720"/>
        </w:sectPr>
      </w:pPr>
    </w:p>
    <w:p w:rsidR="00C36627" w:rsidRPr="003850A9" w:rsidRDefault="00C36627" w:rsidP="006F4949">
      <w:pPr>
        <w:rPr>
          <w:b/>
          <w:sz w:val="22"/>
          <w:szCs w:val="22"/>
        </w:rPr>
        <w:sectPr w:rsidR="00C36627" w:rsidRPr="003850A9" w:rsidSect="00A26788">
          <w:type w:val="continuous"/>
          <w:pgSz w:w="16840" w:h="11900" w:orient="landscape"/>
          <w:pgMar w:top="1440" w:right="1440" w:bottom="1440" w:left="1440" w:header="720" w:footer="720" w:gutter="0"/>
          <w:cols w:space="720"/>
        </w:sectPr>
      </w:pPr>
    </w:p>
    <w:p w:rsidR="00E02FA9" w:rsidRPr="003850A9" w:rsidRDefault="00E02FA9" w:rsidP="004B381E">
      <w:pPr>
        <w:pStyle w:val="Heading1"/>
        <w:rPr>
          <w:rFonts w:ascii="Times New Roman" w:hAnsi="Times New Roman" w:cs="Times New Roman"/>
        </w:rPr>
      </w:pPr>
      <w:bookmarkStart w:id="35" w:name="_Toc352682991"/>
      <w:r w:rsidRPr="003850A9">
        <w:rPr>
          <w:rFonts w:ascii="Times New Roman" w:hAnsi="Times New Roman" w:cs="Times New Roman"/>
        </w:rPr>
        <w:lastRenderedPageBreak/>
        <w:t>SECTION III:</w:t>
      </w:r>
      <w:r w:rsidRPr="003850A9">
        <w:rPr>
          <w:rFonts w:ascii="Times New Roman" w:hAnsi="Times New Roman" w:cs="Times New Roman"/>
        </w:rPr>
        <w:tab/>
        <w:t>TOTAL BUDGET AND WORKPLAN</w:t>
      </w:r>
      <w:bookmarkEnd w:id="35"/>
    </w:p>
    <w:p w:rsidR="00140196" w:rsidRPr="003850A9" w:rsidRDefault="00140196" w:rsidP="00140196">
      <w:pPr>
        <w:rPr>
          <w:u w:val="single"/>
        </w:rPr>
      </w:pPr>
    </w:p>
    <w:p w:rsidR="00140196" w:rsidRPr="003850A9" w:rsidRDefault="00356F1E" w:rsidP="00140196">
      <w:pPr>
        <w:rPr>
          <w:sz w:val="22"/>
          <w:szCs w:val="22"/>
          <w:u w:val="single"/>
        </w:rPr>
      </w:pPr>
      <w:r w:rsidRPr="003850A9">
        <w:rPr>
          <w:sz w:val="22"/>
          <w:szCs w:val="22"/>
          <w:u w:val="single"/>
        </w:rPr>
        <w:t>3.1</w:t>
      </w:r>
      <w:r w:rsidRPr="003850A9">
        <w:rPr>
          <w:sz w:val="22"/>
          <w:szCs w:val="22"/>
          <w:u w:val="single"/>
        </w:rPr>
        <w:tab/>
      </w:r>
      <w:r w:rsidR="00140196" w:rsidRPr="003850A9">
        <w:rPr>
          <w:sz w:val="22"/>
          <w:szCs w:val="22"/>
          <w:u w:val="single"/>
        </w:rPr>
        <w:t xml:space="preserve">Total Budget and Work Plan </w:t>
      </w:r>
    </w:p>
    <w:p w:rsidR="00140196" w:rsidRPr="003850A9" w:rsidRDefault="00140196" w:rsidP="00140196">
      <w:pPr>
        <w:rPr>
          <w:u w:val="single"/>
        </w:rPr>
      </w:pP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4"/>
        <w:gridCol w:w="3516"/>
        <w:gridCol w:w="1642"/>
        <w:gridCol w:w="4742"/>
      </w:tblGrid>
      <w:tr w:rsidR="00140196" w:rsidRPr="003850A9" w:rsidTr="002A566A">
        <w:trPr>
          <w:cantSplit/>
          <w:jc w:val="center"/>
        </w:trPr>
        <w:tc>
          <w:tcPr>
            <w:tcW w:w="4224" w:type="dxa"/>
            <w:shd w:val="clear" w:color="auto" w:fill="auto"/>
            <w:noWrap/>
            <w:vAlign w:val="bottom"/>
          </w:tcPr>
          <w:p w:rsidR="00140196" w:rsidRPr="003850A9" w:rsidRDefault="00140196" w:rsidP="00140196">
            <w:pPr>
              <w:rPr>
                <w:b/>
                <w:sz w:val="20"/>
                <w:szCs w:val="20"/>
              </w:rPr>
            </w:pPr>
            <w:r w:rsidRPr="003850A9">
              <w:rPr>
                <w:b/>
                <w:sz w:val="20"/>
                <w:szCs w:val="20"/>
              </w:rPr>
              <w:t xml:space="preserve">Award ID: </w:t>
            </w:r>
          </w:p>
        </w:tc>
        <w:tc>
          <w:tcPr>
            <w:tcW w:w="3516" w:type="dxa"/>
            <w:shd w:val="clear" w:color="auto" w:fill="auto"/>
            <w:vAlign w:val="bottom"/>
          </w:tcPr>
          <w:p w:rsidR="00140196" w:rsidRPr="003850A9" w:rsidRDefault="00AE6837" w:rsidP="00140196">
            <w:pPr>
              <w:rPr>
                <w:sz w:val="20"/>
                <w:szCs w:val="20"/>
              </w:rPr>
            </w:pPr>
            <w:r w:rsidRPr="003850A9">
              <w:rPr>
                <w:sz w:val="20"/>
                <w:szCs w:val="20"/>
              </w:rPr>
              <w:t>TBD</w:t>
            </w:r>
          </w:p>
        </w:tc>
        <w:tc>
          <w:tcPr>
            <w:tcW w:w="1642" w:type="dxa"/>
            <w:shd w:val="clear" w:color="auto" w:fill="auto"/>
            <w:vAlign w:val="bottom"/>
          </w:tcPr>
          <w:p w:rsidR="00140196" w:rsidRPr="003850A9" w:rsidRDefault="00140196" w:rsidP="00140196">
            <w:pPr>
              <w:rPr>
                <w:b/>
                <w:sz w:val="20"/>
                <w:szCs w:val="20"/>
              </w:rPr>
            </w:pPr>
            <w:r w:rsidRPr="003850A9">
              <w:rPr>
                <w:b/>
                <w:sz w:val="20"/>
                <w:szCs w:val="20"/>
              </w:rPr>
              <w:t>Project ID(s):</w:t>
            </w:r>
          </w:p>
        </w:tc>
        <w:tc>
          <w:tcPr>
            <w:tcW w:w="4742" w:type="dxa"/>
            <w:shd w:val="clear" w:color="auto" w:fill="auto"/>
            <w:vAlign w:val="bottom"/>
          </w:tcPr>
          <w:p w:rsidR="00140196" w:rsidRPr="003850A9" w:rsidRDefault="007F2DD3" w:rsidP="00140196">
            <w:pPr>
              <w:rPr>
                <w:sz w:val="20"/>
                <w:szCs w:val="20"/>
              </w:rPr>
            </w:pPr>
            <w:r w:rsidRPr="003850A9">
              <w:rPr>
                <w:sz w:val="20"/>
                <w:szCs w:val="20"/>
              </w:rPr>
              <w:t>TBD</w:t>
            </w:r>
          </w:p>
        </w:tc>
      </w:tr>
      <w:tr w:rsidR="00140196" w:rsidRPr="003850A9" w:rsidTr="002A566A">
        <w:trPr>
          <w:cantSplit/>
          <w:jc w:val="center"/>
        </w:trPr>
        <w:tc>
          <w:tcPr>
            <w:tcW w:w="4224" w:type="dxa"/>
            <w:shd w:val="clear" w:color="auto" w:fill="auto"/>
            <w:noWrap/>
            <w:vAlign w:val="bottom"/>
          </w:tcPr>
          <w:p w:rsidR="00140196" w:rsidRPr="003850A9" w:rsidRDefault="00140196" w:rsidP="00140196">
            <w:pPr>
              <w:rPr>
                <w:b/>
                <w:sz w:val="20"/>
                <w:szCs w:val="20"/>
              </w:rPr>
            </w:pPr>
            <w:r w:rsidRPr="003850A9">
              <w:rPr>
                <w:b/>
                <w:sz w:val="20"/>
                <w:szCs w:val="20"/>
              </w:rPr>
              <w:t>Award Title:</w:t>
            </w:r>
          </w:p>
        </w:tc>
        <w:tc>
          <w:tcPr>
            <w:tcW w:w="9900" w:type="dxa"/>
            <w:gridSpan w:val="3"/>
            <w:shd w:val="clear" w:color="auto" w:fill="auto"/>
            <w:noWrap/>
            <w:vAlign w:val="bottom"/>
          </w:tcPr>
          <w:p w:rsidR="00140196" w:rsidRPr="003850A9" w:rsidRDefault="00804A33" w:rsidP="00140196">
            <w:pPr>
              <w:rPr>
                <w:sz w:val="20"/>
                <w:szCs w:val="20"/>
              </w:rPr>
            </w:pPr>
            <w:r w:rsidRPr="003850A9">
              <w:rPr>
                <w:noProof/>
                <w:sz w:val="20"/>
                <w:szCs w:val="20"/>
              </w:rPr>
              <w:t>Managed Resource Protected Areas</w:t>
            </w:r>
          </w:p>
        </w:tc>
      </w:tr>
      <w:tr w:rsidR="00140196" w:rsidRPr="003850A9" w:rsidTr="002A566A">
        <w:trPr>
          <w:cantSplit/>
          <w:jc w:val="center"/>
        </w:trPr>
        <w:tc>
          <w:tcPr>
            <w:tcW w:w="4224" w:type="dxa"/>
            <w:shd w:val="clear" w:color="auto" w:fill="auto"/>
            <w:noWrap/>
            <w:vAlign w:val="bottom"/>
          </w:tcPr>
          <w:p w:rsidR="00140196" w:rsidRPr="003850A9" w:rsidRDefault="00140196" w:rsidP="00140196">
            <w:pPr>
              <w:rPr>
                <w:b/>
                <w:sz w:val="20"/>
                <w:szCs w:val="20"/>
              </w:rPr>
            </w:pPr>
            <w:r w:rsidRPr="003850A9">
              <w:rPr>
                <w:b/>
                <w:sz w:val="20"/>
                <w:szCs w:val="20"/>
              </w:rPr>
              <w:t>Business Unit:</w:t>
            </w:r>
          </w:p>
        </w:tc>
        <w:tc>
          <w:tcPr>
            <w:tcW w:w="9900" w:type="dxa"/>
            <w:gridSpan w:val="3"/>
            <w:shd w:val="clear" w:color="auto" w:fill="auto"/>
            <w:noWrap/>
            <w:vAlign w:val="bottom"/>
          </w:tcPr>
          <w:p w:rsidR="00140196" w:rsidRPr="003850A9" w:rsidRDefault="00A26C6A" w:rsidP="00140196">
            <w:pPr>
              <w:rPr>
                <w:sz w:val="20"/>
                <w:szCs w:val="20"/>
              </w:rPr>
            </w:pPr>
            <w:r w:rsidRPr="003850A9">
              <w:rPr>
                <w:sz w:val="20"/>
                <w:szCs w:val="20"/>
              </w:rPr>
              <w:t>MNG10</w:t>
            </w:r>
          </w:p>
        </w:tc>
      </w:tr>
      <w:tr w:rsidR="00140196" w:rsidRPr="003850A9" w:rsidTr="002A566A">
        <w:trPr>
          <w:cantSplit/>
          <w:jc w:val="center"/>
        </w:trPr>
        <w:tc>
          <w:tcPr>
            <w:tcW w:w="4224" w:type="dxa"/>
            <w:shd w:val="clear" w:color="auto" w:fill="auto"/>
            <w:noWrap/>
            <w:vAlign w:val="bottom"/>
          </w:tcPr>
          <w:p w:rsidR="00140196" w:rsidRPr="003850A9" w:rsidRDefault="00140196" w:rsidP="00140196">
            <w:pPr>
              <w:rPr>
                <w:b/>
                <w:sz w:val="20"/>
                <w:szCs w:val="20"/>
              </w:rPr>
            </w:pPr>
            <w:r w:rsidRPr="003850A9">
              <w:rPr>
                <w:b/>
                <w:sz w:val="20"/>
                <w:szCs w:val="20"/>
              </w:rPr>
              <w:t xml:space="preserve">Project Title:  </w:t>
            </w:r>
          </w:p>
        </w:tc>
        <w:tc>
          <w:tcPr>
            <w:tcW w:w="9900" w:type="dxa"/>
            <w:gridSpan w:val="3"/>
            <w:shd w:val="clear" w:color="auto" w:fill="auto"/>
            <w:noWrap/>
            <w:vAlign w:val="bottom"/>
          </w:tcPr>
          <w:p w:rsidR="00140196" w:rsidRPr="003850A9" w:rsidRDefault="00140196" w:rsidP="00140196">
            <w:pPr>
              <w:rPr>
                <w:sz w:val="20"/>
                <w:szCs w:val="20"/>
              </w:rPr>
            </w:pPr>
            <w:r w:rsidRPr="003850A9">
              <w:rPr>
                <w:noProof/>
                <w:sz w:val="20"/>
                <w:szCs w:val="20"/>
              </w:rPr>
              <w:t>Mongolia’s Network of Managed Resource Protected Areas</w:t>
            </w:r>
          </w:p>
        </w:tc>
      </w:tr>
      <w:tr w:rsidR="00140196" w:rsidRPr="003850A9" w:rsidTr="002A566A">
        <w:trPr>
          <w:cantSplit/>
          <w:jc w:val="center"/>
        </w:trPr>
        <w:tc>
          <w:tcPr>
            <w:tcW w:w="4224" w:type="dxa"/>
            <w:shd w:val="clear" w:color="auto" w:fill="auto"/>
            <w:noWrap/>
            <w:vAlign w:val="bottom"/>
          </w:tcPr>
          <w:p w:rsidR="00140196" w:rsidRPr="003850A9" w:rsidRDefault="00140196" w:rsidP="00140196">
            <w:pPr>
              <w:rPr>
                <w:b/>
                <w:sz w:val="20"/>
                <w:szCs w:val="20"/>
              </w:rPr>
            </w:pPr>
            <w:r w:rsidRPr="003850A9">
              <w:rPr>
                <w:b/>
                <w:sz w:val="20"/>
                <w:szCs w:val="20"/>
              </w:rPr>
              <w:t>PIMS no.</w:t>
            </w:r>
          </w:p>
        </w:tc>
        <w:tc>
          <w:tcPr>
            <w:tcW w:w="9900" w:type="dxa"/>
            <w:gridSpan w:val="3"/>
            <w:shd w:val="clear" w:color="auto" w:fill="auto"/>
            <w:noWrap/>
            <w:vAlign w:val="bottom"/>
          </w:tcPr>
          <w:p w:rsidR="00140196" w:rsidRPr="003850A9" w:rsidRDefault="00060BE5" w:rsidP="00140196">
            <w:pPr>
              <w:rPr>
                <w:sz w:val="20"/>
                <w:szCs w:val="20"/>
              </w:rPr>
            </w:pPr>
            <w:r w:rsidRPr="003850A9">
              <w:rPr>
                <w:sz w:val="20"/>
                <w:szCs w:val="20"/>
              </w:rPr>
              <w:t>4</w:t>
            </w:r>
            <w:r w:rsidR="00760A32" w:rsidRPr="003850A9">
              <w:rPr>
                <w:sz w:val="20"/>
                <w:szCs w:val="20"/>
              </w:rPr>
              <w:t>393</w:t>
            </w:r>
          </w:p>
        </w:tc>
      </w:tr>
      <w:tr w:rsidR="00140196" w:rsidRPr="003850A9" w:rsidTr="002A566A">
        <w:trPr>
          <w:cantSplit/>
          <w:jc w:val="center"/>
        </w:trPr>
        <w:tc>
          <w:tcPr>
            <w:tcW w:w="4224" w:type="dxa"/>
            <w:shd w:val="clear" w:color="auto" w:fill="auto"/>
            <w:noWrap/>
            <w:vAlign w:val="bottom"/>
          </w:tcPr>
          <w:p w:rsidR="00140196" w:rsidRPr="003850A9" w:rsidRDefault="00140196" w:rsidP="00140196">
            <w:pPr>
              <w:rPr>
                <w:b/>
                <w:sz w:val="20"/>
                <w:szCs w:val="20"/>
              </w:rPr>
            </w:pPr>
            <w:r w:rsidRPr="003850A9">
              <w:rPr>
                <w:b/>
                <w:sz w:val="20"/>
                <w:szCs w:val="20"/>
              </w:rPr>
              <w:t xml:space="preserve">Implementing Partner  (Executing Agency) </w:t>
            </w:r>
          </w:p>
        </w:tc>
        <w:tc>
          <w:tcPr>
            <w:tcW w:w="9900" w:type="dxa"/>
            <w:gridSpan w:val="3"/>
            <w:shd w:val="clear" w:color="auto" w:fill="auto"/>
            <w:vAlign w:val="bottom"/>
          </w:tcPr>
          <w:p w:rsidR="00140196" w:rsidRPr="003850A9" w:rsidRDefault="00760A32" w:rsidP="00140196">
            <w:pPr>
              <w:rPr>
                <w:sz w:val="20"/>
                <w:szCs w:val="20"/>
              </w:rPr>
            </w:pPr>
            <w:r w:rsidRPr="003850A9">
              <w:rPr>
                <w:sz w:val="20"/>
                <w:szCs w:val="20"/>
              </w:rPr>
              <w:t xml:space="preserve">Ministry of Environment and Green Development </w:t>
            </w:r>
          </w:p>
        </w:tc>
      </w:tr>
    </w:tbl>
    <w:p w:rsidR="00760A32" w:rsidRPr="003850A9" w:rsidRDefault="00140196" w:rsidP="00140196">
      <w:pPr>
        <w:contextualSpacing/>
      </w:pPr>
      <w:r w:rsidRPr="003850A9">
        <w:t xml:space="preserve"> </w:t>
      </w:r>
    </w:p>
    <w:tbl>
      <w:tblPr>
        <w:tblW w:w="15340" w:type="dxa"/>
        <w:tblInd w:w="-72" w:type="dxa"/>
        <w:tblLayout w:type="fixed"/>
        <w:tblLook w:val="04A0" w:firstRow="1" w:lastRow="0" w:firstColumn="1" w:lastColumn="0" w:noHBand="0" w:noVBand="1"/>
      </w:tblPr>
      <w:tblGrid>
        <w:gridCol w:w="886"/>
        <w:gridCol w:w="553"/>
        <w:gridCol w:w="15"/>
        <w:gridCol w:w="871"/>
        <w:gridCol w:w="15"/>
        <w:gridCol w:w="886"/>
        <w:gridCol w:w="990"/>
        <w:gridCol w:w="989"/>
        <w:gridCol w:w="12"/>
        <w:gridCol w:w="1877"/>
        <w:gridCol w:w="12"/>
        <w:gridCol w:w="1299"/>
        <w:gridCol w:w="38"/>
        <w:gridCol w:w="1261"/>
        <w:gridCol w:w="1259"/>
        <w:gridCol w:w="40"/>
        <w:gridCol w:w="1309"/>
        <w:gridCol w:w="1259"/>
        <w:gridCol w:w="40"/>
        <w:gridCol w:w="1104"/>
        <w:gridCol w:w="30"/>
        <w:gridCol w:w="585"/>
        <w:gridCol w:w="10"/>
      </w:tblGrid>
      <w:tr w:rsidR="006F366F" w:rsidRPr="003850A9" w:rsidTr="006F366F">
        <w:trPr>
          <w:gridAfter w:val="1"/>
          <w:wAfter w:w="10" w:type="dxa"/>
          <w:trHeight w:val="420"/>
        </w:trPr>
        <w:tc>
          <w:tcPr>
            <w:tcW w:w="1454" w:type="dxa"/>
            <w:gridSpan w:val="3"/>
            <w:tcBorders>
              <w:top w:val="single" w:sz="4" w:space="0" w:color="auto"/>
              <w:left w:val="single" w:sz="4" w:space="0" w:color="auto"/>
              <w:bottom w:val="single" w:sz="4" w:space="0" w:color="auto"/>
              <w:right w:val="single" w:sz="4" w:space="0" w:color="auto"/>
            </w:tcBorders>
            <w:shd w:val="clear" w:color="000000" w:fill="C0C0C0"/>
            <w:vAlign w:val="center"/>
            <w:hideMark/>
          </w:tcPr>
          <w:p w:rsidR="006F366F" w:rsidRPr="003850A9" w:rsidRDefault="006F366F" w:rsidP="0038339F">
            <w:pPr>
              <w:jc w:val="center"/>
              <w:rPr>
                <w:b/>
                <w:bCs/>
                <w:color w:val="000000"/>
                <w:sz w:val="16"/>
                <w:szCs w:val="16"/>
              </w:rPr>
            </w:pPr>
            <w:r w:rsidRPr="003850A9">
              <w:rPr>
                <w:b/>
                <w:bCs/>
                <w:color w:val="000000"/>
                <w:sz w:val="16"/>
                <w:szCs w:val="16"/>
              </w:rPr>
              <w:t>Outcome</w:t>
            </w:r>
          </w:p>
        </w:tc>
        <w:tc>
          <w:tcPr>
            <w:tcW w:w="886" w:type="dxa"/>
            <w:gridSpan w:val="2"/>
            <w:tcBorders>
              <w:top w:val="single" w:sz="4" w:space="0" w:color="auto"/>
              <w:left w:val="nil"/>
              <w:bottom w:val="single" w:sz="4" w:space="0" w:color="auto"/>
              <w:right w:val="single" w:sz="4" w:space="0" w:color="auto"/>
            </w:tcBorders>
            <w:shd w:val="clear" w:color="000000" w:fill="C0C0C0"/>
          </w:tcPr>
          <w:p w:rsidR="006F366F" w:rsidRPr="003850A9" w:rsidRDefault="006F366F" w:rsidP="0038339F">
            <w:pPr>
              <w:jc w:val="center"/>
              <w:rPr>
                <w:b/>
                <w:bCs/>
                <w:color w:val="000000"/>
                <w:sz w:val="16"/>
                <w:szCs w:val="16"/>
              </w:rPr>
            </w:pPr>
            <w:r w:rsidRPr="002D754C">
              <w:rPr>
                <w:b/>
                <w:bCs/>
                <w:color w:val="000000"/>
                <w:sz w:val="18"/>
                <w:szCs w:val="18"/>
                <w:lang w:eastAsia="zh-CN"/>
              </w:rPr>
              <w:t>Implementing Agent</w:t>
            </w:r>
          </w:p>
        </w:tc>
        <w:tc>
          <w:tcPr>
            <w:tcW w:w="886"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6F366F" w:rsidRPr="003850A9" w:rsidRDefault="006F366F" w:rsidP="0038339F">
            <w:pPr>
              <w:jc w:val="center"/>
              <w:rPr>
                <w:b/>
                <w:bCs/>
                <w:color w:val="000000"/>
                <w:sz w:val="16"/>
                <w:szCs w:val="16"/>
              </w:rPr>
            </w:pPr>
            <w:r w:rsidRPr="003850A9">
              <w:rPr>
                <w:b/>
                <w:bCs/>
                <w:color w:val="000000"/>
                <w:sz w:val="16"/>
                <w:szCs w:val="16"/>
              </w:rPr>
              <w:t>Fund ID</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rsidR="006F366F" w:rsidRPr="003850A9" w:rsidRDefault="006F366F" w:rsidP="0038339F">
            <w:pPr>
              <w:jc w:val="center"/>
              <w:rPr>
                <w:b/>
                <w:bCs/>
                <w:color w:val="000000"/>
                <w:sz w:val="16"/>
                <w:szCs w:val="16"/>
              </w:rPr>
            </w:pPr>
            <w:r w:rsidRPr="003850A9">
              <w:rPr>
                <w:b/>
                <w:bCs/>
                <w:color w:val="000000"/>
                <w:sz w:val="16"/>
                <w:szCs w:val="16"/>
              </w:rPr>
              <w:t>Donor</w:t>
            </w:r>
          </w:p>
        </w:tc>
        <w:tc>
          <w:tcPr>
            <w:tcW w:w="1001" w:type="dxa"/>
            <w:gridSpan w:val="2"/>
            <w:tcBorders>
              <w:top w:val="single" w:sz="4" w:space="0" w:color="auto"/>
              <w:left w:val="nil"/>
              <w:bottom w:val="single" w:sz="4" w:space="0" w:color="auto"/>
              <w:right w:val="single" w:sz="4" w:space="0" w:color="auto"/>
            </w:tcBorders>
            <w:shd w:val="clear" w:color="000000" w:fill="C0C0C0"/>
            <w:vAlign w:val="center"/>
            <w:hideMark/>
          </w:tcPr>
          <w:p w:rsidR="006F366F" w:rsidRPr="003850A9" w:rsidRDefault="006F366F" w:rsidP="0038339F">
            <w:pPr>
              <w:jc w:val="center"/>
              <w:rPr>
                <w:b/>
                <w:bCs/>
                <w:color w:val="000000"/>
                <w:sz w:val="16"/>
                <w:szCs w:val="16"/>
              </w:rPr>
            </w:pPr>
            <w:r w:rsidRPr="003850A9">
              <w:rPr>
                <w:b/>
                <w:bCs/>
                <w:color w:val="000000"/>
                <w:sz w:val="16"/>
                <w:szCs w:val="16"/>
              </w:rPr>
              <w:t>UNDP B/L</w:t>
            </w:r>
          </w:p>
        </w:tc>
        <w:tc>
          <w:tcPr>
            <w:tcW w:w="1889" w:type="dxa"/>
            <w:gridSpan w:val="2"/>
            <w:tcBorders>
              <w:top w:val="single" w:sz="4" w:space="0" w:color="auto"/>
              <w:left w:val="nil"/>
              <w:bottom w:val="single" w:sz="4" w:space="0" w:color="auto"/>
              <w:right w:val="single" w:sz="4" w:space="0" w:color="auto"/>
            </w:tcBorders>
            <w:shd w:val="clear" w:color="000000" w:fill="C0C0C0"/>
            <w:vAlign w:val="center"/>
            <w:hideMark/>
          </w:tcPr>
          <w:p w:rsidR="006F366F" w:rsidRPr="003850A9" w:rsidRDefault="006F366F" w:rsidP="0038339F">
            <w:pPr>
              <w:jc w:val="center"/>
              <w:rPr>
                <w:b/>
                <w:bCs/>
                <w:color w:val="000000"/>
                <w:sz w:val="16"/>
                <w:szCs w:val="16"/>
              </w:rPr>
            </w:pPr>
            <w:r w:rsidRPr="003850A9">
              <w:rPr>
                <w:b/>
                <w:bCs/>
                <w:color w:val="000000"/>
                <w:sz w:val="16"/>
                <w:szCs w:val="16"/>
              </w:rPr>
              <w:t>UNDP B/L Description</w:t>
            </w:r>
          </w:p>
        </w:tc>
        <w:tc>
          <w:tcPr>
            <w:tcW w:w="1299" w:type="dxa"/>
            <w:tcBorders>
              <w:top w:val="single" w:sz="4" w:space="0" w:color="auto"/>
              <w:left w:val="nil"/>
              <w:bottom w:val="single" w:sz="4" w:space="0" w:color="auto"/>
              <w:right w:val="single" w:sz="4" w:space="0" w:color="auto"/>
            </w:tcBorders>
            <w:shd w:val="clear" w:color="000000" w:fill="C0C0C0"/>
            <w:vAlign w:val="center"/>
            <w:hideMark/>
          </w:tcPr>
          <w:p w:rsidR="006F366F" w:rsidRPr="003850A9" w:rsidRDefault="006F366F" w:rsidP="0038339F">
            <w:pPr>
              <w:jc w:val="center"/>
              <w:rPr>
                <w:b/>
                <w:bCs/>
                <w:color w:val="000000"/>
                <w:sz w:val="16"/>
                <w:szCs w:val="16"/>
              </w:rPr>
            </w:pPr>
            <w:r w:rsidRPr="003850A9">
              <w:rPr>
                <w:b/>
                <w:bCs/>
                <w:color w:val="000000"/>
                <w:sz w:val="16"/>
                <w:szCs w:val="16"/>
              </w:rPr>
              <w:t>Amount Year 1 (USD)</w:t>
            </w:r>
          </w:p>
        </w:tc>
        <w:tc>
          <w:tcPr>
            <w:tcW w:w="1299" w:type="dxa"/>
            <w:gridSpan w:val="2"/>
            <w:tcBorders>
              <w:top w:val="single" w:sz="4" w:space="0" w:color="auto"/>
              <w:left w:val="nil"/>
              <w:bottom w:val="single" w:sz="4" w:space="0" w:color="auto"/>
              <w:right w:val="single" w:sz="4" w:space="0" w:color="auto"/>
            </w:tcBorders>
            <w:shd w:val="clear" w:color="000000" w:fill="C0C0C0"/>
            <w:vAlign w:val="center"/>
            <w:hideMark/>
          </w:tcPr>
          <w:p w:rsidR="006F366F" w:rsidRPr="003850A9" w:rsidRDefault="006F366F" w:rsidP="0038339F">
            <w:pPr>
              <w:jc w:val="center"/>
              <w:rPr>
                <w:b/>
                <w:bCs/>
                <w:color w:val="000000"/>
                <w:sz w:val="16"/>
                <w:szCs w:val="16"/>
              </w:rPr>
            </w:pPr>
            <w:r w:rsidRPr="003850A9">
              <w:rPr>
                <w:b/>
                <w:bCs/>
                <w:color w:val="000000"/>
                <w:sz w:val="16"/>
                <w:szCs w:val="16"/>
              </w:rPr>
              <w:t>Amount Year 2 (USD)</w:t>
            </w:r>
          </w:p>
        </w:tc>
        <w:tc>
          <w:tcPr>
            <w:tcW w:w="1299" w:type="dxa"/>
            <w:gridSpan w:val="2"/>
            <w:tcBorders>
              <w:top w:val="single" w:sz="4" w:space="0" w:color="auto"/>
              <w:left w:val="nil"/>
              <w:bottom w:val="single" w:sz="4" w:space="0" w:color="auto"/>
              <w:right w:val="single" w:sz="4" w:space="0" w:color="auto"/>
            </w:tcBorders>
            <w:shd w:val="clear" w:color="000000" w:fill="C0C0C0"/>
            <w:vAlign w:val="center"/>
            <w:hideMark/>
          </w:tcPr>
          <w:p w:rsidR="006F366F" w:rsidRPr="003850A9" w:rsidRDefault="006F366F" w:rsidP="0038339F">
            <w:pPr>
              <w:jc w:val="center"/>
              <w:rPr>
                <w:b/>
                <w:bCs/>
                <w:color w:val="000000"/>
                <w:sz w:val="16"/>
                <w:szCs w:val="16"/>
              </w:rPr>
            </w:pPr>
            <w:r w:rsidRPr="003850A9">
              <w:rPr>
                <w:b/>
                <w:bCs/>
                <w:color w:val="000000"/>
                <w:sz w:val="16"/>
                <w:szCs w:val="16"/>
              </w:rPr>
              <w:t>Amount Year 3 (USD)</w:t>
            </w:r>
          </w:p>
        </w:tc>
        <w:tc>
          <w:tcPr>
            <w:tcW w:w="1309" w:type="dxa"/>
            <w:tcBorders>
              <w:top w:val="single" w:sz="4" w:space="0" w:color="auto"/>
              <w:left w:val="nil"/>
              <w:bottom w:val="single" w:sz="4" w:space="0" w:color="auto"/>
              <w:right w:val="single" w:sz="4" w:space="0" w:color="auto"/>
            </w:tcBorders>
            <w:shd w:val="clear" w:color="000000" w:fill="C0C0C0"/>
            <w:vAlign w:val="center"/>
            <w:hideMark/>
          </w:tcPr>
          <w:p w:rsidR="006F366F" w:rsidRPr="003850A9" w:rsidRDefault="006F366F" w:rsidP="0038339F">
            <w:pPr>
              <w:jc w:val="center"/>
              <w:rPr>
                <w:b/>
                <w:bCs/>
                <w:color w:val="000000"/>
                <w:sz w:val="16"/>
                <w:szCs w:val="16"/>
              </w:rPr>
            </w:pPr>
            <w:r w:rsidRPr="003850A9">
              <w:rPr>
                <w:b/>
                <w:bCs/>
                <w:color w:val="000000"/>
                <w:sz w:val="16"/>
                <w:szCs w:val="16"/>
              </w:rPr>
              <w:t>Amount Year 4 (USD)</w:t>
            </w:r>
          </w:p>
        </w:tc>
        <w:tc>
          <w:tcPr>
            <w:tcW w:w="1299" w:type="dxa"/>
            <w:gridSpan w:val="2"/>
            <w:tcBorders>
              <w:top w:val="single" w:sz="4" w:space="0" w:color="auto"/>
              <w:left w:val="nil"/>
              <w:bottom w:val="single" w:sz="4" w:space="0" w:color="auto"/>
              <w:right w:val="single" w:sz="4" w:space="0" w:color="auto"/>
            </w:tcBorders>
            <w:shd w:val="clear" w:color="000000" w:fill="C0C0C0"/>
            <w:vAlign w:val="center"/>
            <w:hideMark/>
          </w:tcPr>
          <w:p w:rsidR="006F366F" w:rsidRPr="003850A9" w:rsidRDefault="006F366F" w:rsidP="0038339F">
            <w:pPr>
              <w:jc w:val="center"/>
              <w:rPr>
                <w:b/>
                <w:bCs/>
                <w:color w:val="000000"/>
                <w:sz w:val="16"/>
                <w:szCs w:val="16"/>
              </w:rPr>
            </w:pPr>
            <w:r w:rsidRPr="003850A9">
              <w:rPr>
                <w:b/>
                <w:bCs/>
                <w:color w:val="000000"/>
                <w:sz w:val="16"/>
                <w:szCs w:val="16"/>
              </w:rPr>
              <w:t>Amount Year 5 (USD)</w:t>
            </w:r>
          </w:p>
        </w:tc>
        <w:tc>
          <w:tcPr>
            <w:tcW w:w="1104" w:type="dxa"/>
            <w:tcBorders>
              <w:top w:val="single" w:sz="4" w:space="0" w:color="auto"/>
              <w:left w:val="nil"/>
              <w:bottom w:val="single" w:sz="4" w:space="0" w:color="auto"/>
              <w:right w:val="single" w:sz="4" w:space="0" w:color="auto"/>
            </w:tcBorders>
            <w:shd w:val="clear" w:color="000000" w:fill="C0C0C0"/>
            <w:vAlign w:val="center"/>
            <w:hideMark/>
          </w:tcPr>
          <w:p w:rsidR="006F366F" w:rsidRPr="003850A9" w:rsidRDefault="006F366F" w:rsidP="0038339F">
            <w:pPr>
              <w:jc w:val="center"/>
              <w:rPr>
                <w:b/>
                <w:bCs/>
                <w:color w:val="000000"/>
                <w:sz w:val="16"/>
                <w:szCs w:val="16"/>
              </w:rPr>
            </w:pPr>
            <w:r w:rsidRPr="003850A9">
              <w:rPr>
                <w:b/>
                <w:bCs/>
                <w:color w:val="000000"/>
                <w:sz w:val="16"/>
                <w:szCs w:val="16"/>
              </w:rPr>
              <w:t>Total (USD)</w:t>
            </w:r>
          </w:p>
        </w:tc>
        <w:tc>
          <w:tcPr>
            <w:tcW w:w="615" w:type="dxa"/>
            <w:gridSpan w:val="2"/>
            <w:tcBorders>
              <w:top w:val="single" w:sz="4" w:space="0" w:color="auto"/>
              <w:left w:val="nil"/>
              <w:bottom w:val="single" w:sz="4" w:space="0" w:color="auto"/>
              <w:right w:val="single" w:sz="4" w:space="0" w:color="auto"/>
            </w:tcBorders>
            <w:shd w:val="clear" w:color="000000" w:fill="C0C0C0"/>
            <w:vAlign w:val="center"/>
            <w:hideMark/>
          </w:tcPr>
          <w:p w:rsidR="006F366F" w:rsidRPr="003850A9" w:rsidRDefault="006F366F" w:rsidP="0038339F">
            <w:pPr>
              <w:jc w:val="center"/>
              <w:rPr>
                <w:b/>
                <w:bCs/>
                <w:color w:val="000000"/>
                <w:sz w:val="16"/>
                <w:szCs w:val="16"/>
              </w:rPr>
            </w:pPr>
            <w:r w:rsidRPr="003850A9">
              <w:rPr>
                <w:b/>
                <w:bCs/>
                <w:color w:val="000000"/>
                <w:sz w:val="16"/>
                <w:szCs w:val="16"/>
              </w:rPr>
              <w:t>Note</w:t>
            </w:r>
          </w:p>
        </w:tc>
      </w:tr>
      <w:tr w:rsidR="006F366F" w:rsidRPr="003850A9" w:rsidTr="006F366F">
        <w:trPr>
          <w:gridAfter w:val="1"/>
          <w:wAfter w:w="10" w:type="dxa"/>
          <w:trHeight w:val="332"/>
        </w:trPr>
        <w:tc>
          <w:tcPr>
            <w:tcW w:w="1454"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8"/>
                <w:szCs w:val="18"/>
              </w:rPr>
            </w:pPr>
            <w:r w:rsidRPr="003850A9">
              <w:rPr>
                <w:color w:val="000000"/>
                <w:sz w:val="18"/>
                <w:szCs w:val="18"/>
              </w:rPr>
              <w:t xml:space="preserve">Outcome 1:  Establishment of new protected area category for strategic protected area expansion  </w:t>
            </w:r>
          </w:p>
        </w:tc>
        <w:tc>
          <w:tcPr>
            <w:tcW w:w="886" w:type="dxa"/>
            <w:gridSpan w:val="2"/>
            <w:vMerge w:val="restart"/>
            <w:tcBorders>
              <w:top w:val="single" w:sz="4" w:space="0" w:color="auto"/>
              <w:left w:val="single" w:sz="4" w:space="0" w:color="auto"/>
              <w:right w:val="single" w:sz="4" w:space="0" w:color="auto"/>
            </w:tcBorders>
            <w:shd w:val="clear" w:color="000000" w:fill="FFFFFF"/>
          </w:tcPr>
          <w:p w:rsidR="006F366F" w:rsidRDefault="006F366F" w:rsidP="0038339F">
            <w:pPr>
              <w:jc w:val="center"/>
              <w:rPr>
                <w:bCs/>
                <w:color w:val="000000"/>
                <w:sz w:val="16"/>
                <w:szCs w:val="16"/>
              </w:rPr>
            </w:pPr>
          </w:p>
          <w:p w:rsidR="006F366F" w:rsidRDefault="006F366F" w:rsidP="0038339F">
            <w:pPr>
              <w:jc w:val="center"/>
              <w:rPr>
                <w:bCs/>
                <w:color w:val="000000"/>
                <w:sz w:val="16"/>
                <w:szCs w:val="16"/>
              </w:rPr>
            </w:pPr>
          </w:p>
          <w:p w:rsidR="006F366F" w:rsidRDefault="006F366F" w:rsidP="0038339F">
            <w:pPr>
              <w:jc w:val="center"/>
              <w:rPr>
                <w:bCs/>
                <w:color w:val="000000"/>
                <w:sz w:val="16"/>
                <w:szCs w:val="16"/>
              </w:rPr>
            </w:pPr>
          </w:p>
          <w:p w:rsidR="006F366F" w:rsidRDefault="006F366F" w:rsidP="0038339F">
            <w:pPr>
              <w:jc w:val="center"/>
              <w:rPr>
                <w:bCs/>
                <w:color w:val="000000"/>
                <w:sz w:val="16"/>
                <w:szCs w:val="16"/>
              </w:rPr>
            </w:pPr>
          </w:p>
          <w:p w:rsidR="006F366F" w:rsidRDefault="006F366F" w:rsidP="0038339F">
            <w:pPr>
              <w:jc w:val="center"/>
              <w:rPr>
                <w:bCs/>
                <w:color w:val="000000"/>
                <w:sz w:val="16"/>
                <w:szCs w:val="16"/>
              </w:rPr>
            </w:pPr>
          </w:p>
          <w:p w:rsidR="006F366F" w:rsidRDefault="006F366F" w:rsidP="0038339F">
            <w:pPr>
              <w:jc w:val="center"/>
              <w:rPr>
                <w:bCs/>
                <w:color w:val="000000"/>
                <w:sz w:val="16"/>
                <w:szCs w:val="16"/>
              </w:rPr>
            </w:pPr>
          </w:p>
          <w:p w:rsidR="006F366F" w:rsidRDefault="006F366F" w:rsidP="0038339F">
            <w:pPr>
              <w:jc w:val="center"/>
              <w:rPr>
                <w:bCs/>
                <w:color w:val="000000"/>
                <w:sz w:val="16"/>
                <w:szCs w:val="16"/>
              </w:rPr>
            </w:pPr>
          </w:p>
          <w:p w:rsidR="006F366F" w:rsidRDefault="006F366F" w:rsidP="0038339F">
            <w:pPr>
              <w:jc w:val="center"/>
              <w:rPr>
                <w:bCs/>
                <w:color w:val="000000"/>
                <w:sz w:val="16"/>
                <w:szCs w:val="16"/>
              </w:rPr>
            </w:pPr>
          </w:p>
          <w:p w:rsidR="006F366F" w:rsidRPr="003850A9" w:rsidRDefault="006F366F" w:rsidP="0038339F">
            <w:pPr>
              <w:jc w:val="center"/>
              <w:rPr>
                <w:bCs/>
                <w:color w:val="000000"/>
                <w:sz w:val="16"/>
                <w:szCs w:val="16"/>
              </w:rPr>
            </w:pPr>
            <w:r>
              <w:rPr>
                <w:bCs/>
                <w:color w:val="000000"/>
                <w:sz w:val="16"/>
                <w:szCs w:val="16"/>
              </w:rPr>
              <w:t>MEGD</w:t>
            </w:r>
          </w:p>
        </w:tc>
        <w:tc>
          <w:tcPr>
            <w:tcW w:w="886" w:type="dxa"/>
            <w:vMerge w:val="restart"/>
            <w:tcBorders>
              <w:top w:val="nil"/>
              <w:left w:val="single" w:sz="4" w:space="0" w:color="auto"/>
              <w:bottom w:val="single" w:sz="4" w:space="0" w:color="auto"/>
              <w:right w:val="single" w:sz="4" w:space="0" w:color="auto"/>
            </w:tcBorders>
            <w:shd w:val="clear" w:color="000000" w:fill="FFFFFF"/>
            <w:vAlign w:val="center"/>
            <w:hideMark/>
          </w:tcPr>
          <w:p w:rsidR="006F366F" w:rsidRPr="003850A9" w:rsidRDefault="006F366F" w:rsidP="0038339F">
            <w:pPr>
              <w:jc w:val="center"/>
              <w:rPr>
                <w:bCs/>
                <w:color w:val="000000"/>
                <w:sz w:val="16"/>
                <w:szCs w:val="16"/>
              </w:rPr>
            </w:pPr>
            <w:r w:rsidRPr="003850A9">
              <w:rPr>
                <w:bCs/>
                <w:color w:val="000000"/>
                <w:sz w:val="16"/>
                <w:szCs w:val="16"/>
              </w:rPr>
              <w:t> 62000</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6F366F" w:rsidRPr="003850A9" w:rsidRDefault="006F366F" w:rsidP="0038339F">
            <w:pPr>
              <w:jc w:val="center"/>
              <w:rPr>
                <w:color w:val="000000"/>
                <w:sz w:val="16"/>
                <w:szCs w:val="16"/>
              </w:rPr>
            </w:pPr>
            <w:r w:rsidRPr="003850A9">
              <w:rPr>
                <w:color w:val="000000"/>
                <w:sz w:val="16"/>
                <w:szCs w:val="16"/>
              </w:rPr>
              <w:t> GEF</w:t>
            </w:r>
          </w:p>
        </w:tc>
        <w:tc>
          <w:tcPr>
            <w:tcW w:w="1001"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center"/>
              <w:rPr>
                <w:color w:val="000000"/>
                <w:sz w:val="16"/>
                <w:szCs w:val="16"/>
              </w:rPr>
            </w:pPr>
            <w:r w:rsidRPr="003850A9">
              <w:rPr>
                <w:color w:val="000000"/>
                <w:sz w:val="16"/>
                <w:szCs w:val="16"/>
              </w:rPr>
              <w:t>71200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International Consultants</w:t>
            </w:r>
          </w:p>
        </w:tc>
        <w:tc>
          <w:tcPr>
            <w:tcW w:w="129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$24,000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$0</w:t>
            </w:r>
          </w:p>
        </w:tc>
        <w:tc>
          <w:tcPr>
            <w:tcW w:w="130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$0</w:t>
            </w:r>
          </w:p>
        </w:tc>
        <w:tc>
          <w:tcPr>
            <w:tcW w:w="1104"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$24,000</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1</w:t>
            </w:r>
          </w:p>
        </w:tc>
      </w:tr>
      <w:tr w:rsidR="006F366F" w:rsidRPr="003850A9" w:rsidTr="006F366F">
        <w:trPr>
          <w:gridAfter w:val="1"/>
          <w:wAfter w:w="10" w:type="dxa"/>
          <w:trHeight w:val="278"/>
        </w:trPr>
        <w:tc>
          <w:tcPr>
            <w:tcW w:w="1454" w:type="dxa"/>
            <w:gridSpan w:val="3"/>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8"/>
                <w:szCs w:val="18"/>
              </w:rPr>
            </w:pPr>
          </w:p>
        </w:tc>
        <w:tc>
          <w:tcPr>
            <w:tcW w:w="886" w:type="dxa"/>
            <w:gridSpan w:val="2"/>
            <w:vMerge/>
            <w:tcBorders>
              <w:left w:val="single" w:sz="4" w:space="0" w:color="auto"/>
              <w:right w:val="single" w:sz="4" w:space="0" w:color="auto"/>
            </w:tcBorders>
          </w:tcPr>
          <w:p w:rsidR="006F366F" w:rsidRPr="003850A9" w:rsidRDefault="006F366F" w:rsidP="0038339F">
            <w:pPr>
              <w:rPr>
                <w:b/>
                <w:bCs/>
                <w:color w:val="000000"/>
                <w:sz w:val="16"/>
                <w:szCs w:val="16"/>
              </w:rPr>
            </w:pPr>
          </w:p>
        </w:tc>
        <w:tc>
          <w:tcPr>
            <w:tcW w:w="886"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b/>
                <w:bCs/>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1001"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71300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National Consultants</w:t>
            </w:r>
          </w:p>
        </w:tc>
        <w:tc>
          <w:tcPr>
            <w:tcW w:w="129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$6,000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$6,000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$6,000</w:t>
            </w:r>
          </w:p>
        </w:tc>
        <w:tc>
          <w:tcPr>
            <w:tcW w:w="130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$6,000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$6,000</w:t>
            </w:r>
          </w:p>
        </w:tc>
        <w:tc>
          <w:tcPr>
            <w:tcW w:w="1104"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$30,000</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2</w:t>
            </w:r>
          </w:p>
        </w:tc>
      </w:tr>
      <w:tr w:rsidR="006F366F" w:rsidRPr="003850A9" w:rsidTr="006F366F">
        <w:trPr>
          <w:gridAfter w:val="1"/>
          <w:wAfter w:w="10" w:type="dxa"/>
          <w:trHeight w:val="315"/>
        </w:trPr>
        <w:tc>
          <w:tcPr>
            <w:tcW w:w="1454" w:type="dxa"/>
            <w:gridSpan w:val="3"/>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8"/>
                <w:szCs w:val="18"/>
              </w:rPr>
            </w:pPr>
          </w:p>
        </w:tc>
        <w:tc>
          <w:tcPr>
            <w:tcW w:w="886" w:type="dxa"/>
            <w:gridSpan w:val="2"/>
            <w:vMerge/>
            <w:tcBorders>
              <w:left w:val="single" w:sz="4" w:space="0" w:color="auto"/>
              <w:right w:val="single" w:sz="4" w:space="0" w:color="auto"/>
            </w:tcBorders>
          </w:tcPr>
          <w:p w:rsidR="006F366F" w:rsidRPr="003850A9" w:rsidRDefault="006F366F" w:rsidP="0038339F">
            <w:pPr>
              <w:rPr>
                <w:b/>
                <w:bCs/>
                <w:color w:val="000000"/>
                <w:sz w:val="16"/>
                <w:szCs w:val="16"/>
              </w:rPr>
            </w:pPr>
          </w:p>
        </w:tc>
        <w:tc>
          <w:tcPr>
            <w:tcW w:w="886"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b/>
                <w:bCs/>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1001"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71600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Travel</w:t>
            </w:r>
          </w:p>
        </w:tc>
        <w:tc>
          <w:tcPr>
            <w:tcW w:w="129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$3,000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$3,500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$2,250</w:t>
            </w:r>
          </w:p>
        </w:tc>
        <w:tc>
          <w:tcPr>
            <w:tcW w:w="130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$3,500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$2,250</w:t>
            </w:r>
          </w:p>
        </w:tc>
        <w:tc>
          <w:tcPr>
            <w:tcW w:w="1104"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$14,500</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3</w:t>
            </w:r>
          </w:p>
        </w:tc>
      </w:tr>
      <w:tr w:rsidR="006F366F" w:rsidRPr="003850A9" w:rsidTr="006F366F">
        <w:trPr>
          <w:gridAfter w:val="1"/>
          <w:wAfter w:w="10" w:type="dxa"/>
          <w:trHeight w:val="315"/>
        </w:trPr>
        <w:tc>
          <w:tcPr>
            <w:tcW w:w="1454" w:type="dxa"/>
            <w:gridSpan w:val="3"/>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8"/>
                <w:szCs w:val="18"/>
              </w:rPr>
            </w:pPr>
          </w:p>
        </w:tc>
        <w:tc>
          <w:tcPr>
            <w:tcW w:w="886" w:type="dxa"/>
            <w:gridSpan w:val="2"/>
            <w:vMerge/>
            <w:tcBorders>
              <w:left w:val="single" w:sz="4" w:space="0" w:color="auto"/>
              <w:right w:val="single" w:sz="4" w:space="0" w:color="auto"/>
            </w:tcBorders>
          </w:tcPr>
          <w:p w:rsidR="006F366F" w:rsidRPr="003850A9" w:rsidRDefault="006F366F" w:rsidP="0038339F">
            <w:pPr>
              <w:rPr>
                <w:b/>
                <w:bCs/>
                <w:color w:val="000000"/>
                <w:sz w:val="16"/>
                <w:szCs w:val="16"/>
              </w:rPr>
            </w:pPr>
          </w:p>
        </w:tc>
        <w:tc>
          <w:tcPr>
            <w:tcW w:w="886"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b/>
                <w:bCs/>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1001"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72100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 xml:space="preserve">Service Contracts </w:t>
            </w:r>
          </w:p>
        </w:tc>
        <w:tc>
          <w:tcPr>
            <w:tcW w:w="129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$20,000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$20,000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$20,000</w:t>
            </w:r>
          </w:p>
        </w:tc>
        <w:tc>
          <w:tcPr>
            <w:tcW w:w="130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$20,000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$15,000</w:t>
            </w:r>
          </w:p>
        </w:tc>
        <w:tc>
          <w:tcPr>
            <w:tcW w:w="1104"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$95,000</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4</w:t>
            </w:r>
          </w:p>
        </w:tc>
      </w:tr>
      <w:tr w:rsidR="006F366F" w:rsidRPr="003850A9" w:rsidTr="006F366F">
        <w:trPr>
          <w:gridAfter w:val="1"/>
          <w:wAfter w:w="10" w:type="dxa"/>
          <w:trHeight w:val="332"/>
        </w:trPr>
        <w:tc>
          <w:tcPr>
            <w:tcW w:w="1454" w:type="dxa"/>
            <w:gridSpan w:val="3"/>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8"/>
                <w:szCs w:val="18"/>
              </w:rPr>
            </w:pPr>
          </w:p>
        </w:tc>
        <w:tc>
          <w:tcPr>
            <w:tcW w:w="886" w:type="dxa"/>
            <w:gridSpan w:val="2"/>
            <w:vMerge/>
            <w:tcBorders>
              <w:left w:val="single" w:sz="4" w:space="0" w:color="auto"/>
              <w:right w:val="single" w:sz="4" w:space="0" w:color="auto"/>
            </w:tcBorders>
          </w:tcPr>
          <w:p w:rsidR="006F366F" w:rsidRPr="003850A9" w:rsidRDefault="006F366F" w:rsidP="0038339F">
            <w:pPr>
              <w:rPr>
                <w:b/>
                <w:bCs/>
                <w:color w:val="000000"/>
                <w:sz w:val="16"/>
                <w:szCs w:val="16"/>
              </w:rPr>
            </w:pPr>
          </w:p>
        </w:tc>
        <w:tc>
          <w:tcPr>
            <w:tcW w:w="886"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b/>
                <w:bCs/>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1001"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72100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 xml:space="preserve">Service Contracts </w:t>
            </w:r>
          </w:p>
        </w:tc>
        <w:tc>
          <w:tcPr>
            <w:tcW w:w="129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$5,000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$5,000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$5,000</w:t>
            </w:r>
          </w:p>
        </w:tc>
        <w:tc>
          <w:tcPr>
            <w:tcW w:w="130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$5,000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$5,000</w:t>
            </w:r>
          </w:p>
        </w:tc>
        <w:tc>
          <w:tcPr>
            <w:tcW w:w="1104"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$25,000</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5</w:t>
            </w:r>
          </w:p>
        </w:tc>
      </w:tr>
      <w:tr w:rsidR="006F366F" w:rsidRPr="003850A9" w:rsidTr="006F366F">
        <w:trPr>
          <w:gridAfter w:val="1"/>
          <w:wAfter w:w="10" w:type="dxa"/>
          <w:trHeight w:val="315"/>
        </w:trPr>
        <w:tc>
          <w:tcPr>
            <w:tcW w:w="1454" w:type="dxa"/>
            <w:gridSpan w:val="3"/>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8"/>
                <w:szCs w:val="18"/>
              </w:rPr>
            </w:pPr>
          </w:p>
        </w:tc>
        <w:tc>
          <w:tcPr>
            <w:tcW w:w="886" w:type="dxa"/>
            <w:gridSpan w:val="2"/>
            <w:vMerge/>
            <w:tcBorders>
              <w:left w:val="single" w:sz="4" w:space="0" w:color="auto"/>
              <w:right w:val="single" w:sz="4" w:space="0" w:color="auto"/>
            </w:tcBorders>
          </w:tcPr>
          <w:p w:rsidR="006F366F" w:rsidRPr="003850A9" w:rsidRDefault="006F366F" w:rsidP="0038339F">
            <w:pPr>
              <w:rPr>
                <w:b/>
                <w:bCs/>
                <w:color w:val="000000"/>
                <w:sz w:val="16"/>
                <w:szCs w:val="16"/>
              </w:rPr>
            </w:pPr>
          </w:p>
        </w:tc>
        <w:tc>
          <w:tcPr>
            <w:tcW w:w="886"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b/>
                <w:bCs/>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1001"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A1419A">
            <w:pPr>
              <w:jc w:val="center"/>
              <w:rPr>
                <w:color w:val="000000"/>
                <w:sz w:val="16"/>
                <w:szCs w:val="16"/>
              </w:rPr>
            </w:pPr>
            <w:r w:rsidRPr="003850A9">
              <w:rPr>
                <w:color w:val="000000"/>
                <w:sz w:val="16"/>
                <w:szCs w:val="16"/>
              </w:rPr>
              <w:t>72</w:t>
            </w:r>
            <w:r w:rsidR="00A1419A">
              <w:rPr>
                <w:color w:val="000000"/>
                <w:sz w:val="16"/>
                <w:szCs w:val="16"/>
              </w:rPr>
              <w:t>3</w:t>
            </w:r>
            <w:r w:rsidRPr="003850A9">
              <w:rPr>
                <w:color w:val="000000"/>
                <w:sz w:val="16"/>
                <w:szCs w:val="16"/>
              </w:rPr>
              <w:t>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A1419A" w:rsidP="0038339F">
            <w:pPr>
              <w:rPr>
                <w:color w:val="000000"/>
                <w:sz w:val="16"/>
                <w:szCs w:val="16"/>
              </w:rPr>
            </w:pPr>
            <w:r>
              <w:rPr>
                <w:color w:val="000000"/>
                <w:sz w:val="16"/>
                <w:szCs w:val="16"/>
              </w:rPr>
              <w:t>Material and Goods</w:t>
            </w:r>
          </w:p>
        </w:tc>
        <w:tc>
          <w:tcPr>
            <w:tcW w:w="129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$2,500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$1,500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$500</w:t>
            </w:r>
          </w:p>
        </w:tc>
        <w:tc>
          <w:tcPr>
            <w:tcW w:w="130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$500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$500</w:t>
            </w:r>
          </w:p>
        </w:tc>
        <w:tc>
          <w:tcPr>
            <w:tcW w:w="1104"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$5,500</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6</w:t>
            </w:r>
          </w:p>
        </w:tc>
      </w:tr>
      <w:tr w:rsidR="006F366F" w:rsidRPr="003850A9" w:rsidTr="006F366F">
        <w:trPr>
          <w:gridAfter w:val="1"/>
          <w:wAfter w:w="10" w:type="dxa"/>
          <w:trHeight w:val="359"/>
        </w:trPr>
        <w:tc>
          <w:tcPr>
            <w:tcW w:w="1454" w:type="dxa"/>
            <w:gridSpan w:val="3"/>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8"/>
                <w:szCs w:val="18"/>
              </w:rPr>
            </w:pPr>
          </w:p>
        </w:tc>
        <w:tc>
          <w:tcPr>
            <w:tcW w:w="886" w:type="dxa"/>
            <w:gridSpan w:val="2"/>
            <w:vMerge/>
            <w:tcBorders>
              <w:left w:val="single" w:sz="4" w:space="0" w:color="auto"/>
              <w:right w:val="single" w:sz="4" w:space="0" w:color="auto"/>
            </w:tcBorders>
          </w:tcPr>
          <w:p w:rsidR="006F366F" w:rsidRPr="003850A9" w:rsidRDefault="006F366F" w:rsidP="0038339F">
            <w:pPr>
              <w:rPr>
                <w:b/>
                <w:bCs/>
                <w:color w:val="000000"/>
                <w:sz w:val="16"/>
                <w:szCs w:val="16"/>
              </w:rPr>
            </w:pPr>
          </w:p>
        </w:tc>
        <w:tc>
          <w:tcPr>
            <w:tcW w:w="886"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b/>
                <w:bCs/>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1001"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74200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Audiovisual &amp; Printing (Guidelines (Output 1.2)</w:t>
            </w:r>
          </w:p>
        </w:tc>
        <w:tc>
          <w:tcPr>
            <w:tcW w:w="129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$5,000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$3,000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$3,000</w:t>
            </w:r>
          </w:p>
        </w:tc>
        <w:tc>
          <w:tcPr>
            <w:tcW w:w="130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$3,000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$3,000</w:t>
            </w:r>
          </w:p>
        </w:tc>
        <w:tc>
          <w:tcPr>
            <w:tcW w:w="1104"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$17,000</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7</w:t>
            </w:r>
          </w:p>
        </w:tc>
      </w:tr>
      <w:tr w:rsidR="006F366F" w:rsidRPr="003850A9" w:rsidTr="006F366F">
        <w:trPr>
          <w:gridAfter w:val="1"/>
          <w:wAfter w:w="10" w:type="dxa"/>
          <w:trHeight w:val="315"/>
        </w:trPr>
        <w:tc>
          <w:tcPr>
            <w:tcW w:w="1454" w:type="dxa"/>
            <w:gridSpan w:val="3"/>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8"/>
                <w:szCs w:val="18"/>
              </w:rPr>
            </w:pPr>
          </w:p>
        </w:tc>
        <w:tc>
          <w:tcPr>
            <w:tcW w:w="886" w:type="dxa"/>
            <w:gridSpan w:val="2"/>
            <w:vMerge/>
            <w:tcBorders>
              <w:left w:val="single" w:sz="4" w:space="0" w:color="auto"/>
              <w:right w:val="single" w:sz="4" w:space="0" w:color="auto"/>
            </w:tcBorders>
          </w:tcPr>
          <w:p w:rsidR="006F366F" w:rsidRPr="003850A9" w:rsidRDefault="006F366F" w:rsidP="0038339F">
            <w:pPr>
              <w:rPr>
                <w:b/>
                <w:bCs/>
                <w:color w:val="000000"/>
                <w:sz w:val="16"/>
                <w:szCs w:val="16"/>
              </w:rPr>
            </w:pPr>
          </w:p>
        </w:tc>
        <w:tc>
          <w:tcPr>
            <w:tcW w:w="886"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b/>
                <w:bCs/>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1001"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75700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Training</w:t>
            </w:r>
          </w:p>
        </w:tc>
        <w:tc>
          <w:tcPr>
            <w:tcW w:w="129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$15,000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$15,000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$5,000</w:t>
            </w:r>
          </w:p>
        </w:tc>
        <w:tc>
          <w:tcPr>
            <w:tcW w:w="130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$5,000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$5,000</w:t>
            </w:r>
          </w:p>
        </w:tc>
        <w:tc>
          <w:tcPr>
            <w:tcW w:w="1104"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$45,000</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8</w:t>
            </w:r>
          </w:p>
        </w:tc>
      </w:tr>
      <w:tr w:rsidR="006F366F" w:rsidRPr="003850A9" w:rsidTr="006F366F">
        <w:trPr>
          <w:gridAfter w:val="1"/>
          <w:wAfter w:w="10" w:type="dxa"/>
          <w:trHeight w:val="315"/>
        </w:trPr>
        <w:tc>
          <w:tcPr>
            <w:tcW w:w="1454" w:type="dxa"/>
            <w:gridSpan w:val="3"/>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8"/>
                <w:szCs w:val="18"/>
              </w:rPr>
            </w:pPr>
          </w:p>
        </w:tc>
        <w:tc>
          <w:tcPr>
            <w:tcW w:w="886" w:type="dxa"/>
            <w:gridSpan w:val="2"/>
            <w:vMerge/>
            <w:tcBorders>
              <w:left w:val="single" w:sz="4" w:space="0" w:color="auto"/>
              <w:bottom w:val="single" w:sz="4" w:space="0" w:color="auto"/>
              <w:right w:val="single" w:sz="4" w:space="0" w:color="auto"/>
            </w:tcBorders>
          </w:tcPr>
          <w:p w:rsidR="006F366F" w:rsidRPr="003850A9" w:rsidRDefault="006F366F" w:rsidP="0038339F">
            <w:pPr>
              <w:rPr>
                <w:b/>
                <w:bCs/>
                <w:color w:val="000000"/>
                <w:sz w:val="16"/>
                <w:szCs w:val="16"/>
              </w:rPr>
            </w:pPr>
          </w:p>
        </w:tc>
        <w:tc>
          <w:tcPr>
            <w:tcW w:w="886"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b/>
                <w:bCs/>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2890" w:type="dxa"/>
            <w:gridSpan w:val="4"/>
            <w:tcBorders>
              <w:top w:val="single" w:sz="4" w:space="0" w:color="auto"/>
              <w:left w:val="nil"/>
              <w:bottom w:val="single" w:sz="4" w:space="0" w:color="auto"/>
              <w:right w:val="single" w:sz="4" w:space="0" w:color="auto"/>
            </w:tcBorders>
            <w:shd w:val="clear" w:color="000000" w:fill="C0C0C0"/>
            <w:vAlign w:val="center"/>
            <w:hideMark/>
          </w:tcPr>
          <w:p w:rsidR="006F366F" w:rsidRPr="003850A9" w:rsidRDefault="006F366F" w:rsidP="0038339F">
            <w:pPr>
              <w:rPr>
                <w:b/>
                <w:bCs/>
                <w:color w:val="000000"/>
                <w:sz w:val="16"/>
                <w:szCs w:val="16"/>
              </w:rPr>
            </w:pPr>
            <w:r w:rsidRPr="003850A9">
              <w:rPr>
                <w:b/>
                <w:bCs/>
                <w:color w:val="000000"/>
                <w:sz w:val="16"/>
                <w:szCs w:val="16"/>
              </w:rPr>
              <w:t>SUBTOTAL GEF OUTCOME 1</w:t>
            </w:r>
          </w:p>
        </w:tc>
        <w:tc>
          <w:tcPr>
            <w:tcW w:w="1299" w:type="dxa"/>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$80,500</w:t>
            </w:r>
          </w:p>
        </w:tc>
        <w:tc>
          <w:tcPr>
            <w:tcW w:w="1299" w:type="dxa"/>
            <w:gridSpan w:val="2"/>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$54,000</w:t>
            </w:r>
          </w:p>
        </w:tc>
        <w:tc>
          <w:tcPr>
            <w:tcW w:w="1299" w:type="dxa"/>
            <w:gridSpan w:val="2"/>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$41,750</w:t>
            </w:r>
          </w:p>
        </w:tc>
        <w:tc>
          <w:tcPr>
            <w:tcW w:w="1309" w:type="dxa"/>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$43,000</w:t>
            </w:r>
          </w:p>
        </w:tc>
        <w:tc>
          <w:tcPr>
            <w:tcW w:w="1299" w:type="dxa"/>
            <w:gridSpan w:val="2"/>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$36,750</w:t>
            </w:r>
          </w:p>
        </w:tc>
        <w:tc>
          <w:tcPr>
            <w:tcW w:w="1104" w:type="dxa"/>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$256,000</w:t>
            </w:r>
          </w:p>
        </w:tc>
        <w:tc>
          <w:tcPr>
            <w:tcW w:w="615" w:type="dxa"/>
            <w:gridSpan w:val="2"/>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center"/>
              <w:rPr>
                <w:b/>
                <w:bCs/>
                <w:color w:val="000000"/>
                <w:sz w:val="16"/>
                <w:szCs w:val="16"/>
              </w:rPr>
            </w:pPr>
            <w:r w:rsidRPr="003850A9">
              <w:rPr>
                <w:b/>
                <w:bCs/>
                <w:color w:val="000000"/>
                <w:sz w:val="16"/>
                <w:szCs w:val="16"/>
              </w:rPr>
              <w:t> </w:t>
            </w:r>
          </w:p>
        </w:tc>
      </w:tr>
      <w:tr w:rsidR="006F366F" w:rsidRPr="003850A9" w:rsidTr="006F366F">
        <w:trPr>
          <w:gridAfter w:val="1"/>
          <w:wAfter w:w="10" w:type="dxa"/>
          <w:trHeight w:val="305"/>
        </w:trPr>
        <w:tc>
          <w:tcPr>
            <w:tcW w:w="1454" w:type="dxa"/>
            <w:gridSpan w:val="3"/>
            <w:vMerge w:val="restart"/>
            <w:tcBorders>
              <w:top w:val="nil"/>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Outcome 2: Emplacement of institutional capacity and resources base development to ensure sustainability of Managed Resource PAs</w:t>
            </w:r>
          </w:p>
        </w:tc>
        <w:tc>
          <w:tcPr>
            <w:tcW w:w="886" w:type="dxa"/>
            <w:gridSpan w:val="2"/>
            <w:tcBorders>
              <w:top w:val="nil"/>
              <w:left w:val="single" w:sz="4" w:space="0" w:color="auto"/>
              <w:right w:val="single" w:sz="4" w:space="0" w:color="auto"/>
            </w:tcBorders>
            <w:shd w:val="clear" w:color="000000" w:fill="FFFFFF"/>
          </w:tcPr>
          <w:p w:rsidR="006F366F" w:rsidRPr="003850A9" w:rsidRDefault="006F366F" w:rsidP="0038339F">
            <w:pPr>
              <w:jc w:val="center"/>
              <w:rPr>
                <w:color w:val="000000"/>
                <w:sz w:val="16"/>
                <w:szCs w:val="16"/>
              </w:rPr>
            </w:pPr>
          </w:p>
        </w:tc>
        <w:tc>
          <w:tcPr>
            <w:tcW w:w="886" w:type="dxa"/>
            <w:tcBorders>
              <w:top w:val="nil"/>
              <w:left w:val="single" w:sz="4" w:space="0" w:color="auto"/>
              <w:right w:val="single" w:sz="4" w:space="0" w:color="auto"/>
            </w:tcBorders>
            <w:shd w:val="clear" w:color="000000" w:fill="FFFFFF"/>
            <w:vAlign w:val="center"/>
            <w:hideMark/>
          </w:tcPr>
          <w:p w:rsidR="006F366F" w:rsidRPr="003850A9" w:rsidRDefault="006F366F" w:rsidP="0038339F">
            <w:pPr>
              <w:jc w:val="center"/>
              <w:rPr>
                <w:color w:val="000000"/>
                <w:sz w:val="16"/>
                <w:szCs w:val="16"/>
              </w:rPr>
            </w:pPr>
            <w:r w:rsidRPr="003850A9">
              <w:rPr>
                <w:color w:val="000000"/>
                <w:sz w:val="16"/>
                <w:szCs w:val="16"/>
              </w:rPr>
              <w:t> </w:t>
            </w:r>
          </w:p>
        </w:tc>
        <w:tc>
          <w:tcPr>
            <w:tcW w:w="990" w:type="dxa"/>
            <w:tcBorders>
              <w:top w:val="nil"/>
              <w:left w:val="single" w:sz="4" w:space="0" w:color="auto"/>
              <w:right w:val="single" w:sz="4" w:space="0" w:color="auto"/>
            </w:tcBorders>
            <w:shd w:val="clear" w:color="000000" w:fill="FFFFFF"/>
            <w:vAlign w:val="center"/>
            <w:hideMark/>
          </w:tcPr>
          <w:p w:rsidR="006F366F" w:rsidRPr="003850A9" w:rsidRDefault="006F366F" w:rsidP="0038339F">
            <w:pPr>
              <w:jc w:val="center"/>
              <w:rPr>
                <w:color w:val="000000"/>
                <w:sz w:val="16"/>
                <w:szCs w:val="16"/>
              </w:rPr>
            </w:pPr>
            <w:r w:rsidRPr="003850A9">
              <w:rPr>
                <w:color w:val="000000"/>
                <w:sz w:val="16"/>
                <w:szCs w:val="16"/>
              </w:rPr>
              <w:t> </w:t>
            </w:r>
          </w:p>
        </w:tc>
        <w:tc>
          <w:tcPr>
            <w:tcW w:w="1001"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center"/>
              <w:rPr>
                <w:color w:val="000000"/>
                <w:sz w:val="16"/>
                <w:szCs w:val="16"/>
              </w:rPr>
            </w:pPr>
            <w:r w:rsidRPr="003850A9">
              <w:rPr>
                <w:color w:val="000000"/>
                <w:sz w:val="16"/>
                <w:szCs w:val="16"/>
              </w:rPr>
              <w:t>71200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International Consultants</w:t>
            </w:r>
          </w:p>
        </w:tc>
        <w:tc>
          <w:tcPr>
            <w:tcW w:w="129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$27,000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$27,000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$32,000</w:t>
            </w:r>
          </w:p>
        </w:tc>
        <w:tc>
          <w:tcPr>
            <w:tcW w:w="130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$0</w:t>
            </w:r>
          </w:p>
        </w:tc>
        <w:tc>
          <w:tcPr>
            <w:tcW w:w="1299" w:type="dxa"/>
            <w:gridSpan w:val="2"/>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$22,000</w:t>
            </w:r>
          </w:p>
        </w:tc>
        <w:tc>
          <w:tcPr>
            <w:tcW w:w="1104"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$108,000</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9</w:t>
            </w:r>
          </w:p>
        </w:tc>
      </w:tr>
      <w:tr w:rsidR="006F366F" w:rsidRPr="003850A9" w:rsidTr="006F366F">
        <w:trPr>
          <w:gridAfter w:val="1"/>
          <w:wAfter w:w="10" w:type="dxa"/>
          <w:trHeight w:val="332"/>
        </w:trPr>
        <w:tc>
          <w:tcPr>
            <w:tcW w:w="1454" w:type="dxa"/>
            <w:gridSpan w:val="3"/>
            <w:vMerge/>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886" w:type="dxa"/>
            <w:gridSpan w:val="2"/>
            <w:tcBorders>
              <w:left w:val="single" w:sz="4" w:space="0" w:color="auto"/>
              <w:right w:val="single" w:sz="4" w:space="0" w:color="auto"/>
            </w:tcBorders>
            <w:shd w:val="clear" w:color="000000" w:fill="FFFFFF"/>
          </w:tcPr>
          <w:p w:rsidR="006F366F" w:rsidRDefault="006F366F" w:rsidP="006F366F">
            <w:pPr>
              <w:jc w:val="center"/>
              <w:rPr>
                <w:bCs/>
                <w:color w:val="000000"/>
                <w:sz w:val="16"/>
                <w:szCs w:val="16"/>
              </w:rPr>
            </w:pPr>
          </w:p>
          <w:p w:rsidR="006F366F" w:rsidRDefault="006F366F" w:rsidP="006F366F">
            <w:pPr>
              <w:jc w:val="center"/>
              <w:rPr>
                <w:bCs/>
                <w:color w:val="000000"/>
                <w:sz w:val="16"/>
                <w:szCs w:val="16"/>
              </w:rPr>
            </w:pPr>
          </w:p>
          <w:p w:rsidR="006F366F" w:rsidRDefault="006F366F" w:rsidP="006F366F">
            <w:pPr>
              <w:jc w:val="center"/>
              <w:rPr>
                <w:bCs/>
                <w:color w:val="000000"/>
                <w:sz w:val="16"/>
                <w:szCs w:val="16"/>
              </w:rPr>
            </w:pPr>
          </w:p>
          <w:p w:rsidR="006F366F" w:rsidRDefault="006F366F" w:rsidP="006F366F">
            <w:pPr>
              <w:jc w:val="center"/>
              <w:rPr>
                <w:bCs/>
                <w:color w:val="000000"/>
                <w:sz w:val="16"/>
                <w:szCs w:val="16"/>
              </w:rPr>
            </w:pPr>
          </w:p>
          <w:p w:rsidR="006F366F" w:rsidRDefault="006F366F" w:rsidP="006F366F">
            <w:pPr>
              <w:jc w:val="center"/>
              <w:rPr>
                <w:bCs/>
                <w:color w:val="000000"/>
                <w:sz w:val="16"/>
                <w:szCs w:val="16"/>
              </w:rPr>
            </w:pPr>
          </w:p>
          <w:p w:rsidR="006F366F" w:rsidRDefault="006F366F" w:rsidP="006F366F">
            <w:pPr>
              <w:jc w:val="center"/>
              <w:rPr>
                <w:bCs/>
                <w:color w:val="000000"/>
                <w:sz w:val="16"/>
                <w:szCs w:val="16"/>
              </w:rPr>
            </w:pPr>
          </w:p>
          <w:p w:rsidR="006F366F" w:rsidRDefault="006F366F" w:rsidP="006F366F">
            <w:pPr>
              <w:rPr>
                <w:bCs/>
                <w:color w:val="000000"/>
                <w:sz w:val="16"/>
                <w:szCs w:val="16"/>
              </w:rPr>
            </w:pPr>
          </w:p>
          <w:p w:rsidR="006F366F" w:rsidRDefault="006F366F" w:rsidP="006F366F">
            <w:pPr>
              <w:rPr>
                <w:bCs/>
                <w:color w:val="000000"/>
                <w:sz w:val="16"/>
                <w:szCs w:val="16"/>
              </w:rPr>
            </w:pPr>
          </w:p>
          <w:p w:rsidR="006F366F" w:rsidRPr="003850A9" w:rsidRDefault="006F366F" w:rsidP="006F366F">
            <w:pPr>
              <w:rPr>
                <w:color w:val="000000"/>
                <w:sz w:val="16"/>
                <w:szCs w:val="16"/>
              </w:rPr>
            </w:pPr>
            <w:r>
              <w:rPr>
                <w:bCs/>
                <w:color w:val="000000"/>
                <w:sz w:val="16"/>
                <w:szCs w:val="16"/>
              </w:rPr>
              <w:t>MEGD</w:t>
            </w:r>
          </w:p>
        </w:tc>
        <w:tc>
          <w:tcPr>
            <w:tcW w:w="886" w:type="dxa"/>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990" w:type="dxa"/>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1001"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71300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National Consultants</w:t>
            </w:r>
          </w:p>
        </w:tc>
        <w:tc>
          <w:tcPr>
            <w:tcW w:w="129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$24,000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$24,000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$28,000</w:t>
            </w:r>
          </w:p>
        </w:tc>
        <w:tc>
          <w:tcPr>
            <w:tcW w:w="130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$24,000</w:t>
            </w:r>
          </w:p>
        </w:tc>
        <w:tc>
          <w:tcPr>
            <w:tcW w:w="1299" w:type="dxa"/>
            <w:gridSpan w:val="2"/>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$28,000</w:t>
            </w:r>
          </w:p>
        </w:tc>
        <w:tc>
          <w:tcPr>
            <w:tcW w:w="1104"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$128,000</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10</w:t>
            </w:r>
          </w:p>
        </w:tc>
      </w:tr>
      <w:tr w:rsidR="006F366F" w:rsidRPr="003850A9" w:rsidTr="006F366F">
        <w:trPr>
          <w:gridAfter w:val="1"/>
          <w:wAfter w:w="10" w:type="dxa"/>
          <w:trHeight w:val="332"/>
        </w:trPr>
        <w:tc>
          <w:tcPr>
            <w:tcW w:w="1454" w:type="dxa"/>
            <w:gridSpan w:val="3"/>
            <w:vMerge/>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886" w:type="dxa"/>
            <w:gridSpan w:val="2"/>
            <w:tcBorders>
              <w:left w:val="single" w:sz="4" w:space="0" w:color="auto"/>
              <w:right w:val="single" w:sz="4" w:space="0" w:color="auto"/>
            </w:tcBorders>
            <w:shd w:val="clear" w:color="000000" w:fill="FFFFFF"/>
          </w:tcPr>
          <w:p w:rsidR="006F366F" w:rsidRPr="003850A9" w:rsidRDefault="006F366F" w:rsidP="0038339F">
            <w:pPr>
              <w:rPr>
                <w:color w:val="000000"/>
                <w:sz w:val="16"/>
                <w:szCs w:val="16"/>
              </w:rPr>
            </w:pPr>
          </w:p>
        </w:tc>
        <w:tc>
          <w:tcPr>
            <w:tcW w:w="886" w:type="dxa"/>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 xml:space="preserve">    62000</w:t>
            </w:r>
          </w:p>
        </w:tc>
        <w:tc>
          <w:tcPr>
            <w:tcW w:w="990" w:type="dxa"/>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 xml:space="preserve">  GEF</w:t>
            </w:r>
          </w:p>
        </w:tc>
        <w:tc>
          <w:tcPr>
            <w:tcW w:w="1001"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71600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Travel</w:t>
            </w:r>
          </w:p>
        </w:tc>
        <w:tc>
          <w:tcPr>
            <w:tcW w:w="129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$15,000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$15,000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$15,000</w:t>
            </w:r>
          </w:p>
        </w:tc>
        <w:tc>
          <w:tcPr>
            <w:tcW w:w="130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$15,000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$15,000</w:t>
            </w:r>
          </w:p>
        </w:tc>
        <w:tc>
          <w:tcPr>
            <w:tcW w:w="1104"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$75,000</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11</w:t>
            </w:r>
          </w:p>
        </w:tc>
      </w:tr>
      <w:tr w:rsidR="006F366F" w:rsidRPr="003850A9" w:rsidTr="006F366F">
        <w:trPr>
          <w:gridAfter w:val="1"/>
          <w:wAfter w:w="10" w:type="dxa"/>
          <w:trHeight w:val="305"/>
        </w:trPr>
        <w:tc>
          <w:tcPr>
            <w:tcW w:w="1454" w:type="dxa"/>
            <w:gridSpan w:val="3"/>
            <w:vMerge/>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886" w:type="dxa"/>
            <w:gridSpan w:val="2"/>
            <w:tcBorders>
              <w:left w:val="single" w:sz="4" w:space="0" w:color="auto"/>
              <w:right w:val="single" w:sz="4" w:space="0" w:color="auto"/>
            </w:tcBorders>
            <w:shd w:val="clear" w:color="000000" w:fill="FFFFFF"/>
          </w:tcPr>
          <w:p w:rsidR="006F366F" w:rsidRPr="003850A9" w:rsidRDefault="006F366F" w:rsidP="0038339F">
            <w:pPr>
              <w:rPr>
                <w:color w:val="000000"/>
                <w:sz w:val="16"/>
                <w:szCs w:val="16"/>
              </w:rPr>
            </w:pPr>
          </w:p>
        </w:tc>
        <w:tc>
          <w:tcPr>
            <w:tcW w:w="886" w:type="dxa"/>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990" w:type="dxa"/>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1001"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72100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Service Contracts</w:t>
            </w:r>
          </w:p>
        </w:tc>
        <w:tc>
          <w:tcPr>
            <w:tcW w:w="129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$100,000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$105,000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$105,000</w:t>
            </w:r>
          </w:p>
        </w:tc>
        <w:tc>
          <w:tcPr>
            <w:tcW w:w="130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$85,000</w:t>
            </w:r>
          </w:p>
        </w:tc>
        <w:tc>
          <w:tcPr>
            <w:tcW w:w="1299" w:type="dxa"/>
            <w:gridSpan w:val="2"/>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$70,000</w:t>
            </w:r>
          </w:p>
        </w:tc>
        <w:tc>
          <w:tcPr>
            <w:tcW w:w="1104"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$465,000</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12</w:t>
            </w:r>
          </w:p>
        </w:tc>
      </w:tr>
      <w:tr w:rsidR="006F366F" w:rsidRPr="003850A9" w:rsidTr="006F366F">
        <w:trPr>
          <w:gridAfter w:val="1"/>
          <w:wAfter w:w="10" w:type="dxa"/>
          <w:trHeight w:val="305"/>
        </w:trPr>
        <w:tc>
          <w:tcPr>
            <w:tcW w:w="1454" w:type="dxa"/>
            <w:gridSpan w:val="3"/>
            <w:vMerge/>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886" w:type="dxa"/>
            <w:gridSpan w:val="2"/>
            <w:tcBorders>
              <w:left w:val="single" w:sz="4" w:space="0" w:color="auto"/>
              <w:right w:val="single" w:sz="4" w:space="0" w:color="auto"/>
            </w:tcBorders>
            <w:shd w:val="clear" w:color="000000" w:fill="FFFFFF"/>
          </w:tcPr>
          <w:p w:rsidR="006F366F" w:rsidRPr="003850A9" w:rsidRDefault="006F366F" w:rsidP="0038339F">
            <w:pPr>
              <w:rPr>
                <w:color w:val="000000"/>
                <w:sz w:val="16"/>
                <w:szCs w:val="16"/>
              </w:rPr>
            </w:pPr>
          </w:p>
        </w:tc>
        <w:tc>
          <w:tcPr>
            <w:tcW w:w="886" w:type="dxa"/>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990" w:type="dxa"/>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1001"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72300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Materials and Goods</w:t>
            </w:r>
          </w:p>
        </w:tc>
        <w:tc>
          <w:tcPr>
            <w:tcW w:w="129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$7,500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$3,000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$3,000</w:t>
            </w:r>
          </w:p>
        </w:tc>
        <w:tc>
          <w:tcPr>
            <w:tcW w:w="130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$3,000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$3,000</w:t>
            </w:r>
          </w:p>
        </w:tc>
        <w:tc>
          <w:tcPr>
            <w:tcW w:w="1104"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$19,500</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13</w:t>
            </w:r>
          </w:p>
        </w:tc>
      </w:tr>
      <w:tr w:rsidR="006F366F" w:rsidRPr="003850A9" w:rsidTr="006F366F">
        <w:trPr>
          <w:gridAfter w:val="1"/>
          <w:wAfter w:w="10" w:type="dxa"/>
          <w:trHeight w:val="315"/>
        </w:trPr>
        <w:tc>
          <w:tcPr>
            <w:tcW w:w="1454" w:type="dxa"/>
            <w:gridSpan w:val="3"/>
            <w:vMerge/>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886" w:type="dxa"/>
            <w:gridSpan w:val="2"/>
            <w:tcBorders>
              <w:left w:val="single" w:sz="4" w:space="0" w:color="auto"/>
              <w:right w:val="single" w:sz="4" w:space="0" w:color="auto"/>
            </w:tcBorders>
            <w:shd w:val="clear" w:color="000000" w:fill="FFFFFF"/>
          </w:tcPr>
          <w:p w:rsidR="006F366F" w:rsidRPr="003850A9" w:rsidRDefault="006F366F" w:rsidP="0038339F">
            <w:pPr>
              <w:rPr>
                <w:color w:val="000000"/>
                <w:sz w:val="16"/>
                <w:szCs w:val="16"/>
              </w:rPr>
            </w:pPr>
          </w:p>
        </w:tc>
        <w:tc>
          <w:tcPr>
            <w:tcW w:w="886" w:type="dxa"/>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990" w:type="dxa"/>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1001"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73400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Rental (Vehicles)</w:t>
            </w:r>
          </w:p>
        </w:tc>
        <w:tc>
          <w:tcPr>
            <w:tcW w:w="129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$10,000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$10,000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$10,000</w:t>
            </w:r>
          </w:p>
        </w:tc>
        <w:tc>
          <w:tcPr>
            <w:tcW w:w="130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$10,000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$10,000</w:t>
            </w:r>
          </w:p>
        </w:tc>
        <w:tc>
          <w:tcPr>
            <w:tcW w:w="1104"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$50,000</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14</w:t>
            </w:r>
          </w:p>
        </w:tc>
      </w:tr>
      <w:tr w:rsidR="006F366F" w:rsidRPr="003850A9" w:rsidTr="006F366F">
        <w:trPr>
          <w:gridAfter w:val="1"/>
          <w:wAfter w:w="10" w:type="dxa"/>
          <w:trHeight w:val="332"/>
        </w:trPr>
        <w:tc>
          <w:tcPr>
            <w:tcW w:w="1454" w:type="dxa"/>
            <w:gridSpan w:val="3"/>
            <w:vMerge/>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886" w:type="dxa"/>
            <w:gridSpan w:val="2"/>
            <w:tcBorders>
              <w:left w:val="single" w:sz="4" w:space="0" w:color="auto"/>
              <w:right w:val="single" w:sz="4" w:space="0" w:color="auto"/>
            </w:tcBorders>
            <w:shd w:val="clear" w:color="000000" w:fill="FFFFFF"/>
          </w:tcPr>
          <w:p w:rsidR="006F366F" w:rsidRPr="003850A9" w:rsidRDefault="006F366F" w:rsidP="0038339F">
            <w:pPr>
              <w:rPr>
                <w:color w:val="000000"/>
                <w:sz w:val="16"/>
                <w:szCs w:val="16"/>
              </w:rPr>
            </w:pPr>
          </w:p>
        </w:tc>
        <w:tc>
          <w:tcPr>
            <w:tcW w:w="886" w:type="dxa"/>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990" w:type="dxa"/>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1001"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74200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Audiovisual &amp; Printing</w:t>
            </w:r>
          </w:p>
        </w:tc>
        <w:tc>
          <w:tcPr>
            <w:tcW w:w="129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$10,000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$5,000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$5,000</w:t>
            </w:r>
          </w:p>
        </w:tc>
        <w:tc>
          <w:tcPr>
            <w:tcW w:w="130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$5,000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$10,000</w:t>
            </w:r>
          </w:p>
        </w:tc>
        <w:tc>
          <w:tcPr>
            <w:tcW w:w="1104"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$35,000</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15</w:t>
            </w:r>
          </w:p>
        </w:tc>
      </w:tr>
      <w:tr w:rsidR="006F366F" w:rsidRPr="003850A9" w:rsidTr="006F366F">
        <w:trPr>
          <w:gridAfter w:val="1"/>
          <w:wAfter w:w="10" w:type="dxa"/>
          <w:trHeight w:val="315"/>
        </w:trPr>
        <w:tc>
          <w:tcPr>
            <w:tcW w:w="1454" w:type="dxa"/>
            <w:gridSpan w:val="3"/>
            <w:vMerge/>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886" w:type="dxa"/>
            <w:gridSpan w:val="2"/>
            <w:tcBorders>
              <w:left w:val="single" w:sz="4" w:space="0" w:color="auto"/>
              <w:right w:val="single" w:sz="4" w:space="0" w:color="auto"/>
            </w:tcBorders>
            <w:shd w:val="clear" w:color="000000" w:fill="FFFFFF"/>
          </w:tcPr>
          <w:p w:rsidR="006F366F" w:rsidRPr="003850A9" w:rsidRDefault="006F366F" w:rsidP="0038339F">
            <w:pPr>
              <w:rPr>
                <w:color w:val="000000"/>
                <w:sz w:val="16"/>
                <w:szCs w:val="16"/>
              </w:rPr>
            </w:pPr>
          </w:p>
        </w:tc>
        <w:tc>
          <w:tcPr>
            <w:tcW w:w="886" w:type="dxa"/>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990" w:type="dxa"/>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1001"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74500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Miscellaneous</w:t>
            </w:r>
          </w:p>
        </w:tc>
        <w:tc>
          <w:tcPr>
            <w:tcW w:w="129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$2,500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$2,500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$2,500</w:t>
            </w:r>
          </w:p>
        </w:tc>
        <w:tc>
          <w:tcPr>
            <w:tcW w:w="130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$2,500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$2,500</w:t>
            </w:r>
          </w:p>
        </w:tc>
        <w:tc>
          <w:tcPr>
            <w:tcW w:w="1104"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$12,500</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16</w:t>
            </w:r>
          </w:p>
        </w:tc>
      </w:tr>
      <w:tr w:rsidR="006F366F" w:rsidRPr="003850A9" w:rsidTr="006F366F">
        <w:trPr>
          <w:gridAfter w:val="1"/>
          <w:wAfter w:w="10" w:type="dxa"/>
          <w:trHeight w:val="314"/>
        </w:trPr>
        <w:tc>
          <w:tcPr>
            <w:tcW w:w="1454" w:type="dxa"/>
            <w:gridSpan w:val="3"/>
            <w:vMerge/>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886" w:type="dxa"/>
            <w:gridSpan w:val="2"/>
            <w:tcBorders>
              <w:left w:val="single" w:sz="4" w:space="0" w:color="auto"/>
              <w:right w:val="single" w:sz="4" w:space="0" w:color="auto"/>
            </w:tcBorders>
            <w:shd w:val="clear" w:color="000000" w:fill="FFFFFF"/>
          </w:tcPr>
          <w:p w:rsidR="006F366F" w:rsidRPr="003850A9" w:rsidRDefault="006F366F" w:rsidP="0038339F">
            <w:pPr>
              <w:rPr>
                <w:color w:val="000000"/>
                <w:sz w:val="16"/>
                <w:szCs w:val="16"/>
              </w:rPr>
            </w:pPr>
          </w:p>
        </w:tc>
        <w:tc>
          <w:tcPr>
            <w:tcW w:w="886" w:type="dxa"/>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990" w:type="dxa"/>
            <w:tcBorders>
              <w:left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1001"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75700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Training</w:t>
            </w:r>
          </w:p>
        </w:tc>
        <w:tc>
          <w:tcPr>
            <w:tcW w:w="129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$15,000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$15,000</w:t>
            </w:r>
          </w:p>
        </w:tc>
        <w:tc>
          <w:tcPr>
            <w:tcW w:w="129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$10,000</w:t>
            </w:r>
          </w:p>
        </w:tc>
        <w:tc>
          <w:tcPr>
            <w:tcW w:w="130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$10,000</w:t>
            </w:r>
          </w:p>
        </w:tc>
        <w:tc>
          <w:tcPr>
            <w:tcW w:w="1299" w:type="dxa"/>
            <w:gridSpan w:val="2"/>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$15,000</w:t>
            </w:r>
          </w:p>
        </w:tc>
        <w:tc>
          <w:tcPr>
            <w:tcW w:w="1104"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$65,000</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17</w:t>
            </w:r>
          </w:p>
        </w:tc>
      </w:tr>
      <w:tr w:rsidR="006F366F" w:rsidRPr="003850A9" w:rsidTr="006F366F">
        <w:trPr>
          <w:gridAfter w:val="1"/>
          <w:wAfter w:w="10" w:type="dxa"/>
          <w:trHeight w:val="315"/>
        </w:trPr>
        <w:tc>
          <w:tcPr>
            <w:tcW w:w="1454" w:type="dxa"/>
            <w:gridSpan w:val="3"/>
            <w:vMerge/>
            <w:tcBorders>
              <w:left w:val="single" w:sz="4" w:space="0" w:color="auto"/>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886" w:type="dxa"/>
            <w:gridSpan w:val="2"/>
            <w:tcBorders>
              <w:left w:val="single" w:sz="4" w:space="0" w:color="auto"/>
              <w:bottom w:val="single" w:sz="4" w:space="0" w:color="auto"/>
              <w:right w:val="single" w:sz="4" w:space="0" w:color="auto"/>
            </w:tcBorders>
            <w:shd w:val="clear" w:color="000000" w:fill="FFFFFF"/>
          </w:tcPr>
          <w:p w:rsidR="006F366F" w:rsidRPr="003850A9" w:rsidRDefault="006F366F" w:rsidP="0038339F">
            <w:pPr>
              <w:rPr>
                <w:color w:val="000000"/>
                <w:sz w:val="16"/>
                <w:szCs w:val="16"/>
              </w:rPr>
            </w:pPr>
          </w:p>
        </w:tc>
        <w:tc>
          <w:tcPr>
            <w:tcW w:w="886" w:type="dxa"/>
            <w:tcBorders>
              <w:left w:val="single" w:sz="4" w:space="0" w:color="auto"/>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990" w:type="dxa"/>
            <w:tcBorders>
              <w:left w:val="single" w:sz="4" w:space="0" w:color="auto"/>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p>
        </w:tc>
        <w:tc>
          <w:tcPr>
            <w:tcW w:w="2890" w:type="dxa"/>
            <w:gridSpan w:val="4"/>
            <w:tcBorders>
              <w:top w:val="single" w:sz="4" w:space="0" w:color="auto"/>
              <w:left w:val="nil"/>
              <w:bottom w:val="single" w:sz="4" w:space="0" w:color="auto"/>
              <w:right w:val="single" w:sz="4" w:space="0" w:color="auto"/>
            </w:tcBorders>
            <w:shd w:val="clear" w:color="000000" w:fill="C0C0C0"/>
            <w:vAlign w:val="center"/>
            <w:hideMark/>
          </w:tcPr>
          <w:p w:rsidR="006F366F" w:rsidRPr="003850A9" w:rsidRDefault="006F366F" w:rsidP="0038339F">
            <w:pPr>
              <w:rPr>
                <w:b/>
                <w:bCs/>
                <w:color w:val="000000"/>
                <w:sz w:val="16"/>
                <w:szCs w:val="16"/>
              </w:rPr>
            </w:pPr>
            <w:r w:rsidRPr="003850A9">
              <w:rPr>
                <w:b/>
                <w:bCs/>
                <w:color w:val="000000"/>
                <w:sz w:val="16"/>
                <w:szCs w:val="16"/>
              </w:rPr>
              <w:t>SUBTOTAL GEF OUTCOME 2</w:t>
            </w:r>
          </w:p>
        </w:tc>
        <w:tc>
          <w:tcPr>
            <w:tcW w:w="1299" w:type="dxa"/>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$211,000</w:t>
            </w:r>
          </w:p>
        </w:tc>
        <w:tc>
          <w:tcPr>
            <w:tcW w:w="1299" w:type="dxa"/>
            <w:gridSpan w:val="2"/>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$206,500</w:t>
            </w:r>
          </w:p>
        </w:tc>
        <w:tc>
          <w:tcPr>
            <w:tcW w:w="1299" w:type="dxa"/>
            <w:gridSpan w:val="2"/>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$210,500</w:t>
            </w:r>
          </w:p>
        </w:tc>
        <w:tc>
          <w:tcPr>
            <w:tcW w:w="1309" w:type="dxa"/>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$154,500</w:t>
            </w:r>
          </w:p>
        </w:tc>
        <w:tc>
          <w:tcPr>
            <w:tcW w:w="1299" w:type="dxa"/>
            <w:gridSpan w:val="2"/>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$175,500</w:t>
            </w:r>
          </w:p>
        </w:tc>
        <w:tc>
          <w:tcPr>
            <w:tcW w:w="1104" w:type="dxa"/>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$958,000</w:t>
            </w:r>
          </w:p>
        </w:tc>
        <w:tc>
          <w:tcPr>
            <w:tcW w:w="615" w:type="dxa"/>
            <w:gridSpan w:val="2"/>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center"/>
              <w:rPr>
                <w:b/>
                <w:bCs/>
                <w:color w:val="000000"/>
                <w:sz w:val="16"/>
                <w:szCs w:val="16"/>
              </w:rPr>
            </w:pPr>
            <w:r w:rsidRPr="003850A9">
              <w:rPr>
                <w:b/>
                <w:bCs/>
                <w:color w:val="000000"/>
                <w:sz w:val="16"/>
                <w:szCs w:val="16"/>
              </w:rPr>
              <w:t> </w:t>
            </w:r>
          </w:p>
        </w:tc>
      </w:tr>
      <w:tr w:rsidR="006F366F" w:rsidRPr="003850A9" w:rsidTr="006F366F">
        <w:trPr>
          <w:trHeight w:val="450"/>
        </w:trPr>
        <w:tc>
          <w:tcPr>
            <w:tcW w:w="1439"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Project Management</w:t>
            </w:r>
          </w:p>
        </w:tc>
        <w:tc>
          <w:tcPr>
            <w:tcW w:w="886" w:type="dxa"/>
            <w:gridSpan w:val="2"/>
            <w:vMerge w:val="restart"/>
            <w:tcBorders>
              <w:top w:val="nil"/>
              <w:left w:val="single" w:sz="4" w:space="0" w:color="auto"/>
              <w:right w:val="single" w:sz="4" w:space="0" w:color="auto"/>
            </w:tcBorders>
            <w:shd w:val="clear" w:color="000000" w:fill="FFFFFF"/>
          </w:tcPr>
          <w:p w:rsidR="006F366F" w:rsidRDefault="006F366F" w:rsidP="006F366F">
            <w:pPr>
              <w:rPr>
                <w:bCs/>
                <w:color w:val="000000"/>
                <w:sz w:val="16"/>
                <w:szCs w:val="16"/>
              </w:rPr>
            </w:pPr>
          </w:p>
          <w:p w:rsidR="006F366F" w:rsidRDefault="006F366F" w:rsidP="006F366F">
            <w:pPr>
              <w:rPr>
                <w:bCs/>
                <w:color w:val="000000"/>
                <w:sz w:val="16"/>
                <w:szCs w:val="16"/>
              </w:rPr>
            </w:pPr>
          </w:p>
          <w:p w:rsidR="006F366F" w:rsidRDefault="006F366F" w:rsidP="006F366F">
            <w:pPr>
              <w:rPr>
                <w:bCs/>
                <w:color w:val="000000"/>
                <w:sz w:val="16"/>
                <w:szCs w:val="16"/>
              </w:rPr>
            </w:pPr>
          </w:p>
          <w:p w:rsidR="006F366F" w:rsidRDefault="006F366F" w:rsidP="006F366F">
            <w:pPr>
              <w:rPr>
                <w:bCs/>
                <w:color w:val="000000"/>
                <w:sz w:val="16"/>
                <w:szCs w:val="16"/>
              </w:rPr>
            </w:pPr>
          </w:p>
          <w:p w:rsidR="006F366F" w:rsidRDefault="006F366F" w:rsidP="006F366F">
            <w:pPr>
              <w:rPr>
                <w:bCs/>
                <w:color w:val="000000"/>
                <w:sz w:val="16"/>
                <w:szCs w:val="16"/>
              </w:rPr>
            </w:pPr>
          </w:p>
          <w:p w:rsidR="006F366F" w:rsidRDefault="006F366F" w:rsidP="006F366F">
            <w:pPr>
              <w:rPr>
                <w:bCs/>
                <w:color w:val="000000"/>
                <w:sz w:val="16"/>
                <w:szCs w:val="16"/>
              </w:rPr>
            </w:pPr>
          </w:p>
          <w:p w:rsidR="006F366F" w:rsidRDefault="006F366F" w:rsidP="006F366F">
            <w:pPr>
              <w:rPr>
                <w:bCs/>
                <w:color w:val="000000"/>
                <w:sz w:val="16"/>
                <w:szCs w:val="16"/>
              </w:rPr>
            </w:pPr>
          </w:p>
          <w:p w:rsidR="006F366F" w:rsidRDefault="006F366F" w:rsidP="006F366F">
            <w:pPr>
              <w:rPr>
                <w:bCs/>
                <w:color w:val="000000"/>
                <w:sz w:val="16"/>
                <w:szCs w:val="16"/>
              </w:rPr>
            </w:pPr>
          </w:p>
          <w:p w:rsidR="006F366F" w:rsidRDefault="006F366F" w:rsidP="006F366F">
            <w:pPr>
              <w:rPr>
                <w:bCs/>
                <w:color w:val="000000"/>
                <w:sz w:val="16"/>
                <w:szCs w:val="16"/>
              </w:rPr>
            </w:pPr>
          </w:p>
          <w:p w:rsidR="006F366F" w:rsidRDefault="006F366F" w:rsidP="006F366F">
            <w:pPr>
              <w:rPr>
                <w:bCs/>
                <w:color w:val="000000"/>
                <w:sz w:val="16"/>
                <w:szCs w:val="16"/>
              </w:rPr>
            </w:pPr>
          </w:p>
          <w:p w:rsidR="006F366F" w:rsidRDefault="006F366F" w:rsidP="006F366F">
            <w:pPr>
              <w:rPr>
                <w:bCs/>
                <w:color w:val="000000"/>
                <w:sz w:val="16"/>
                <w:szCs w:val="16"/>
              </w:rPr>
            </w:pPr>
          </w:p>
          <w:p w:rsidR="006F366F" w:rsidRPr="00E433BB" w:rsidRDefault="006F366F" w:rsidP="006F366F">
            <w:pPr>
              <w:rPr>
                <w:bCs/>
                <w:color w:val="000000"/>
                <w:sz w:val="16"/>
                <w:szCs w:val="16"/>
              </w:rPr>
            </w:pPr>
            <w:r w:rsidRPr="00E433BB">
              <w:rPr>
                <w:bCs/>
                <w:color w:val="000000"/>
                <w:sz w:val="16"/>
                <w:szCs w:val="16"/>
              </w:rPr>
              <w:t>MEGD</w:t>
            </w:r>
          </w:p>
        </w:tc>
        <w:tc>
          <w:tcPr>
            <w:tcW w:w="90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6F366F" w:rsidRPr="003850A9" w:rsidRDefault="006F366F" w:rsidP="0038339F">
            <w:pPr>
              <w:jc w:val="center"/>
              <w:rPr>
                <w:color w:val="000000"/>
                <w:sz w:val="16"/>
                <w:szCs w:val="16"/>
              </w:rPr>
            </w:pPr>
            <w:r w:rsidRPr="003850A9">
              <w:rPr>
                <w:color w:val="000000"/>
                <w:sz w:val="16"/>
                <w:szCs w:val="16"/>
              </w:rPr>
              <w:t> 62000</w:t>
            </w:r>
          </w:p>
          <w:p w:rsidR="006F366F" w:rsidRPr="003850A9" w:rsidRDefault="006F366F" w:rsidP="0038339F">
            <w:pPr>
              <w:jc w:val="center"/>
              <w:rPr>
                <w:color w:val="000000"/>
                <w:sz w:val="16"/>
                <w:szCs w:val="16"/>
              </w:rPr>
            </w:pPr>
            <w:r w:rsidRPr="003850A9">
              <w:rPr>
                <w:color w:val="000000"/>
                <w:sz w:val="16"/>
                <w:szCs w:val="16"/>
              </w:rPr>
              <w:t>04000</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6F366F" w:rsidRPr="003850A9" w:rsidRDefault="006F366F" w:rsidP="0038339F">
            <w:pPr>
              <w:jc w:val="center"/>
              <w:rPr>
                <w:color w:val="000000"/>
                <w:sz w:val="16"/>
                <w:szCs w:val="16"/>
              </w:rPr>
            </w:pPr>
            <w:r w:rsidRPr="003850A9">
              <w:rPr>
                <w:color w:val="000000"/>
                <w:sz w:val="16"/>
                <w:szCs w:val="16"/>
              </w:rPr>
              <w:t>GEF</w:t>
            </w:r>
          </w:p>
          <w:p w:rsidR="006F366F" w:rsidRPr="003850A9" w:rsidRDefault="006F366F" w:rsidP="0038339F">
            <w:pPr>
              <w:jc w:val="center"/>
              <w:rPr>
                <w:color w:val="000000"/>
                <w:sz w:val="16"/>
                <w:szCs w:val="16"/>
              </w:rPr>
            </w:pPr>
            <w:r w:rsidRPr="003850A9">
              <w:rPr>
                <w:color w:val="000000"/>
                <w:sz w:val="16"/>
                <w:szCs w:val="16"/>
              </w:rPr>
              <w:t>UNDP </w:t>
            </w:r>
          </w:p>
        </w:tc>
        <w:tc>
          <w:tcPr>
            <w:tcW w:w="989" w:type="dxa"/>
            <w:tcBorders>
              <w:top w:val="nil"/>
              <w:left w:val="nil"/>
              <w:bottom w:val="single" w:sz="4" w:space="0" w:color="auto"/>
              <w:right w:val="single" w:sz="4" w:space="0" w:color="auto"/>
            </w:tcBorders>
            <w:shd w:val="clear" w:color="000000" w:fill="FFFFFF"/>
            <w:noWrap/>
            <w:vAlign w:val="center"/>
            <w:hideMark/>
          </w:tcPr>
          <w:p w:rsidR="006F366F" w:rsidRPr="003850A9" w:rsidRDefault="00A1419A" w:rsidP="0038339F">
            <w:pPr>
              <w:jc w:val="center"/>
              <w:rPr>
                <w:color w:val="000000"/>
                <w:sz w:val="16"/>
                <w:szCs w:val="16"/>
              </w:rPr>
            </w:pPr>
            <w:r>
              <w:rPr>
                <w:color w:val="000000"/>
                <w:sz w:val="16"/>
                <w:szCs w:val="16"/>
              </w:rPr>
              <w:t>714</w:t>
            </w:r>
            <w:r w:rsidR="006F366F" w:rsidRPr="003850A9">
              <w:rPr>
                <w:color w:val="000000"/>
                <w:sz w:val="16"/>
                <w:szCs w:val="16"/>
              </w:rPr>
              <w:t>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Service Contracts (Ind)</w:t>
            </w:r>
          </w:p>
        </w:tc>
        <w:tc>
          <w:tcPr>
            <w:tcW w:w="1349" w:type="dxa"/>
            <w:gridSpan w:val="3"/>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$10,200</w:t>
            </w:r>
          </w:p>
        </w:tc>
        <w:tc>
          <w:tcPr>
            <w:tcW w:w="1261"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$10,200</w:t>
            </w:r>
          </w:p>
        </w:tc>
        <w:tc>
          <w:tcPr>
            <w:tcW w:w="1259"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$10,200</w:t>
            </w:r>
          </w:p>
        </w:tc>
        <w:tc>
          <w:tcPr>
            <w:tcW w:w="1349" w:type="dxa"/>
            <w:gridSpan w:val="2"/>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$10,200</w:t>
            </w:r>
          </w:p>
        </w:tc>
        <w:tc>
          <w:tcPr>
            <w:tcW w:w="1259"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$10,200</w:t>
            </w:r>
          </w:p>
        </w:tc>
        <w:tc>
          <w:tcPr>
            <w:tcW w:w="1174" w:type="dxa"/>
            <w:gridSpan w:val="3"/>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$51,000</w:t>
            </w:r>
          </w:p>
        </w:tc>
        <w:tc>
          <w:tcPr>
            <w:tcW w:w="59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18</w:t>
            </w:r>
          </w:p>
        </w:tc>
      </w:tr>
      <w:tr w:rsidR="006F366F" w:rsidRPr="003850A9" w:rsidTr="006F366F">
        <w:trPr>
          <w:trHeight w:val="450"/>
        </w:trPr>
        <w:tc>
          <w:tcPr>
            <w:tcW w:w="1439" w:type="dxa"/>
            <w:gridSpan w:val="2"/>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886" w:type="dxa"/>
            <w:gridSpan w:val="2"/>
            <w:vMerge/>
            <w:tcBorders>
              <w:left w:val="single" w:sz="4" w:space="0" w:color="auto"/>
              <w:right w:val="single" w:sz="4" w:space="0" w:color="auto"/>
            </w:tcBorders>
          </w:tcPr>
          <w:p w:rsidR="006F366F" w:rsidRPr="00E433BB" w:rsidRDefault="006F366F" w:rsidP="006F366F">
            <w:pPr>
              <w:rPr>
                <w:bCs/>
                <w:color w:val="000000"/>
                <w:sz w:val="16"/>
                <w:szCs w:val="16"/>
              </w:rPr>
            </w:pPr>
          </w:p>
        </w:tc>
        <w:tc>
          <w:tcPr>
            <w:tcW w:w="901" w:type="dxa"/>
            <w:gridSpan w:val="2"/>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989"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A1419A">
            <w:pPr>
              <w:jc w:val="center"/>
              <w:rPr>
                <w:color w:val="000000"/>
                <w:sz w:val="16"/>
                <w:szCs w:val="16"/>
              </w:rPr>
            </w:pPr>
            <w:r w:rsidRPr="003850A9">
              <w:rPr>
                <w:color w:val="000000"/>
                <w:sz w:val="16"/>
                <w:szCs w:val="16"/>
              </w:rPr>
              <w:t>71</w:t>
            </w:r>
            <w:r w:rsidR="00A1419A">
              <w:rPr>
                <w:color w:val="000000"/>
                <w:sz w:val="16"/>
                <w:szCs w:val="16"/>
              </w:rPr>
              <w:t>4</w:t>
            </w:r>
            <w:r w:rsidRPr="003850A9">
              <w:rPr>
                <w:color w:val="000000"/>
                <w:sz w:val="16"/>
                <w:szCs w:val="16"/>
              </w:rPr>
              <w:t>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Service Contracts (Ind) (UNDP)</w:t>
            </w:r>
          </w:p>
        </w:tc>
        <w:tc>
          <w:tcPr>
            <w:tcW w:w="1349" w:type="dxa"/>
            <w:gridSpan w:val="3"/>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$20,000</w:t>
            </w:r>
          </w:p>
        </w:tc>
        <w:tc>
          <w:tcPr>
            <w:tcW w:w="1261"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$20,000</w:t>
            </w:r>
          </w:p>
        </w:tc>
        <w:tc>
          <w:tcPr>
            <w:tcW w:w="1259"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$20,000</w:t>
            </w:r>
          </w:p>
        </w:tc>
        <w:tc>
          <w:tcPr>
            <w:tcW w:w="1349" w:type="dxa"/>
            <w:gridSpan w:val="2"/>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$20,000</w:t>
            </w:r>
          </w:p>
        </w:tc>
        <w:tc>
          <w:tcPr>
            <w:tcW w:w="1259"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$20,000</w:t>
            </w:r>
          </w:p>
        </w:tc>
        <w:tc>
          <w:tcPr>
            <w:tcW w:w="1174" w:type="dxa"/>
            <w:gridSpan w:val="3"/>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$100,000</w:t>
            </w:r>
          </w:p>
        </w:tc>
        <w:tc>
          <w:tcPr>
            <w:tcW w:w="59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19</w:t>
            </w:r>
          </w:p>
        </w:tc>
      </w:tr>
      <w:tr w:rsidR="006F366F" w:rsidRPr="003850A9" w:rsidTr="006F366F">
        <w:trPr>
          <w:trHeight w:val="450"/>
        </w:trPr>
        <w:tc>
          <w:tcPr>
            <w:tcW w:w="1439" w:type="dxa"/>
            <w:gridSpan w:val="2"/>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886" w:type="dxa"/>
            <w:gridSpan w:val="2"/>
            <w:vMerge/>
            <w:tcBorders>
              <w:left w:val="single" w:sz="4" w:space="0" w:color="auto"/>
              <w:right w:val="single" w:sz="4" w:space="0" w:color="auto"/>
            </w:tcBorders>
          </w:tcPr>
          <w:p w:rsidR="006F366F" w:rsidRPr="00E433BB" w:rsidRDefault="006F366F" w:rsidP="006F366F">
            <w:pPr>
              <w:rPr>
                <w:bCs/>
                <w:color w:val="000000"/>
                <w:sz w:val="16"/>
                <w:szCs w:val="16"/>
              </w:rPr>
            </w:pPr>
          </w:p>
        </w:tc>
        <w:tc>
          <w:tcPr>
            <w:tcW w:w="901" w:type="dxa"/>
            <w:gridSpan w:val="2"/>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989"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A1419A">
            <w:pPr>
              <w:jc w:val="center"/>
              <w:rPr>
                <w:color w:val="000000"/>
                <w:sz w:val="16"/>
                <w:szCs w:val="16"/>
              </w:rPr>
            </w:pPr>
            <w:r w:rsidRPr="003850A9">
              <w:rPr>
                <w:color w:val="000000"/>
                <w:sz w:val="16"/>
                <w:szCs w:val="16"/>
              </w:rPr>
              <w:t>71</w:t>
            </w:r>
            <w:r w:rsidR="00A1419A">
              <w:rPr>
                <w:color w:val="000000"/>
                <w:sz w:val="16"/>
                <w:szCs w:val="16"/>
              </w:rPr>
              <w:t>4</w:t>
            </w:r>
            <w:r w:rsidRPr="003850A9">
              <w:rPr>
                <w:color w:val="000000"/>
                <w:sz w:val="16"/>
                <w:szCs w:val="16"/>
              </w:rPr>
              <w:t>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 xml:space="preserve">Service Contracts (UNDP) </w:t>
            </w:r>
          </w:p>
        </w:tc>
        <w:tc>
          <w:tcPr>
            <w:tcW w:w="1349" w:type="dxa"/>
            <w:gridSpan w:val="3"/>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$16,800</w:t>
            </w:r>
          </w:p>
        </w:tc>
        <w:tc>
          <w:tcPr>
            <w:tcW w:w="1261"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$16,800</w:t>
            </w:r>
          </w:p>
        </w:tc>
        <w:tc>
          <w:tcPr>
            <w:tcW w:w="1259"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$16,800</w:t>
            </w:r>
          </w:p>
        </w:tc>
        <w:tc>
          <w:tcPr>
            <w:tcW w:w="1349" w:type="dxa"/>
            <w:gridSpan w:val="2"/>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$16,800</w:t>
            </w:r>
          </w:p>
        </w:tc>
        <w:tc>
          <w:tcPr>
            <w:tcW w:w="1259"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$16,800</w:t>
            </w:r>
          </w:p>
        </w:tc>
        <w:tc>
          <w:tcPr>
            <w:tcW w:w="1174" w:type="dxa"/>
            <w:gridSpan w:val="3"/>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$84,000</w:t>
            </w:r>
          </w:p>
        </w:tc>
        <w:tc>
          <w:tcPr>
            <w:tcW w:w="59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20</w:t>
            </w:r>
          </w:p>
        </w:tc>
      </w:tr>
      <w:tr w:rsidR="006F366F" w:rsidRPr="003850A9" w:rsidTr="006F366F">
        <w:trPr>
          <w:trHeight w:val="450"/>
        </w:trPr>
        <w:tc>
          <w:tcPr>
            <w:tcW w:w="1439" w:type="dxa"/>
            <w:gridSpan w:val="2"/>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886" w:type="dxa"/>
            <w:gridSpan w:val="2"/>
            <w:vMerge/>
            <w:tcBorders>
              <w:left w:val="single" w:sz="4" w:space="0" w:color="auto"/>
              <w:right w:val="single" w:sz="4" w:space="0" w:color="auto"/>
            </w:tcBorders>
          </w:tcPr>
          <w:p w:rsidR="006F366F" w:rsidRPr="00E433BB" w:rsidRDefault="006F366F" w:rsidP="006F366F">
            <w:pPr>
              <w:rPr>
                <w:bCs/>
                <w:color w:val="000000"/>
                <w:sz w:val="16"/>
                <w:szCs w:val="16"/>
              </w:rPr>
            </w:pPr>
          </w:p>
        </w:tc>
        <w:tc>
          <w:tcPr>
            <w:tcW w:w="901" w:type="dxa"/>
            <w:gridSpan w:val="2"/>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989"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71600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 xml:space="preserve">Travel </w:t>
            </w:r>
          </w:p>
        </w:tc>
        <w:tc>
          <w:tcPr>
            <w:tcW w:w="1349" w:type="dxa"/>
            <w:gridSpan w:val="3"/>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$3,000</w:t>
            </w:r>
          </w:p>
        </w:tc>
        <w:tc>
          <w:tcPr>
            <w:tcW w:w="1261"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$3,000</w:t>
            </w:r>
          </w:p>
        </w:tc>
        <w:tc>
          <w:tcPr>
            <w:tcW w:w="125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$3,000</w:t>
            </w:r>
          </w:p>
        </w:tc>
        <w:tc>
          <w:tcPr>
            <w:tcW w:w="134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$3,000</w:t>
            </w:r>
          </w:p>
        </w:tc>
        <w:tc>
          <w:tcPr>
            <w:tcW w:w="1259"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$3,000</w:t>
            </w:r>
          </w:p>
        </w:tc>
        <w:tc>
          <w:tcPr>
            <w:tcW w:w="1174" w:type="dxa"/>
            <w:gridSpan w:val="3"/>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$15,000</w:t>
            </w:r>
          </w:p>
        </w:tc>
        <w:tc>
          <w:tcPr>
            <w:tcW w:w="59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21</w:t>
            </w:r>
          </w:p>
        </w:tc>
      </w:tr>
      <w:tr w:rsidR="006F366F" w:rsidRPr="003850A9" w:rsidTr="006F366F">
        <w:trPr>
          <w:trHeight w:val="450"/>
        </w:trPr>
        <w:tc>
          <w:tcPr>
            <w:tcW w:w="1439" w:type="dxa"/>
            <w:gridSpan w:val="2"/>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886" w:type="dxa"/>
            <w:gridSpan w:val="2"/>
            <w:vMerge/>
            <w:tcBorders>
              <w:left w:val="single" w:sz="4" w:space="0" w:color="auto"/>
              <w:right w:val="single" w:sz="4" w:space="0" w:color="auto"/>
            </w:tcBorders>
          </w:tcPr>
          <w:p w:rsidR="006F366F" w:rsidRPr="00E433BB" w:rsidRDefault="006F366F" w:rsidP="006F366F">
            <w:pPr>
              <w:rPr>
                <w:bCs/>
                <w:color w:val="000000"/>
                <w:sz w:val="16"/>
                <w:szCs w:val="16"/>
              </w:rPr>
            </w:pPr>
          </w:p>
        </w:tc>
        <w:tc>
          <w:tcPr>
            <w:tcW w:w="901" w:type="dxa"/>
            <w:gridSpan w:val="2"/>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989"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72200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 xml:space="preserve">Equipment &amp; Furniture </w:t>
            </w:r>
          </w:p>
        </w:tc>
        <w:tc>
          <w:tcPr>
            <w:tcW w:w="1349" w:type="dxa"/>
            <w:gridSpan w:val="3"/>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$8,000</w:t>
            </w:r>
          </w:p>
        </w:tc>
        <w:tc>
          <w:tcPr>
            <w:tcW w:w="1261"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$2,023</w:t>
            </w:r>
          </w:p>
        </w:tc>
        <w:tc>
          <w:tcPr>
            <w:tcW w:w="1259" w:type="dxa"/>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$2,023</w:t>
            </w:r>
          </w:p>
        </w:tc>
        <w:tc>
          <w:tcPr>
            <w:tcW w:w="134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jc w:val="right"/>
              <w:rPr>
                <w:color w:val="000000"/>
                <w:sz w:val="16"/>
                <w:szCs w:val="16"/>
              </w:rPr>
            </w:pPr>
            <w:r w:rsidRPr="003850A9">
              <w:rPr>
                <w:color w:val="000000"/>
                <w:sz w:val="16"/>
                <w:szCs w:val="16"/>
              </w:rPr>
              <w:t>$2,023</w:t>
            </w:r>
          </w:p>
        </w:tc>
        <w:tc>
          <w:tcPr>
            <w:tcW w:w="1259"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0046CB">
            <w:pPr>
              <w:jc w:val="right"/>
              <w:rPr>
                <w:color w:val="000000"/>
                <w:sz w:val="16"/>
                <w:szCs w:val="16"/>
              </w:rPr>
            </w:pPr>
            <w:r w:rsidRPr="003850A9">
              <w:rPr>
                <w:color w:val="000000"/>
                <w:sz w:val="16"/>
                <w:szCs w:val="16"/>
              </w:rPr>
              <w:t>$2,022</w:t>
            </w:r>
          </w:p>
        </w:tc>
        <w:tc>
          <w:tcPr>
            <w:tcW w:w="1174" w:type="dxa"/>
            <w:gridSpan w:val="3"/>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$16,091</w:t>
            </w:r>
          </w:p>
        </w:tc>
        <w:tc>
          <w:tcPr>
            <w:tcW w:w="59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22</w:t>
            </w:r>
          </w:p>
        </w:tc>
      </w:tr>
      <w:tr w:rsidR="006F366F" w:rsidRPr="003850A9" w:rsidTr="006F366F">
        <w:trPr>
          <w:trHeight w:val="450"/>
        </w:trPr>
        <w:tc>
          <w:tcPr>
            <w:tcW w:w="1439" w:type="dxa"/>
            <w:gridSpan w:val="2"/>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886" w:type="dxa"/>
            <w:gridSpan w:val="2"/>
            <w:vMerge/>
            <w:tcBorders>
              <w:left w:val="single" w:sz="4" w:space="0" w:color="auto"/>
              <w:right w:val="single" w:sz="4" w:space="0" w:color="auto"/>
            </w:tcBorders>
          </w:tcPr>
          <w:p w:rsidR="006F366F" w:rsidRPr="00E433BB" w:rsidRDefault="006F366F" w:rsidP="006F366F">
            <w:pPr>
              <w:rPr>
                <w:bCs/>
                <w:color w:val="000000"/>
                <w:sz w:val="16"/>
                <w:szCs w:val="16"/>
              </w:rPr>
            </w:pPr>
          </w:p>
        </w:tc>
        <w:tc>
          <w:tcPr>
            <w:tcW w:w="901" w:type="dxa"/>
            <w:gridSpan w:val="2"/>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989" w:type="dxa"/>
            <w:tcBorders>
              <w:top w:val="nil"/>
              <w:left w:val="nil"/>
              <w:bottom w:val="single" w:sz="4" w:space="0" w:color="auto"/>
              <w:right w:val="single" w:sz="4" w:space="0" w:color="auto"/>
            </w:tcBorders>
            <w:shd w:val="clear" w:color="000000" w:fill="FFFFFF"/>
            <w:noWrap/>
            <w:vAlign w:val="center"/>
            <w:hideMark/>
          </w:tcPr>
          <w:p w:rsidR="006F366F" w:rsidRPr="003850A9" w:rsidRDefault="00A1419A" w:rsidP="0038339F">
            <w:pPr>
              <w:jc w:val="center"/>
              <w:rPr>
                <w:color w:val="000000"/>
                <w:sz w:val="16"/>
                <w:szCs w:val="16"/>
              </w:rPr>
            </w:pPr>
            <w:r>
              <w:rPr>
                <w:color w:val="000000"/>
                <w:sz w:val="16"/>
                <w:szCs w:val="16"/>
              </w:rPr>
              <w:t>745</w:t>
            </w:r>
            <w:r w:rsidR="006F366F" w:rsidRPr="003850A9">
              <w:rPr>
                <w:color w:val="000000"/>
                <w:sz w:val="16"/>
                <w:szCs w:val="16"/>
              </w:rPr>
              <w:t>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A1419A" w:rsidP="0038339F">
            <w:pPr>
              <w:rPr>
                <w:color w:val="000000"/>
                <w:sz w:val="16"/>
                <w:szCs w:val="16"/>
              </w:rPr>
            </w:pPr>
            <w:r>
              <w:rPr>
                <w:color w:val="000000"/>
                <w:sz w:val="16"/>
                <w:szCs w:val="16"/>
              </w:rPr>
              <w:t>Direct Project Service</w:t>
            </w:r>
            <w:r w:rsidR="006F366F" w:rsidRPr="003850A9">
              <w:rPr>
                <w:color w:val="000000"/>
                <w:sz w:val="16"/>
                <w:szCs w:val="16"/>
              </w:rPr>
              <w:t xml:space="preserve"> </w:t>
            </w:r>
          </w:p>
        </w:tc>
        <w:tc>
          <w:tcPr>
            <w:tcW w:w="1349" w:type="dxa"/>
            <w:gridSpan w:val="3"/>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$2,600</w:t>
            </w:r>
          </w:p>
        </w:tc>
        <w:tc>
          <w:tcPr>
            <w:tcW w:w="1261"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$2,600</w:t>
            </w:r>
          </w:p>
        </w:tc>
        <w:tc>
          <w:tcPr>
            <w:tcW w:w="1259"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$2,600</w:t>
            </w:r>
          </w:p>
        </w:tc>
        <w:tc>
          <w:tcPr>
            <w:tcW w:w="1349" w:type="dxa"/>
            <w:gridSpan w:val="2"/>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$2,600</w:t>
            </w:r>
          </w:p>
        </w:tc>
        <w:tc>
          <w:tcPr>
            <w:tcW w:w="1259"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$2,600</w:t>
            </w:r>
          </w:p>
        </w:tc>
        <w:tc>
          <w:tcPr>
            <w:tcW w:w="1174" w:type="dxa"/>
            <w:gridSpan w:val="3"/>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$13,000</w:t>
            </w:r>
          </w:p>
        </w:tc>
        <w:tc>
          <w:tcPr>
            <w:tcW w:w="59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23</w:t>
            </w:r>
          </w:p>
        </w:tc>
      </w:tr>
      <w:tr w:rsidR="006F366F" w:rsidRPr="003850A9" w:rsidTr="006F366F">
        <w:trPr>
          <w:trHeight w:val="450"/>
        </w:trPr>
        <w:tc>
          <w:tcPr>
            <w:tcW w:w="1439" w:type="dxa"/>
            <w:gridSpan w:val="2"/>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886" w:type="dxa"/>
            <w:gridSpan w:val="2"/>
            <w:vMerge/>
            <w:tcBorders>
              <w:left w:val="single" w:sz="4" w:space="0" w:color="auto"/>
              <w:right w:val="single" w:sz="4" w:space="0" w:color="auto"/>
            </w:tcBorders>
          </w:tcPr>
          <w:p w:rsidR="006F366F" w:rsidRDefault="006F366F" w:rsidP="006F366F"/>
        </w:tc>
        <w:tc>
          <w:tcPr>
            <w:tcW w:w="901" w:type="dxa"/>
            <w:gridSpan w:val="2"/>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989"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A1419A">
            <w:pPr>
              <w:jc w:val="center"/>
              <w:rPr>
                <w:color w:val="000000"/>
                <w:sz w:val="16"/>
                <w:szCs w:val="16"/>
              </w:rPr>
            </w:pPr>
            <w:r w:rsidRPr="003850A9">
              <w:rPr>
                <w:color w:val="000000"/>
                <w:sz w:val="16"/>
                <w:szCs w:val="16"/>
              </w:rPr>
              <w:t>74</w:t>
            </w:r>
            <w:r w:rsidR="00A1419A">
              <w:rPr>
                <w:color w:val="000000"/>
                <w:sz w:val="16"/>
                <w:szCs w:val="16"/>
              </w:rPr>
              <w:t>5</w:t>
            </w:r>
            <w:r w:rsidRPr="003850A9">
              <w:rPr>
                <w:color w:val="000000"/>
                <w:sz w:val="16"/>
                <w:szCs w:val="16"/>
              </w:rPr>
              <w:t>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A1419A" w:rsidP="0038339F">
            <w:pPr>
              <w:rPr>
                <w:color w:val="000000"/>
                <w:sz w:val="16"/>
                <w:szCs w:val="16"/>
              </w:rPr>
            </w:pPr>
            <w:r>
              <w:rPr>
                <w:color w:val="000000"/>
                <w:sz w:val="16"/>
                <w:szCs w:val="16"/>
              </w:rPr>
              <w:t>Direct Project Service</w:t>
            </w:r>
            <w:r w:rsidRPr="003850A9">
              <w:rPr>
                <w:color w:val="000000"/>
                <w:sz w:val="16"/>
                <w:szCs w:val="16"/>
              </w:rPr>
              <w:t xml:space="preserve"> </w:t>
            </w:r>
            <w:r w:rsidR="006F366F" w:rsidRPr="003850A9">
              <w:rPr>
                <w:color w:val="000000"/>
                <w:sz w:val="16"/>
                <w:szCs w:val="16"/>
              </w:rPr>
              <w:t>(UNDP)</w:t>
            </w:r>
          </w:p>
        </w:tc>
        <w:tc>
          <w:tcPr>
            <w:tcW w:w="1349" w:type="dxa"/>
            <w:gridSpan w:val="3"/>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$1,200</w:t>
            </w:r>
          </w:p>
        </w:tc>
        <w:tc>
          <w:tcPr>
            <w:tcW w:w="1261"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$1,200</w:t>
            </w:r>
          </w:p>
        </w:tc>
        <w:tc>
          <w:tcPr>
            <w:tcW w:w="1259"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$1,200</w:t>
            </w:r>
          </w:p>
        </w:tc>
        <w:tc>
          <w:tcPr>
            <w:tcW w:w="1349" w:type="dxa"/>
            <w:gridSpan w:val="2"/>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$1,200</w:t>
            </w:r>
          </w:p>
        </w:tc>
        <w:tc>
          <w:tcPr>
            <w:tcW w:w="1259"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$1,200</w:t>
            </w:r>
          </w:p>
        </w:tc>
        <w:tc>
          <w:tcPr>
            <w:tcW w:w="1174" w:type="dxa"/>
            <w:gridSpan w:val="3"/>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$6,000</w:t>
            </w:r>
          </w:p>
        </w:tc>
        <w:tc>
          <w:tcPr>
            <w:tcW w:w="59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24</w:t>
            </w:r>
          </w:p>
        </w:tc>
      </w:tr>
      <w:tr w:rsidR="006F366F" w:rsidRPr="003850A9" w:rsidTr="006F366F">
        <w:trPr>
          <w:trHeight w:val="450"/>
        </w:trPr>
        <w:tc>
          <w:tcPr>
            <w:tcW w:w="1439" w:type="dxa"/>
            <w:gridSpan w:val="2"/>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886" w:type="dxa"/>
            <w:gridSpan w:val="2"/>
            <w:vMerge/>
            <w:tcBorders>
              <w:left w:val="single" w:sz="4" w:space="0" w:color="auto"/>
              <w:right w:val="single" w:sz="4" w:space="0" w:color="auto"/>
            </w:tcBorders>
          </w:tcPr>
          <w:p w:rsidR="006F366F" w:rsidRPr="00E433BB" w:rsidRDefault="006F366F" w:rsidP="006F366F">
            <w:pPr>
              <w:jc w:val="center"/>
              <w:rPr>
                <w:bCs/>
                <w:color w:val="000000"/>
                <w:sz w:val="16"/>
                <w:szCs w:val="16"/>
              </w:rPr>
            </w:pPr>
          </w:p>
        </w:tc>
        <w:tc>
          <w:tcPr>
            <w:tcW w:w="901" w:type="dxa"/>
            <w:gridSpan w:val="2"/>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989" w:type="dxa"/>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74500</w:t>
            </w:r>
          </w:p>
        </w:tc>
        <w:tc>
          <w:tcPr>
            <w:tcW w:w="1889" w:type="dxa"/>
            <w:gridSpan w:val="2"/>
            <w:tcBorders>
              <w:top w:val="nil"/>
              <w:left w:val="nil"/>
              <w:bottom w:val="single" w:sz="4" w:space="0" w:color="auto"/>
              <w:right w:val="single" w:sz="4" w:space="0" w:color="auto"/>
            </w:tcBorders>
            <w:shd w:val="clear" w:color="000000" w:fill="FFFFFF"/>
            <w:vAlign w:val="center"/>
            <w:hideMark/>
          </w:tcPr>
          <w:p w:rsidR="006F366F" w:rsidRPr="003850A9" w:rsidRDefault="006F366F" w:rsidP="0038339F">
            <w:pPr>
              <w:rPr>
                <w:color w:val="000000"/>
                <w:sz w:val="16"/>
                <w:szCs w:val="16"/>
              </w:rPr>
            </w:pPr>
            <w:r w:rsidRPr="003850A9">
              <w:rPr>
                <w:color w:val="000000"/>
                <w:sz w:val="16"/>
                <w:szCs w:val="16"/>
              </w:rPr>
              <w:t>Miscellaneous (UNDP)</w:t>
            </w:r>
          </w:p>
        </w:tc>
        <w:tc>
          <w:tcPr>
            <w:tcW w:w="1349" w:type="dxa"/>
            <w:gridSpan w:val="3"/>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$2,000</w:t>
            </w:r>
          </w:p>
        </w:tc>
        <w:tc>
          <w:tcPr>
            <w:tcW w:w="1261"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$2,000</w:t>
            </w:r>
          </w:p>
        </w:tc>
        <w:tc>
          <w:tcPr>
            <w:tcW w:w="1259"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$2,000</w:t>
            </w:r>
          </w:p>
        </w:tc>
        <w:tc>
          <w:tcPr>
            <w:tcW w:w="1349" w:type="dxa"/>
            <w:gridSpan w:val="2"/>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$2,000</w:t>
            </w:r>
          </w:p>
        </w:tc>
        <w:tc>
          <w:tcPr>
            <w:tcW w:w="1259" w:type="dxa"/>
            <w:tcBorders>
              <w:top w:val="nil"/>
              <w:left w:val="nil"/>
              <w:bottom w:val="single" w:sz="4" w:space="0" w:color="auto"/>
              <w:right w:val="single" w:sz="4" w:space="0" w:color="auto"/>
            </w:tcBorders>
            <w:shd w:val="clear" w:color="auto" w:fill="auto"/>
            <w:vAlign w:val="center"/>
            <w:hideMark/>
          </w:tcPr>
          <w:p w:rsidR="006F366F" w:rsidRPr="003850A9" w:rsidRDefault="006F366F" w:rsidP="0038339F">
            <w:pPr>
              <w:jc w:val="right"/>
              <w:rPr>
                <w:color w:val="000000"/>
                <w:sz w:val="16"/>
                <w:szCs w:val="16"/>
              </w:rPr>
            </w:pPr>
            <w:r w:rsidRPr="003850A9">
              <w:rPr>
                <w:color w:val="000000"/>
                <w:sz w:val="16"/>
                <w:szCs w:val="16"/>
              </w:rPr>
              <w:t>$2,000</w:t>
            </w:r>
          </w:p>
        </w:tc>
        <w:tc>
          <w:tcPr>
            <w:tcW w:w="1174" w:type="dxa"/>
            <w:gridSpan w:val="3"/>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right"/>
              <w:rPr>
                <w:color w:val="000000"/>
                <w:sz w:val="16"/>
                <w:szCs w:val="16"/>
              </w:rPr>
            </w:pPr>
            <w:r w:rsidRPr="003850A9">
              <w:rPr>
                <w:color w:val="000000"/>
                <w:sz w:val="16"/>
                <w:szCs w:val="16"/>
              </w:rPr>
              <w:t>$10,000</w:t>
            </w:r>
          </w:p>
        </w:tc>
        <w:tc>
          <w:tcPr>
            <w:tcW w:w="595" w:type="dxa"/>
            <w:gridSpan w:val="2"/>
            <w:tcBorders>
              <w:top w:val="nil"/>
              <w:left w:val="nil"/>
              <w:bottom w:val="single" w:sz="4" w:space="0" w:color="auto"/>
              <w:right w:val="single" w:sz="4" w:space="0" w:color="auto"/>
            </w:tcBorders>
            <w:shd w:val="clear" w:color="000000" w:fill="FFFFFF"/>
            <w:noWrap/>
            <w:vAlign w:val="center"/>
            <w:hideMark/>
          </w:tcPr>
          <w:p w:rsidR="006F366F" w:rsidRPr="003850A9" w:rsidRDefault="006F366F" w:rsidP="0038339F">
            <w:pPr>
              <w:jc w:val="center"/>
              <w:rPr>
                <w:color w:val="000000"/>
                <w:sz w:val="16"/>
                <w:szCs w:val="16"/>
              </w:rPr>
            </w:pPr>
            <w:r w:rsidRPr="003850A9">
              <w:rPr>
                <w:color w:val="000000"/>
                <w:sz w:val="16"/>
                <w:szCs w:val="16"/>
              </w:rPr>
              <w:t>25</w:t>
            </w:r>
          </w:p>
        </w:tc>
      </w:tr>
      <w:tr w:rsidR="006F366F" w:rsidRPr="003850A9" w:rsidTr="006F366F">
        <w:trPr>
          <w:trHeight w:val="315"/>
        </w:trPr>
        <w:tc>
          <w:tcPr>
            <w:tcW w:w="1439" w:type="dxa"/>
            <w:gridSpan w:val="2"/>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886" w:type="dxa"/>
            <w:gridSpan w:val="2"/>
            <w:vMerge/>
            <w:tcBorders>
              <w:left w:val="single" w:sz="4" w:space="0" w:color="auto"/>
              <w:right w:val="single" w:sz="4" w:space="0" w:color="auto"/>
            </w:tcBorders>
          </w:tcPr>
          <w:p w:rsidR="006F366F" w:rsidRPr="00E433BB" w:rsidRDefault="006F366F" w:rsidP="006F366F">
            <w:pPr>
              <w:jc w:val="center"/>
              <w:rPr>
                <w:bCs/>
                <w:color w:val="000000"/>
                <w:sz w:val="16"/>
                <w:szCs w:val="16"/>
              </w:rPr>
            </w:pPr>
          </w:p>
        </w:tc>
        <w:tc>
          <w:tcPr>
            <w:tcW w:w="901" w:type="dxa"/>
            <w:gridSpan w:val="2"/>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989" w:type="dxa"/>
            <w:tcBorders>
              <w:top w:val="nil"/>
              <w:left w:val="nil"/>
              <w:bottom w:val="single" w:sz="4" w:space="0" w:color="auto"/>
              <w:right w:val="single" w:sz="4" w:space="0" w:color="auto"/>
            </w:tcBorders>
            <w:shd w:val="clear" w:color="000000" w:fill="D9D9D9"/>
            <w:noWrap/>
            <w:vAlign w:val="center"/>
            <w:hideMark/>
          </w:tcPr>
          <w:p w:rsidR="006F366F" w:rsidRPr="003850A9" w:rsidRDefault="006F366F" w:rsidP="0038339F">
            <w:pPr>
              <w:jc w:val="center"/>
              <w:rPr>
                <w:color w:val="000000"/>
                <w:sz w:val="16"/>
                <w:szCs w:val="16"/>
              </w:rPr>
            </w:pPr>
            <w:r w:rsidRPr="003850A9">
              <w:rPr>
                <w:color w:val="000000"/>
                <w:sz w:val="16"/>
                <w:szCs w:val="16"/>
              </w:rPr>
              <w:t>Direct co-Financing</w:t>
            </w:r>
          </w:p>
        </w:tc>
        <w:tc>
          <w:tcPr>
            <w:tcW w:w="1889" w:type="dxa"/>
            <w:gridSpan w:val="2"/>
            <w:tcBorders>
              <w:top w:val="nil"/>
              <w:left w:val="nil"/>
              <w:bottom w:val="single" w:sz="4" w:space="0" w:color="auto"/>
              <w:right w:val="single" w:sz="4" w:space="0" w:color="auto"/>
            </w:tcBorders>
            <w:shd w:val="clear" w:color="000000" w:fill="D9D9D9"/>
            <w:vAlign w:val="center"/>
            <w:hideMark/>
          </w:tcPr>
          <w:p w:rsidR="006F366F" w:rsidRPr="003850A9" w:rsidRDefault="006F366F" w:rsidP="0038339F">
            <w:pPr>
              <w:rPr>
                <w:color w:val="000000"/>
                <w:sz w:val="16"/>
                <w:szCs w:val="16"/>
              </w:rPr>
            </w:pPr>
            <w:r w:rsidRPr="003850A9">
              <w:rPr>
                <w:color w:val="000000"/>
                <w:sz w:val="16"/>
                <w:szCs w:val="16"/>
              </w:rPr>
              <w:t>UNDP</w:t>
            </w:r>
          </w:p>
        </w:tc>
        <w:tc>
          <w:tcPr>
            <w:tcW w:w="1349" w:type="dxa"/>
            <w:gridSpan w:val="3"/>
            <w:tcBorders>
              <w:top w:val="nil"/>
              <w:left w:val="nil"/>
              <w:bottom w:val="single" w:sz="4" w:space="0" w:color="auto"/>
              <w:right w:val="single" w:sz="4" w:space="0" w:color="auto"/>
            </w:tcBorders>
            <w:shd w:val="clear" w:color="000000" w:fill="D9D9D9"/>
            <w:vAlign w:val="center"/>
            <w:hideMark/>
          </w:tcPr>
          <w:p w:rsidR="006F366F" w:rsidRPr="003850A9" w:rsidRDefault="006F366F" w:rsidP="0038339F">
            <w:pPr>
              <w:jc w:val="right"/>
              <w:rPr>
                <w:color w:val="000000"/>
                <w:sz w:val="16"/>
                <w:szCs w:val="16"/>
              </w:rPr>
            </w:pPr>
            <w:r w:rsidRPr="003850A9">
              <w:rPr>
                <w:color w:val="000000"/>
                <w:sz w:val="16"/>
                <w:szCs w:val="16"/>
              </w:rPr>
              <w:t>$40,000</w:t>
            </w:r>
          </w:p>
        </w:tc>
        <w:tc>
          <w:tcPr>
            <w:tcW w:w="1261" w:type="dxa"/>
            <w:tcBorders>
              <w:top w:val="nil"/>
              <w:left w:val="nil"/>
              <w:bottom w:val="single" w:sz="4" w:space="0" w:color="auto"/>
              <w:right w:val="single" w:sz="4" w:space="0" w:color="auto"/>
            </w:tcBorders>
            <w:shd w:val="clear" w:color="000000" w:fill="D9D9D9"/>
            <w:vAlign w:val="center"/>
            <w:hideMark/>
          </w:tcPr>
          <w:p w:rsidR="006F366F" w:rsidRPr="003850A9" w:rsidRDefault="006F366F" w:rsidP="0038339F">
            <w:pPr>
              <w:jc w:val="right"/>
              <w:rPr>
                <w:color w:val="000000"/>
                <w:sz w:val="16"/>
                <w:szCs w:val="16"/>
              </w:rPr>
            </w:pPr>
            <w:r w:rsidRPr="003850A9">
              <w:rPr>
                <w:color w:val="000000"/>
                <w:sz w:val="16"/>
                <w:szCs w:val="16"/>
              </w:rPr>
              <w:t>$40,000</w:t>
            </w:r>
          </w:p>
        </w:tc>
        <w:tc>
          <w:tcPr>
            <w:tcW w:w="1259" w:type="dxa"/>
            <w:tcBorders>
              <w:top w:val="nil"/>
              <w:left w:val="nil"/>
              <w:bottom w:val="single" w:sz="4" w:space="0" w:color="auto"/>
              <w:right w:val="single" w:sz="4" w:space="0" w:color="auto"/>
            </w:tcBorders>
            <w:shd w:val="clear" w:color="000000" w:fill="D9D9D9"/>
            <w:vAlign w:val="center"/>
            <w:hideMark/>
          </w:tcPr>
          <w:p w:rsidR="006F366F" w:rsidRPr="003850A9" w:rsidRDefault="006F366F" w:rsidP="0038339F">
            <w:pPr>
              <w:jc w:val="right"/>
              <w:rPr>
                <w:color w:val="000000"/>
                <w:sz w:val="16"/>
                <w:szCs w:val="16"/>
              </w:rPr>
            </w:pPr>
            <w:r w:rsidRPr="003850A9">
              <w:rPr>
                <w:color w:val="000000"/>
                <w:sz w:val="16"/>
                <w:szCs w:val="16"/>
              </w:rPr>
              <w:t>$40,000</w:t>
            </w:r>
          </w:p>
        </w:tc>
        <w:tc>
          <w:tcPr>
            <w:tcW w:w="1349" w:type="dxa"/>
            <w:gridSpan w:val="2"/>
            <w:tcBorders>
              <w:top w:val="nil"/>
              <w:left w:val="nil"/>
              <w:bottom w:val="single" w:sz="4" w:space="0" w:color="auto"/>
              <w:right w:val="single" w:sz="4" w:space="0" w:color="auto"/>
            </w:tcBorders>
            <w:shd w:val="clear" w:color="000000" w:fill="D9D9D9"/>
            <w:vAlign w:val="center"/>
            <w:hideMark/>
          </w:tcPr>
          <w:p w:rsidR="006F366F" w:rsidRPr="003850A9" w:rsidRDefault="006F366F" w:rsidP="0038339F">
            <w:pPr>
              <w:jc w:val="right"/>
              <w:rPr>
                <w:color w:val="000000"/>
                <w:sz w:val="16"/>
                <w:szCs w:val="16"/>
              </w:rPr>
            </w:pPr>
            <w:r w:rsidRPr="003850A9">
              <w:rPr>
                <w:color w:val="000000"/>
                <w:sz w:val="16"/>
                <w:szCs w:val="16"/>
              </w:rPr>
              <w:t>$40,000</w:t>
            </w:r>
          </w:p>
        </w:tc>
        <w:tc>
          <w:tcPr>
            <w:tcW w:w="1259" w:type="dxa"/>
            <w:tcBorders>
              <w:top w:val="nil"/>
              <w:left w:val="nil"/>
              <w:bottom w:val="single" w:sz="4" w:space="0" w:color="auto"/>
              <w:right w:val="single" w:sz="4" w:space="0" w:color="auto"/>
            </w:tcBorders>
            <w:shd w:val="clear" w:color="000000" w:fill="D9D9D9"/>
            <w:vAlign w:val="center"/>
            <w:hideMark/>
          </w:tcPr>
          <w:p w:rsidR="006F366F" w:rsidRPr="003850A9" w:rsidRDefault="006F366F" w:rsidP="0038339F">
            <w:pPr>
              <w:jc w:val="right"/>
              <w:rPr>
                <w:color w:val="000000"/>
                <w:sz w:val="16"/>
                <w:szCs w:val="16"/>
              </w:rPr>
            </w:pPr>
            <w:r w:rsidRPr="003850A9">
              <w:rPr>
                <w:color w:val="000000"/>
                <w:sz w:val="16"/>
                <w:szCs w:val="16"/>
              </w:rPr>
              <w:t>$40,000</w:t>
            </w:r>
          </w:p>
        </w:tc>
        <w:tc>
          <w:tcPr>
            <w:tcW w:w="1174" w:type="dxa"/>
            <w:gridSpan w:val="3"/>
            <w:tcBorders>
              <w:top w:val="nil"/>
              <w:left w:val="nil"/>
              <w:bottom w:val="single" w:sz="4" w:space="0" w:color="auto"/>
              <w:right w:val="single" w:sz="4" w:space="0" w:color="auto"/>
            </w:tcBorders>
            <w:shd w:val="clear" w:color="000000" w:fill="D9D9D9"/>
            <w:noWrap/>
            <w:vAlign w:val="center"/>
            <w:hideMark/>
          </w:tcPr>
          <w:p w:rsidR="006F366F" w:rsidRPr="003850A9" w:rsidRDefault="006F366F" w:rsidP="0038339F">
            <w:pPr>
              <w:jc w:val="right"/>
              <w:rPr>
                <w:color w:val="000000"/>
                <w:sz w:val="16"/>
                <w:szCs w:val="16"/>
              </w:rPr>
            </w:pPr>
            <w:r w:rsidRPr="003850A9">
              <w:rPr>
                <w:color w:val="000000"/>
                <w:sz w:val="16"/>
                <w:szCs w:val="16"/>
              </w:rPr>
              <w:t>$200,000</w:t>
            </w:r>
          </w:p>
        </w:tc>
        <w:tc>
          <w:tcPr>
            <w:tcW w:w="595" w:type="dxa"/>
            <w:gridSpan w:val="2"/>
            <w:tcBorders>
              <w:top w:val="nil"/>
              <w:left w:val="nil"/>
              <w:bottom w:val="single" w:sz="4" w:space="0" w:color="auto"/>
              <w:right w:val="single" w:sz="4" w:space="0" w:color="auto"/>
            </w:tcBorders>
            <w:shd w:val="clear" w:color="000000" w:fill="D9D9D9"/>
            <w:noWrap/>
            <w:vAlign w:val="center"/>
            <w:hideMark/>
          </w:tcPr>
          <w:p w:rsidR="006F366F" w:rsidRPr="003850A9" w:rsidRDefault="006F366F" w:rsidP="0038339F">
            <w:pPr>
              <w:jc w:val="center"/>
              <w:rPr>
                <w:color w:val="000000"/>
                <w:sz w:val="16"/>
                <w:szCs w:val="16"/>
              </w:rPr>
            </w:pPr>
            <w:r w:rsidRPr="003850A9">
              <w:rPr>
                <w:color w:val="000000"/>
                <w:sz w:val="16"/>
                <w:szCs w:val="16"/>
              </w:rPr>
              <w:t> </w:t>
            </w:r>
          </w:p>
        </w:tc>
      </w:tr>
      <w:tr w:rsidR="006F366F" w:rsidRPr="003850A9" w:rsidTr="006F366F">
        <w:trPr>
          <w:trHeight w:val="402"/>
        </w:trPr>
        <w:tc>
          <w:tcPr>
            <w:tcW w:w="1439" w:type="dxa"/>
            <w:gridSpan w:val="2"/>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886" w:type="dxa"/>
            <w:gridSpan w:val="2"/>
            <w:vMerge/>
            <w:tcBorders>
              <w:left w:val="single" w:sz="4" w:space="0" w:color="auto"/>
              <w:bottom w:val="single" w:sz="4" w:space="0" w:color="auto"/>
              <w:right w:val="single" w:sz="4" w:space="0" w:color="auto"/>
            </w:tcBorders>
          </w:tcPr>
          <w:p w:rsidR="006F366F" w:rsidRPr="00E433BB" w:rsidRDefault="006F366F" w:rsidP="006F366F">
            <w:pPr>
              <w:jc w:val="center"/>
              <w:rPr>
                <w:bCs/>
                <w:color w:val="000000"/>
                <w:sz w:val="16"/>
                <w:szCs w:val="16"/>
              </w:rPr>
            </w:pPr>
          </w:p>
        </w:tc>
        <w:tc>
          <w:tcPr>
            <w:tcW w:w="901" w:type="dxa"/>
            <w:gridSpan w:val="2"/>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6F366F" w:rsidRPr="003850A9" w:rsidRDefault="006F366F" w:rsidP="0038339F">
            <w:pPr>
              <w:rPr>
                <w:color w:val="000000"/>
                <w:sz w:val="16"/>
                <w:szCs w:val="16"/>
              </w:rPr>
            </w:pPr>
          </w:p>
        </w:tc>
        <w:tc>
          <w:tcPr>
            <w:tcW w:w="2878" w:type="dxa"/>
            <w:gridSpan w:val="3"/>
            <w:tcBorders>
              <w:top w:val="single" w:sz="4" w:space="0" w:color="auto"/>
              <w:left w:val="nil"/>
              <w:bottom w:val="single" w:sz="4" w:space="0" w:color="auto"/>
              <w:right w:val="single" w:sz="4" w:space="0" w:color="auto"/>
            </w:tcBorders>
            <w:shd w:val="clear" w:color="000000" w:fill="C0C0C0"/>
            <w:vAlign w:val="center"/>
            <w:hideMark/>
          </w:tcPr>
          <w:p w:rsidR="006F366F" w:rsidRPr="003850A9" w:rsidRDefault="006F366F" w:rsidP="0038339F">
            <w:pPr>
              <w:rPr>
                <w:b/>
                <w:bCs/>
                <w:color w:val="000000"/>
                <w:sz w:val="16"/>
                <w:szCs w:val="16"/>
              </w:rPr>
            </w:pPr>
            <w:r w:rsidRPr="003850A9">
              <w:rPr>
                <w:b/>
                <w:bCs/>
                <w:color w:val="000000"/>
                <w:sz w:val="16"/>
                <w:szCs w:val="16"/>
              </w:rPr>
              <w:t>SUBTOTAL PROJECT MANAGEMENT (GEF)</w:t>
            </w:r>
          </w:p>
        </w:tc>
        <w:tc>
          <w:tcPr>
            <w:tcW w:w="1349" w:type="dxa"/>
            <w:gridSpan w:val="3"/>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$23,800</w:t>
            </w:r>
          </w:p>
        </w:tc>
        <w:tc>
          <w:tcPr>
            <w:tcW w:w="1261" w:type="dxa"/>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$17,823</w:t>
            </w:r>
          </w:p>
        </w:tc>
        <w:tc>
          <w:tcPr>
            <w:tcW w:w="1259" w:type="dxa"/>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$17,823</w:t>
            </w:r>
          </w:p>
        </w:tc>
        <w:tc>
          <w:tcPr>
            <w:tcW w:w="1349" w:type="dxa"/>
            <w:gridSpan w:val="2"/>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$17,823</w:t>
            </w:r>
          </w:p>
        </w:tc>
        <w:tc>
          <w:tcPr>
            <w:tcW w:w="1259" w:type="dxa"/>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$17,823</w:t>
            </w:r>
          </w:p>
        </w:tc>
        <w:tc>
          <w:tcPr>
            <w:tcW w:w="1174" w:type="dxa"/>
            <w:gridSpan w:val="3"/>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$95,091</w:t>
            </w:r>
          </w:p>
        </w:tc>
        <w:tc>
          <w:tcPr>
            <w:tcW w:w="595" w:type="dxa"/>
            <w:gridSpan w:val="2"/>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center"/>
              <w:rPr>
                <w:b/>
                <w:bCs/>
                <w:color w:val="000000"/>
                <w:sz w:val="16"/>
                <w:szCs w:val="16"/>
              </w:rPr>
            </w:pPr>
            <w:r w:rsidRPr="003850A9">
              <w:rPr>
                <w:b/>
                <w:bCs/>
                <w:color w:val="000000"/>
                <w:sz w:val="16"/>
                <w:szCs w:val="16"/>
              </w:rPr>
              <w:t> </w:t>
            </w:r>
          </w:p>
        </w:tc>
      </w:tr>
      <w:tr w:rsidR="006F366F" w:rsidRPr="003850A9" w:rsidTr="006F366F">
        <w:trPr>
          <w:trHeight w:val="315"/>
        </w:trPr>
        <w:tc>
          <w:tcPr>
            <w:tcW w:w="886" w:type="dxa"/>
            <w:tcBorders>
              <w:top w:val="single" w:sz="4" w:space="0" w:color="auto"/>
              <w:left w:val="single" w:sz="4" w:space="0" w:color="auto"/>
              <w:bottom w:val="single" w:sz="4" w:space="0" w:color="auto"/>
              <w:right w:val="single" w:sz="4" w:space="0" w:color="auto"/>
            </w:tcBorders>
            <w:shd w:val="clear" w:color="000000" w:fill="C0C0C0"/>
          </w:tcPr>
          <w:p w:rsidR="006F366F" w:rsidRPr="003850A9" w:rsidRDefault="006F366F" w:rsidP="0038339F">
            <w:pPr>
              <w:rPr>
                <w:b/>
                <w:bCs/>
                <w:color w:val="000000"/>
                <w:sz w:val="16"/>
                <w:szCs w:val="16"/>
              </w:rPr>
            </w:pPr>
          </w:p>
        </w:tc>
        <w:tc>
          <w:tcPr>
            <w:tcW w:w="6208" w:type="dxa"/>
            <w:gridSpan w:val="9"/>
            <w:tcBorders>
              <w:top w:val="single" w:sz="4" w:space="0" w:color="auto"/>
              <w:left w:val="single" w:sz="4" w:space="0" w:color="auto"/>
              <w:bottom w:val="single" w:sz="4" w:space="0" w:color="auto"/>
              <w:right w:val="single" w:sz="4" w:space="0" w:color="auto"/>
            </w:tcBorders>
            <w:shd w:val="clear" w:color="000000" w:fill="C0C0C0"/>
            <w:vAlign w:val="center"/>
            <w:hideMark/>
          </w:tcPr>
          <w:p w:rsidR="006F366F" w:rsidRPr="003850A9" w:rsidRDefault="006F366F" w:rsidP="0038339F">
            <w:pPr>
              <w:rPr>
                <w:b/>
                <w:bCs/>
                <w:color w:val="000000"/>
                <w:sz w:val="16"/>
                <w:szCs w:val="16"/>
              </w:rPr>
            </w:pPr>
            <w:r w:rsidRPr="003850A9">
              <w:rPr>
                <w:b/>
                <w:bCs/>
                <w:color w:val="000000"/>
                <w:sz w:val="16"/>
                <w:szCs w:val="16"/>
              </w:rPr>
              <w:t>PROJECT TOTAL (GEF)</w:t>
            </w:r>
          </w:p>
        </w:tc>
        <w:tc>
          <w:tcPr>
            <w:tcW w:w="1349" w:type="dxa"/>
            <w:gridSpan w:val="3"/>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$315,300</w:t>
            </w:r>
          </w:p>
        </w:tc>
        <w:tc>
          <w:tcPr>
            <w:tcW w:w="1261" w:type="dxa"/>
            <w:tcBorders>
              <w:top w:val="nil"/>
              <w:left w:val="nil"/>
              <w:bottom w:val="single" w:sz="4" w:space="0" w:color="auto"/>
              <w:right w:val="single" w:sz="4" w:space="0" w:color="auto"/>
            </w:tcBorders>
            <w:shd w:val="clear" w:color="000000" w:fill="C0C0C0"/>
            <w:noWrap/>
            <w:vAlign w:val="center"/>
            <w:hideMark/>
          </w:tcPr>
          <w:p w:rsidR="006F366F" w:rsidRPr="003850A9" w:rsidRDefault="006F366F" w:rsidP="0038339F">
            <w:pPr>
              <w:jc w:val="right"/>
              <w:rPr>
                <w:b/>
                <w:bCs/>
                <w:color w:val="000000"/>
                <w:sz w:val="16"/>
                <w:szCs w:val="16"/>
              </w:rPr>
            </w:pPr>
            <w:r w:rsidRPr="003850A9">
              <w:rPr>
                <w:b/>
                <w:bCs/>
                <w:color w:val="000000"/>
                <w:sz w:val="16"/>
                <w:szCs w:val="16"/>
              </w:rPr>
              <w:t>$278,323</w:t>
            </w:r>
          </w:p>
        </w:tc>
        <w:tc>
          <w:tcPr>
            <w:tcW w:w="1259" w:type="dxa"/>
            <w:tcBorders>
              <w:top w:val="nil"/>
              <w:left w:val="nil"/>
              <w:bottom w:val="single" w:sz="4" w:space="0" w:color="auto"/>
              <w:right w:val="single" w:sz="4" w:space="0" w:color="auto"/>
            </w:tcBorders>
            <w:shd w:val="clear" w:color="000000" w:fill="C0C0C0"/>
            <w:noWrap/>
            <w:vAlign w:val="center"/>
            <w:hideMark/>
          </w:tcPr>
          <w:p w:rsidR="006F366F" w:rsidRPr="003850A9" w:rsidRDefault="006F366F" w:rsidP="0038339F">
            <w:pPr>
              <w:jc w:val="right"/>
              <w:rPr>
                <w:b/>
                <w:bCs/>
                <w:color w:val="000000"/>
                <w:sz w:val="16"/>
                <w:szCs w:val="16"/>
              </w:rPr>
            </w:pPr>
            <w:r w:rsidRPr="003850A9">
              <w:rPr>
                <w:b/>
                <w:bCs/>
                <w:color w:val="000000"/>
                <w:sz w:val="16"/>
                <w:szCs w:val="16"/>
              </w:rPr>
              <w:t>$270,073</w:t>
            </w:r>
          </w:p>
        </w:tc>
        <w:tc>
          <w:tcPr>
            <w:tcW w:w="1349" w:type="dxa"/>
            <w:gridSpan w:val="2"/>
            <w:tcBorders>
              <w:top w:val="nil"/>
              <w:left w:val="nil"/>
              <w:bottom w:val="single" w:sz="4" w:space="0" w:color="auto"/>
              <w:right w:val="single" w:sz="4" w:space="0" w:color="auto"/>
            </w:tcBorders>
            <w:shd w:val="clear" w:color="000000" w:fill="C0C0C0"/>
            <w:noWrap/>
            <w:vAlign w:val="center"/>
            <w:hideMark/>
          </w:tcPr>
          <w:p w:rsidR="006F366F" w:rsidRPr="003850A9" w:rsidRDefault="006F366F" w:rsidP="0038339F">
            <w:pPr>
              <w:jc w:val="right"/>
              <w:rPr>
                <w:b/>
                <w:bCs/>
                <w:color w:val="000000"/>
                <w:sz w:val="16"/>
                <w:szCs w:val="16"/>
              </w:rPr>
            </w:pPr>
            <w:r w:rsidRPr="003850A9">
              <w:rPr>
                <w:b/>
                <w:bCs/>
                <w:color w:val="000000"/>
                <w:sz w:val="16"/>
                <w:szCs w:val="16"/>
              </w:rPr>
              <w:t>$215,323</w:t>
            </w:r>
          </w:p>
        </w:tc>
        <w:tc>
          <w:tcPr>
            <w:tcW w:w="1259" w:type="dxa"/>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$230,073</w:t>
            </w:r>
          </w:p>
        </w:tc>
        <w:tc>
          <w:tcPr>
            <w:tcW w:w="1174" w:type="dxa"/>
            <w:gridSpan w:val="3"/>
            <w:tcBorders>
              <w:top w:val="nil"/>
              <w:left w:val="nil"/>
              <w:bottom w:val="single" w:sz="4" w:space="0" w:color="auto"/>
              <w:right w:val="single" w:sz="4" w:space="0" w:color="auto"/>
            </w:tcBorders>
            <w:shd w:val="clear" w:color="000000" w:fill="C0C0C0"/>
            <w:noWrap/>
            <w:vAlign w:val="center"/>
            <w:hideMark/>
          </w:tcPr>
          <w:p w:rsidR="006F366F" w:rsidRPr="003850A9" w:rsidRDefault="006F366F" w:rsidP="0038339F">
            <w:pPr>
              <w:jc w:val="right"/>
              <w:rPr>
                <w:b/>
                <w:bCs/>
                <w:color w:val="000000"/>
                <w:sz w:val="16"/>
                <w:szCs w:val="16"/>
              </w:rPr>
            </w:pPr>
            <w:r w:rsidRPr="003850A9">
              <w:rPr>
                <w:b/>
                <w:bCs/>
                <w:color w:val="000000"/>
                <w:sz w:val="16"/>
                <w:szCs w:val="16"/>
              </w:rPr>
              <w:t>$1,309,091</w:t>
            </w:r>
          </w:p>
        </w:tc>
        <w:tc>
          <w:tcPr>
            <w:tcW w:w="595" w:type="dxa"/>
            <w:gridSpan w:val="2"/>
            <w:tcBorders>
              <w:top w:val="nil"/>
              <w:left w:val="nil"/>
              <w:bottom w:val="single" w:sz="4" w:space="0" w:color="auto"/>
              <w:right w:val="single" w:sz="4" w:space="0" w:color="auto"/>
            </w:tcBorders>
            <w:shd w:val="clear" w:color="000000" w:fill="C0C0C0"/>
            <w:noWrap/>
            <w:vAlign w:val="center"/>
            <w:hideMark/>
          </w:tcPr>
          <w:p w:rsidR="006F366F" w:rsidRPr="003850A9" w:rsidRDefault="006F366F" w:rsidP="0038339F">
            <w:pPr>
              <w:jc w:val="center"/>
              <w:rPr>
                <w:b/>
                <w:bCs/>
                <w:color w:val="000000"/>
                <w:sz w:val="16"/>
                <w:szCs w:val="16"/>
              </w:rPr>
            </w:pPr>
            <w:r w:rsidRPr="003850A9">
              <w:rPr>
                <w:b/>
                <w:bCs/>
                <w:color w:val="000000"/>
                <w:sz w:val="16"/>
                <w:szCs w:val="16"/>
              </w:rPr>
              <w:t> </w:t>
            </w:r>
          </w:p>
        </w:tc>
      </w:tr>
      <w:tr w:rsidR="006F366F" w:rsidRPr="003850A9" w:rsidTr="006F366F">
        <w:trPr>
          <w:trHeight w:val="315"/>
        </w:trPr>
        <w:tc>
          <w:tcPr>
            <w:tcW w:w="886" w:type="dxa"/>
            <w:tcBorders>
              <w:top w:val="single" w:sz="4" w:space="0" w:color="auto"/>
              <w:left w:val="single" w:sz="4" w:space="0" w:color="auto"/>
              <w:bottom w:val="single" w:sz="4" w:space="0" w:color="auto"/>
              <w:right w:val="single" w:sz="4" w:space="0" w:color="auto"/>
            </w:tcBorders>
            <w:shd w:val="clear" w:color="000000" w:fill="C0C0C0"/>
          </w:tcPr>
          <w:p w:rsidR="006F366F" w:rsidRPr="003850A9" w:rsidRDefault="006F366F" w:rsidP="0038339F">
            <w:pPr>
              <w:rPr>
                <w:b/>
                <w:bCs/>
                <w:color w:val="000000"/>
                <w:sz w:val="16"/>
                <w:szCs w:val="16"/>
              </w:rPr>
            </w:pPr>
          </w:p>
        </w:tc>
        <w:tc>
          <w:tcPr>
            <w:tcW w:w="6208" w:type="dxa"/>
            <w:gridSpan w:val="9"/>
            <w:tcBorders>
              <w:top w:val="single" w:sz="4" w:space="0" w:color="auto"/>
              <w:left w:val="single" w:sz="4" w:space="0" w:color="auto"/>
              <w:bottom w:val="single" w:sz="4" w:space="0" w:color="auto"/>
              <w:right w:val="single" w:sz="4" w:space="0" w:color="auto"/>
            </w:tcBorders>
            <w:shd w:val="clear" w:color="000000" w:fill="C0C0C0"/>
            <w:vAlign w:val="center"/>
            <w:hideMark/>
          </w:tcPr>
          <w:p w:rsidR="006F366F" w:rsidRPr="003850A9" w:rsidRDefault="006F366F" w:rsidP="0038339F">
            <w:pPr>
              <w:rPr>
                <w:b/>
                <w:bCs/>
                <w:color w:val="000000"/>
                <w:sz w:val="16"/>
                <w:szCs w:val="16"/>
              </w:rPr>
            </w:pPr>
            <w:r w:rsidRPr="003850A9">
              <w:rPr>
                <w:b/>
                <w:bCs/>
                <w:color w:val="000000"/>
                <w:sz w:val="16"/>
                <w:szCs w:val="16"/>
              </w:rPr>
              <w:t>GRAND TOTAL</w:t>
            </w:r>
          </w:p>
        </w:tc>
        <w:tc>
          <w:tcPr>
            <w:tcW w:w="1349" w:type="dxa"/>
            <w:gridSpan w:val="3"/>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$355,300</w:t>
            </w:r>
          </w:p>
        </w:tc>
        <w:tc>
          <w:tcPr>
            <w:tcW w:w="1261" w:type="dxa"/>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$318,323</w:t>
            </w:r>
          </w:p>
        </w:tc>
        <w:tc>
          <w:tcPr>
            <w:tcW w:w="1259" w:type="dxa"/>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$310,073</w:t>
            </w:r>
          </w:p>
        </w:tc>
        <w:tc>
          <w:tcPr>
            <w:tcW w:w="1349" w:type="dxa"/>
            <w:gridSpan w:val="2"/>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$255,323</w:t>
            </w:r>
          </w:p>
        </w:tc>
        <w:tc>
          <w:tcPr>
            <w:tcW w:w="1259" w:type="dxa"/>
            <w:tcBorders>
              <w:top w:val="nil"/>
              <w:left w:val="nil"/>
              <w:bottom w:val="single" w:sz="4" w:space="0" w:color="auto"/>
              <w:right w:val="single" w:sz="4" w:space="0" w:color="auto"/>
            </w:tcBorders>
            <w:shd w:val="clear" w:color="000000" w:fill="C0C0C0"/>
            <w:vAlign w:val="center"/>
            <w:hideMark/>
          </w:tcPr>
          <w:p w:rsidR="006F366F" w:rsidRPr="003850A9" w:rsidRDefault="006F366F" w:rsidP="0038339F">
            <w:pPr>
              <w:jc w:val="right"/>
              <w:rPr>
                <w:b/>
                <w:bCs/>
                <w:color w:val="000000"/>
                <w:sz w:val="16"/>
                <w:szCs w:val="16"/>
              </w:rPr>
            </w:pPr>
            <w:r w:rsidRPr="003850A9">
              <w:rPr>
                <w:b/>
                <w:bCs/>
                <w:color w:val="000000"/>
                <w:sz w:val="16"/>
                <w:szCs w:val="16"/>
              </w:rPr>
              <w:t>$270,073</w:t>
            </w:r>
          </w:p>
        </w:tc>
        <w:tc>
          <w:tcPr>
            <w:tcW w:w="1174" w:type="dxa"/>
            <w:gridSpan w:val="3"/>
            <w:tcBorders>
              <w:top w:val="nil"/>
              <w:left w:val="nil"/>
              <w:bottom w:val="single" w:sz="4" w:space="0" w:color="auto"/>
              <w:right w:val="single" w:sz="4" w:space="0" w:color="auto"/>
            </w:tcBorders>
            <w:shd w:val="clear" w:color="000000" w:fill="C0C0C0"/>
            <w:noWrap/>
            <w:vAlign w:val="center"/>
            <w:hideMark/>
          </w:tcPr>
          <w:p w:rsidR="006F366F" w:rsidRPr="003850A9" w:rsidRDefault="006F366F" w:rsidP="0038339F">
            <w:pPr>
              <w:jc w:val="right"/>
              <w:rPr>
                <w:b/>
                <w:bCs/>
                <w:color w:val="000000"/>
                <w:sz w:val="16"/>
                <w:szCs w:val="16"/>
              </w:rPr>
            </w:pPr>
            <w:r w:rsidRPr="003850A9">
              <w:rPr>
                <w:b/>
                <w:bCs/>
                <w:color w:val="000000"/>
                <w:sz w:val="16"/>
                <w:szCs w:val="16"/>
              </w:rPr>
              <w:t>$1,509,091</w:t>
            </w:r>
          </w:p>
        </w:tc>
        <w:tc>
          <w:tcPr>
            <w:tcW w:w="595" w:type="dxa"/>
            <w:gridSpan w:val="2"/>
            <w:tcBorders>
              <w:top w:val="nil"/>
              <w:left w:val="nil"/>
              <w:bottom w:val="single" w:sz="4" w:space="0" w:color="auto"/>
              <w:right w:val="single" w:sz="4" w:space="0" w:color="auto"/>
            </w:tcBorders>
            <w:shd w:val="clear" w:color="000000" w:fill="C0C0C0"/>
            <w:noWrap/>
            <w:vAlign w:val="center"/>
            <w:hideMark/>
          </w:tcPr>
          <w:p w:rsidR="006F366F" w:rsidRPr="003850A9" w:rsidRDefault="006F366F" w:rsidP="0038339F">
            <w:pPr>
              <w:jc w:val="center"/>
              <w:rPr>
                <w:b/>
                <w:bCs/>
                <w:color w:val="000000"/>
                <w:sz w:val="16"/>
                <w:szCs w:val="16"/>
              </w:rPr>
            </w:pPr>
            <w:r w:rsidRPr="003850A9">
              <w:rPr>
                <w:b/>
                <w:bCs/>
                <w:color w:val="000000"/>
                <w:sz w:val="16"/>
                <w:szCs w:val="16"/>
              </w:rPr>
              <w:t> </w:t>
            </w:r>
          </w:p>
        </w:tc>
      </w:tr>
    </w:tbl>
    <w:p w:rsidR="007C050E" w:rsidRPr="003850A9" w:rsidRDefault="007C050E" w:rsidP="00140196">
      <w:pPr>
        <w:contextualSpacing/>
      </w:pPr>
    </w:p>
    <w:p w:rsidR="00140196" w:rsidRPr="003850A9" w:rsidRDefault="00140196" w:rsidP="00140196">
      <w:pPr>
        <w:contextualSpacing/>
      </w:pPr>
    </w:p>
    <w:p w:rsidR="00CC3022" w:rsidRPr="003850A9" w:rsidRDefault="00CC3022" w:rsidP="00CC3022">
      <w:pPr>
        <w:rPr>
          <w:u w:val="single"/>
        </w:rPr>
        <w:sectPr w:rsidR="00CC3022" w:rsidRPr="003850A9" w:rsidSect="00A26788">
          <w:pgSz w:w="16840" w:h="11900" w:orient="landscape"/>
          <w:pgMar w:top="1440" w:right="1440" w:bottom="1440" w:left="1440" w:header="720" w:footer="720" w:gutter="0"/>
          <w:cols w:space="720"/>
        </w:sectPr>
      </w:pPr>
    </w:p>
    <w:p w:rsidR="00CC3022" w:rsidRPr="003850A9" w:rsidRDefault="00356F1E" w:rsidP="00CC3022">
      <w:pPr>
        <w:rPr>
          <w:sz w:val="22"/>
          <w:szCs w:val="22"/>
          <w:u w:val="single"/>
        </w:rPr>
      </w:pPr>
      <w:r w:rsidRPr="003850A9">
        <w:rPr>
          <w:sz w:val="22"/>
          <w:szCs w:val="22"/>
          <w:u w:val="single"/>
        </w:rPr>
        <w:lastRenderedPageBreak/>
        <w:t>3.2</w:t>
      </w:r>
      <w:r w:rsidRPr="003850A9">
        <w:rPr>
          <w:sz w:val="22"/>
          <w:szCs w:val="22"/>
          <w:u w:val="single"/>
        </w:rPr>
        <w:tab/>
      </w:r>
      <w:r w:rsidR="00CC3022" w:rsidRPr="003850A9">
        <w:rPr>
          <w:sz w:val="22"/>
          <w:szCs w:val="22"/>
          <w:u w:val="single"/>
        </w:rPr>
        <w:t>Summary of Co-financing</w:t>
      </w:r>
    </w:p>
    <w:p w:rsidR="00CC3022" w:rsidRPr="003850A9" w:rsidRDefault="00CC3022" w:rsidP="00CC3022">
      <w:pPr>
        <w:rPr>
          <w:u w:val="single"/>
        </w:rPr>
      </w:pPr>
    </w:p>
    <w:tbl>
      <w:tblPr>
        <w:tblW w:w="10010" w:type="dxa"/>
        <w:jc w:val="center"/>
        <w:tblInd w:w="-390" w:type="dxa"/>
        <w:tblLayout w:type="fixed"/>
        <w:tblLook w:val="04A0" w:firstRow="1" w:lastRow="0" w:firstColumn="1" w:lastColumn="0" w:noHBand="0" w:noVBand="1"/>
      </w:tblPr>
      <w:tblGrid>
        <w:gridCol w:w="4890"/>
        <w:gridCol w:w="1069"/>
        <w:gridCol w:w="636"/>
        <w:gridCol w:w="1521"/>
        <w:gridCol w:w="724"/>
        <w:gridCol w:w="1170"/>
      </w:tblGrid>
      <w:tr w:rsidR="00CC3022" w:rsidRPr="003850A9" w:rsidTr="009D6918">
        <w:trPr>
          <w:jc w:val="center"/>
        </w:trPr>
        <w:tc>
          <w:tcPr>
            <w:tcW w:w="4890" w:type="dxa"/>
            <w:tcBorders>
              <w:top w:val="single" w:sz="8" w:space="0" w:color="auto"/>
              <w:left w:val="single" w:sz="8" w:space="0" w:color="auto"/>
              <w:bottom w:val="single" w:sz="8" w:space="0" w:color="auto"/>
              <w:right w:val="single" w:sz="8" w:space="0" w:color="auto"/>
            </w:tcBorders>
            <w:shd w:val="clear" w:color="000000" w:fill="C0C0C0"/>
            <w:vAlign w:val="center"/>
            <w:hideMark/>
          </w:tcPr>
          <w:p w:rsidR="00CC3022" w:rsidRPr="003850A9" w:rsidRDefault="00CC3022" w:rsidP="008831E7">
            <w:pPr>
              <w:jc w:val="center"/>
              <w:rPr>
                <w:b/>
                <w:bCs/>
                <w:color w:val="000000"/>
                <w:sz w:val="18"/>
                <w:szCs w:val="18"/>
              </w:rPr>
            </w:pPr>
            <w:r w:rsidRPr="003850A9">
              <w:rPr>
                <w:b/>
                <w:bCs/>
                <w:color w:val="000000"/>
                <w:sz w:val="18"/>
                <w:szCs w:val="18"/>
              </w:rPr>
              <w:t> </w:t>
            </w:r>
          </w:p>
        </w:tc>
        <w:tc>
          <w:tcPr>
            <w:tcW w:w="1069" w:type="dxa"/>
            <w:tcBorders>
              <w:top w:val="single" w:sz="8" w:space="0" w:color="auto"/>
              <w:left w:val="nil"/>
              <w:bottom w:val="single" w:sz="8" w:space="0" w:color="auto"/>
              <w:right w:val="single" w:sz="8" w:space="0" w:color="auto"/>
            </w:tcBorders>
            <w:shd w:val="clear" w:color="000000" w:fill="C0C0C0"/>
            <w:noWrap/>
            <w:vAlign w:val="center"/>
            <w:hideMark/>
          </w:tcPr>
          <w:p w:rsidR="00CC3022" w:rsidRPr="003850A9" w:rsidRDefault="00CC3022" w:rsidP="008831E7">
            <w:pPr>
              <w:jc w:val="center"/>
              <w:rPr>
                <w:b/>
                <w:bCs/>
                <w:color w:val="000000"/>
                <w:sz w:val="18"/>
                <w:szCs w:val="18"/>
              </w:rPr>
            </w:pPr>
            <w:r w:rsidRPr="003850A9">
              <w:rPr>
                <w:b/>
                <w:bCs/>
                <w:color w:val="000000"/>
                <w:sz w:val="18"/>
                <w:szCs w:val="18"/>
              </w:rPr>
              <w:t>GEF ($)</w:t>
            </w:r>
          </w:p>
        </w:tc>
        <w:tc>
          <w:tcPr>
            <w:tcW w:w="636" w:type="dxa"/>
            <w:tcBorders>
              <w:top w:val="single" w:sz="8" w:space="0" w:color="auto"/>
              <w:left w:val="nil"/>
              <w:bottom w:val="single" w:sz="8" w:space="0" w:color="auto"/>
              <w:right w:val="single" w:sz="8" w:space="0" w:color="auto"/>
            </w:tcBorders>
            <w:shd w:val="clear" w:color="000000" w:fill="C0C0C0"/>
            <w:noWrap/>
            <w:vAlign w:val="center"/>
            <w:hideMark/>
          </w:tcPr>
          <w:p w:rsidR="00CC3022" w:rsidRPr="003850A9" w:rsidRDefault="00CC3022" w:rsidP="008831E7">
            <w:pPr>
              <w:jc w:val="center"/>
              <w:rPr>
                <w:b/>
                <w:bCs/>
                <w:color w:val="000000"/>
                <w:sz w:val="18"/>
                <w:szCs w:val="18"/>
              </w:rPr>
            </w:pPr>
            <w:r w:rsidRPr="003850A9">
              <w:rPr>
                <w:b/>
                <w:bCs/>
                <w:color w:val="000000"/>
                <w:sz w:val="18"/>
                <w:szCs w:val="18"/>
              </w:rPr>
              <w:t>%</w:t>
            </w:r>
          </w:p>
        </w:tc>
        <w:tc>
          <w:tcPr>
            <w:tcW w:w="1521" w:type="dxa"/>
            <w:tcBorders>
              <w:top w:val="single" w:sz="8" w:space="0" w:color="auto"/>
              <w:left w:val="nil"/>
              <w:bottom w:val="single" w:sz="8" w:space="0" w:color="auto"/>
              <w:right w:val="single" w:sz="8" w:space="0" w:color="auto"/>
            </w:tcBorders>
            <w:shd w:val="clear" w:color="000000" w:fill="C0C0C0"/>
            <w:noWrap/>
            <w:vAlign w:val="center"/>
            <w:hideMark/>
          </w:tcPr>
          <w:p w:rsidR="00CC3022" w:rsidRPr="003850A9" w:rsidRDefault="00CC3022" w:rsidP="008831E7">
            <w:pPr>
              <w:jc w:val="center"/>
              <w:rPr>
                <w:b/>
                <w:bCs/>
                <w:color w:val="000000"/>
                <w:sz w:val="18"/>
                <w:szCs w:val="18"/>
              </w:rPr>
            </w:pPr>
            <w:r w:rsidRPr="003850A9">
              <w:rPr>
                <w:b/>
                <w:bCs/>
                <w:color w:val="000000"/>
                <w:sz w:val="18"/>
                <w:szCs w:val="18"/>
              </w:rPr>
              <w:t>Co-Financing ($)</w:t>
            </w:r>
          </w:p>
        </w:tc>
        <w:tc>
          <w:tcPr>
            <w:tcW w:w="724" w:type="dxa"/>
            <w:tcBorders>
              <w:top w:val="single" w:sz="8" w:space="0" w:color="auto"/>
              <w:left w:val="nil"/>
              <w:bottom w:val="single" w:sz="8" w:space="0" w:color="auto"/>
              <w:right w:val="single" w:sz="8" w:space="0" w:color="auto"/>
            </w:tcBorders>
            <w:shd w:val="clear" w:color="000000" w:fill="C0C0C0"/>
            <w:noWrap/>
            <w:vAlign w:val="center"/>
            <w:hideMark/>
          </w:tcPr>
          <w:p w:rsidR="00CC3022" w:rsidRPr="003850A9" w:rsidRDefault="00CC3022" w:rsidP="008831E7">
            <w:pPr>
              <w:jc w:val="center"/>
              <w:rPr>
                <w:b/>
                <w:bCs/>
                <w:color w:val="000000"/>
                <w:sz w:val="18"/>
                <w:szCs w:val="18"/>
              </w:rPr>
            </w:pPr>
            <w:r w:rsidRPr="003850A9">
              <w:rPr>
                <w:b/>
                <w:bCs/>
                <w:color w:val="000000"/>
                <w:sz w:val="18"/>
                <w:szCs w:val="18"/>
              </w:rPr>
              <w:t>%</w:t>
            </w:r>
          </w:p>
        </w:tc>
        <w:tc>
          <w:tcPr>
            <w:tcW w:w="1170" w:type="dxa"/>
            <w:tcBorders>
              <w:top w:val="single" w:sz="8" w:space="0" w:color="auto"/>
              <w:left w:val="nil"/>
              <w:bottom w:val="single" w:sz="8" w:space="0" w:color="auto"/>
              <w:right w:val="single" w:sz="8" w:space="0" w:color="auto"/>
            </w:tcBorders>
            <w:shd w:val="clear" w:color="000000" w:fill="C0C0C0"/>
            <w:noWrap/>
            <w:vAlign w:val="center"/>
            <w:hideMark/>
          </w:tcPr>
          <w:p w:rsidR="00CC3022" w:rsidRPr="003850A9" w:rsidRDefault="00CC3022" w:rsidP="008831E7">
            <w:pPr>
              <w:jc w:val="center"/>
              <w:rPr>
                <w:b/>
                <w:bCs/>
                <w:color w:val="000000"/>
                <w:sz w:val="18"/>
                <w:szCs w:val="18"/>
              </w:rPr>
            </w:pPr>
            <w:r w:rsidRPr="003850A9">
              <w:rPr>
                <w:b/>
                <w:bCs/>
                <w:color w:val="000000"/>
                <w:sz w:val="18"/>
                <w:szCs w:val="18"/>
              </w:rPr>
              <w:t>Total ($)</w:t>
            </w:r>
          </w:p>
        </w:tc>
      </w:tr>
      <w:tr w:rsidR="00FB611B" w:rsidRPr="003850A9" w:rsidTr="009D6918">
        <w:trPr>
          <w:jc w:val="center"/>
        </w:trPr>
        <w:tc>
          <w:tcPr>
            <w:tcW w:w="4890" w:type="dxa"/>
            <w:tcBorders>
              <w:top w:val="nil"/>
              <w:left w:val="single" w:sz="8" w:space="0" w:color="auto"/>
              <w:bottom w:val="single" w:sz="8" w:space="0" w:color="auto"/>
              <w:right w:val="single" w:sz="8" w:space="0" w:color="auto"/>
            </w:tcBorders>
            <w:shd w:val="clear" w:color="auto" w:fill="auto"/>
            <w:vAlign w:val="center"/>
            <w:hideMark/>
          </w:tcPr>
          <w:p w:rsidR="00FB611B" w:rsidRPr="003850A9" w:rsidRDefault="00FB611B" w:rsidP="008831E7">
            <w:pPr>
              <w:rPr>
                <w:color w:val="000000"/>
                <w:sz w:val="18"/>
                <w:szCs w:val="18"/>
              </w:rPr>
            </w:pPr>
            <w:r w:rsidRPr="003850A9">
              <w:rPr>
                <w:color w:val="000000"/>
                <w:sz w:val="18"/>
                <w:szCs w:val="18"/>
              </w:rPr>
              <w:t>Outcome 1:  Establishment of new protected area category for strategic protected area expansion</w:t>
            </w:r>
          </w:p>
        </w:tc>
        <w:tc>
          <w:tcPr>
            <w:tcW w:w="1069" w:type="dxa"/>
            <w:tcBorders>
              <w:top w:val="nil"/>
              <w:left w:val="nil"/>
              <w:bottom w:val="single" w:sz="8" w:space="0" w:color="auto"/>
              <w:right w:val="single" w:sz="8" w:space="0" w:color="auto"/>
            </w:tcBorders>
            <w:shd w:val="clear" w:color="auto" w:fill="auto"/>
            <w:noWrap/>
            <w:vAlign w:val="center"/>
            <w:hideMark/>
          </w:tcPr>
          <w:p w:rsidR="00FB611B" w:rsidRPr="003850A9" w:rsidRDefault="00FB611B" w:rsidP="00FB265D">
            <w:pPr>
              <w:jc w:val="right"/>
              <w:rPr>
                <w:color w:val="000000"/>
                <w:sz w:val="18"/>
                <w:szCs w:val="18"/>
              </w:rPr>
            </w:pPr>
            <w:r w:rsidRPr="003850A9">
              <w:rPr>
                <w:color w:val="000000"/>
                <w:sz w:val="18"/>
                <w:szCs w:val="18"/>
              </w:rPr>
              <w:t>$256,000</w:t>
            </w:r>
          </w:p>
        </w:tc>
        <w:tc>
          <w:tcPr>
            <w:tcW w:w="636" w:type="dxa"/>
            <w:tcBorders>
              <w:top w:val="nil"/>
              <w:left w:val="nil"/>
              <w:bottom w:val="single" w:sz="8" w:space="0" w:color="auto"/>
              <w:right w:val="single" w:sz="8" w:space="0" w:color="auto"/>
            </w:tcBorders>
            <w:shd w:val="clear" w:color="auto" w:fill="auto"/>
            <w:noWrap/>
            <w:vAlign w:val="center"/>
            <w:hideMark/>
          </w:tcPr>
          <w:p w:rsidR="00FB611B" w:rsidRPr="003850A9" w:rsidRDefault="005B2BAC" w:rsidP="008831E7">
            <w:pPr>
              <w:jc w:val="right"/>
              <w:rPr>
                <w:color w:val="000000"/>
                <w:sz w:val="18"/>
                <w:szCs w:val="18"/>
              </w:rPr>
            </w:pPr>
            <w:r w:rsidRPr="003850A9">
              <w:rPr>
                <w:color w:val="000000"/>
                <w:sz w:val="18"/>
                <w:szCs w:val="18"/>
              </w:rPr>
              <w:t>19</w:t>
            </w:r>
            <w:r w:rsidR="00FB611B" w:rsidRPr="003850A9">
              <w:rPr>
                <w:color w:val="000000"/>
                <w:sz w:val="18"/>
                <w:szCs w:val="18"/>
              </w:rPr>
              <w:t>%</w:t>
            </w:r>
          </w:p>
        </w:tc>
        <w:tc>
          <w:tcPr>
            <w:tcW w:w="1521" w:type="dxa"/>
            <w:tcBorders>
              <w:top w:val="single" w:sz="8" w:space="0" w:color="auto"/>
              <w:left w:val="nil"/>
              <w:bottom w:val="single" w:sz="8" w:space="0" w:color="auto"/>
              <w:right w:val="single" w:sz="8" w:space="0" w:color="auto"/>
            </w:tcBorders>
            <w:shd w:val="clear" w:color="auto" w:fill="auto"/>
            <w:noWrap/>
            <w:vAlign w:val="center"/>
            <w:hideMark/>
          </w:tcPr>
          <w:p w:rsidR="00FB611B" w:rsidRPr="003850A9" w:rsidRDefault="00760A32" w:rsidP="003929ED">
            <w:pPr>
              <w:jc w:val="right"/>
              <w:rPr>
                <w:color w:val="000000"/>
                <w:sz w:val="18"/>
                <w:szCs w:val="18"/>
              </w:rPr>
            </w:pPr>
            <w:r w:rsidRPr="003850A9">
              <w:rPr>
                <w:color w:val="000000"/>
                <w:sz w:val="18"/>
                <w:szCs w:val="18"/>
              </w:rPr>
              <w:t>$1,065</w:t>
            </w:r>
            <w:r w:rsidR="00FB611B" w:rsidRPr="003850A9">
              <w:rPr>
                <w:color w:val="000000"/>
                <w:sz w:val="18"/>
                <w:szCs w:val="18"/>
              </w:rPr>
              <w:t>,000</w:t>
            </w:r>
          </w:p>
        </w:tc>
        <w:tc>
          <w:tcPr>
            <w:tcW w:w="724" w:type="dxa"/>
            <w:tcBorders>
              <w:top w:val="single" w:sz="8" w:space="0" w:color="auto"/>
              <w:left w:val="nil"/>
              <w:bottom w:val="single" w:sz="8" w:space="0" w:color="auto"/>
              <w:right w:val="single" w:sz="8" w:space="0" w:color="auto"/>
            </w:tcBorders>
            <w:shd w:val="clear" w:color="auto" w:fill="auto"/>
            <w:noWrap/>
            <w:vAlign w:val="center"/>
            <w:hideMark/>
          </w:tcPr>
          <w:p w:rsidR="00FB611B" w:rsidRPr="003850A9" w:rsidRDefault="005B2BAC" w:rsidP="008831E7">
            <w:pPr>
              <w:jc w:val="right"/>
              <w:rPr>
                <w:color w:val="000000"/>
                <w:sz w:val="18"/>
                <w:szCs w:val="18"/>
              </w:rPr>
            </w:pPr>
            <w:r w:rsidRPr="003850A9">
              <w:rPr>
                <w:color w:val="000000"/>
                <w:sz w:val="18"/>
                <w:szCs w:val="18"/>
              </w:rPr>
              <w:t>81</w:t>
            </w:r>
            <w:r w:rsidR="00FB611B" w:rsidRPr="003850A9">
              <w:rPr>
                <w:color w:val="000000"/>
                <w:sz w:val="18"/>
                <w:szCs w:val="18"/>
              </w:rPr>
              <w:t>%</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rsidR="00FB611B" w:rsidRPr="003850A9" w:rsidRDefault="00760A32" w:rsidP="008831E7">
            <w:pPr>
              <w:jc w:val="right"/>
              <w:rPr>
                <w:b/>
                <w:color w:val="000000"/>
                <w:sz w:val="18"/>
                <w:szCs w:val="18"/>
              </w:rPr>
            </w:pPr>
            <w:r w:rsidRPr="003850A9">
              <w:rPr>
                <w:b/>
                <w:color w:val="000000"/>
                <w:sz w:val="18"/>
                <w:szCs w:val="18"/>
              </w:rPr>
              <w:t>$1,321,0</w:t>
            </w:r>
            <w:r w:rsidR="00FB611B" w:rsidRPr="003850A9">
              <w:rPr>
                <w:b/>
                <w:color w:val="000000"/>
                <w:sz w:val="18"/>
                <w:szCs w:val="18"/>
              </w:rPr>
              <w:t>00</w:t>
            </w:r>
          </w:p>
        </w:tc>
      </w:tr>
      <w:tr w:rsidR="00FB611B" w:rsidRPr="003850A9" w:rsidTr="009D6918">
        <w:trPr>
          <w:jc w:val="center"/>
        </w:trPr>
        <w:tc>
          <w:tcPr>
            <w:tcW w:w="4890" w:type="dxa"/>
            <w:tcBorders>
              <w:top w:val="nil"/>
              <w:left w:val="single" w:sz="8" w:space="0" w:color="auto"/>
              <w:bottom w:val="single" w:sz="8" w:space="0" w:color="auto"/>
              <w:right w:val="single" w:sz="8" w:space="0" w:color="auto"/>
            </w:tcBorders>
            <w:shd w:val="clear" w:color="auto" w:fill="auto"/>
            <w:vAlign w:val="center"/>
            <w:hideMark/>
          </w:tcPr>
          <w:p w:rsidR="00FB611B" w:rsidRPr="003850A9" w:rsidRDefault="00FB611B" w:rsidP="008831E7">
            <w:pPr>
              <w:rPr>
                <w:color w:val="000000"/>
                <w:sz w:val="18"/>
                <w:szCs w:val="18"/>
              </w:rPr>
            </w:pPr>
            <w:r w:rsidRPr="003850A9">
              <w:rPr>
                <w:color w:val="000000"/>
                <w:sz w:val="18"/>
                <w:szCs w:val="18"/>
              </w:rPr>
              <w:t>Outcome 2: Emplacement of institutional capacity and resources base development to ensure sustainability of Managed Resource PAs</w:t>
            </w:r>
          </w:p>
        </w:tc>
        <w:tc>
          <w:tcPr>
            <w:tcW w:w="1069" w:type="dxa"/>
            <w:tcBorders>
              <w:top w:val="nil"/>
              <w:left w:val="nil"/>
              <w:bottom w:val="single" w:sz="8" w:space="0" w:color="auto"/>
              <w:right w:val="single" w:sz="8" w:space="0" w:color="auto"/>
            </w:tcBorders>
            <w:shd w:val="clear" w:color="auto" w:fill="auto"/>
            <w:noWrap/>
            <w:vAlign w:val="center"/>
            <w:hideMark/>
          </w:tcPr>
          <w:p w:rsidR="00FB611B" w:rsidRPr="003850A9" w:rsidRDefault="00FB611B" w:rsidP="00FB265D">
            <w:pPr>
              <w:jc w:val="right"/>
              <w:rPr>
                <w:color w:val="000000"/>
                <w:sz w:val="18"/>
                <w:szCs w:val="18"/>
              </w:rPr>
            </w:pPr>
            <w:r w:rsidRPr="003850A9">
              <w:rPr>
                <w:color w:val="000000"/>
                <w:sz w:val="18"/>
                <w:szCs w:val="18"/>
              </w:rPr>
              <w:t>$958,000</w:t>
            </w:r>
          </w:p>
        </w:tc>
        <w:tc>
          <w:tcPr>
            <w:tcW w:w="636" w:type="dxa"/>
            <w:tcBorders>
              <w:top w:val="nil"/>
              <w:left w:val="nil"/>
              <w:bottom w:val="single" w:sz="8" w:space="0" w:color="auto"/>
              <w:right w:val="single" w:sz="8" w:space="0" w:color="auto"/>
            </w:tcBorders>
            <w:shd w:val="clear" w:color="auto" w:fill="auto"/>
            <w:noWrap/>
            <w:vAlign w:val="center"/>
            <w:hideMark/>
          </w:tcPr>
          <w:p w:rsidR="00FB611B" w:rsidRPr="003850A9" w:rsidRDefault="00FB611B" w:rsidP="008831E7">
            <w:pPr>
              <w:jc w:val="right"/>
              <w:rPr>
                <w:color w:val="000000"/>
                <w:sz w:val="18"/>
                <w:szCs w:val="18"/>
              </w:rPr>
            </w:pPr>
            <w:r w:rsidRPr="003850A9">
              <w:rPr>
                <w:color w:val="000000"/>
                <w:sz w:val="18"/>
                <w:szCs w:val="18"/>
              </w:rPr>
              <w:t>22%</w:t>
            </w:r>
          </w:p>
        </w:tc>
        <w:tc>
          <w:tcPr>
            <w:tcW w:w="1521" w:type="dxa"/>
            <w:tcBorders>
              <w:top w:val="single" w:sz="8" w:space="0" w:color="auto"/>
              <w:left w:val="nil"/>
              <w:bottom w:val="single" w:sz="8" w:space="0" w:color="auto"/>
              <w:right w:val="single" w:sz="8" w:space="0" w:color="auto"/>
            </w:tcBorders>
            <w:shd w:val="clear" w:color="auto" w:fill="auto"/>
            <w:noWrap/>
            <w:vAlign w:val="center"/>
            <w:hideMark/>
          </w:tcPr>
          <w:p w:rsidR="00FB611B" w:rsidRPr="003850A9" w:rsidRDefault="00FB611B" w:rsidP="0054635A">
            <w:pPr>
              <w:jc w:val="right"/>
              <w:rPr>
                <w:color w:val="000000"/>
                <w:sz w:val="18"/>
                <w:szCs w:val="18"/>
              </w:rPr>
            </w:pPr>
            <w:r w:rsidRPr="003850A9">
              <w:rPr>
                <w:color w:val="000000"/>
                <w:sz w:val="18"/>
                <w:szCs w:val="18"/>
              </w:rPr>
              <w:t>$3,435,000</w:t>
            </w:r>
          </w:p>
        </w:tc>
        <w:tc>
          <w:tcPr>
            <w:tcW w:w="724" w:type="dxa"/>
            <w:tcBorders>
              <w:top w:val="single" w:sz="8" w:space="0" w:color="auto"/>
              <w:left w:val="nil"/>
              <w:bottom w:val="single" w:sz="8" w:space="0" w:color="auto"/>
              <w:right w:val="single" w:sz="8" w:space="0" w:color="auto"/>
            </w:tcBorders>
            <w:shd w:val="clear" w:color="auto" w:fill="auto"/>
            <w:noWrap/>
            <w:vAlign w:val="center"/>
            <w:hideMark/>
          </w:tcPr>
          <w:p w:rsidR="00FB611B" w:rsidRPr="003850A9" w:rsidRDefault="00FB611B" w:rsidP="008831E7">
            <w:pPr>
              <w:jc w:val="right"/>
              <w:rPr>
                <w:color w:val="000000"/>
                <w:sz w:val="18"/>
                <w:szCs w:val="18"/>
              </w:rPr>
            </w:pPr>
            <w:r w:rsidRPr="003850A9">
              <w:rPr>
                <w:color w:val="000000"/>
                <w:sz w:val="18"/>
                <w:szCs w:val="18"/>
              </w:rPr>
              <w:t>78%</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rsidR="00FB611B" w:rsidRPr="003850A9" w:rsidRDefault="00760A32" w:rsidP="0054635A">
            <w:pPr>
              <w:jc w:val="right"/>
              <w:rPr>
                <w:b/>
                <w:color w:val="000000"/>
                <w:sz w:val="18"/>
                <w:szCs w:val="18"/>
              </w:rPr>
            </w:pPr>
            <w:r w:rsidRPr="003850A9">
              <w:rPr>
                <w:b/>
                <w:color w:val="000000"/>
                <w:sz w:val="18"/>
                <w:szCs w:val="18"/>
              </w:rPr>
              <w:t>$4,393,0</w:t>
            </w:r>
            <w:r w:rsidR="00FB611B" w:rsidRPr="003850A9">
              <w:rPr>
                <w:b/>
                <w:color w:val="000000"/>
                <w:sz w:val="18"/>
                <w:szCs w:val="18"/>
              </w:rPr>
              <w:t>00</w:t>
            </w:r>
          </w:p>
        </w:tc>
      </w:tr>
      <w:tr w:rsidR="00FB611B" w:rsidRPr="003850A9" w:rsidTr="009D6918">
        <w:trPr>
          <w:jc w:val="center"/>
        </w:trPr>
        <w:tc>
          <w:tcPr>
            <w:tcW w:w="4890" w:type="dxa"/>
            <w:tcBorders>
              <w:top w:val="nil"/>
              <w:left w:val="single" w:sz="8" w:space="0" w:color="auto"/>
              <w:bottom w:val="single" w:sz="8" w:space="0" w:color="auto"/>
              <w:right w:val="single" w:sz="8" w:space="0" w:color="auto"/>
            </w:tcBorders>
            <w:shd w:val="clear" w:color="auto" w:fill="auto"/>
            <w:vAlign w:val="center"/>
            <w:hideMark/>
          </w:tcPr>
          <w:p w:rsidR="00FB611B" w:rsidRPr="003850A9" w:rsidRDefault="00FB611B" w:rsidP="008831E7">
            <w:pPr>
              <w:rPr>
                <w:color w:val="000000"/>
                <w:sz w:val="18"/>
                <w:szCs w:val="18"/>
              </w:rPr>
            </w:pPr>
            <w:r w:rsidRPr="003850A9">
              <w:rPr>
                <w:color w:val="000000"/>
                <w:sz w:val="18"/>
                <w:szCs w:val="18"/>
              </w:rPr>
              <w:t>Project Management</w:t>
            </w:r>
          </w:p>
        </w:tc>
        <w:tc>
          <w:tcPr>
            <w:tcW w:w="1069" w:type="dxa"/>
            <w:tcBorders>
              <w:top w:val="nil"/>
              <w:left w:val="nil"/>
              <w:bottom w:val="single" w:sz="8" w:space="0" w:color="auto"/>
              <w:right w:val="single" w:sz="8" w:space="0" w:color="auto"/>
            </w:tcBorders>
            <w:shd w:val="clear" w:color="auto" w:fill="auto"/>
            <w:noWrap/>
            <w:vAlign w:val="center"/>
            <w:hideMark/>
          </w:tcPr>
          <w:p w:rsidR="00FB611B" w:rsidRPr="003850A9" w:rsidRDefault="00FB611B" w:rsidP="008831E7">
            <w:pPr>
              <w:jc w:val="right"/>
              <w:rPr>
                <w:color w:val="000000"/>
                <w:sz w:val="18"/>
                <w:szCs w:val="18"/>
              </w:rPr>
            </w:pPr>
            <w:r w:rsidRPr="003850A9">
              <w:rPr>
                <w:color w:val="000000"/>
                <w:sz w:val="18"/>
                <w:szCs w:val="18"/>
              </w:rPr>
              <w:t>$95,091</w:t>
            </w:r>
          </w:p>
        </w:tc>
        <w:tc>
          <w:tcPr>
            <w:tcW w:w="636" w:type="dxa"/>
            <w:tcBorders>
              <w:top w:val="nil"/>
              <w:left w:val="nil"/>
              <w:bottom w:val="single" w:sz="8" w:space="0" w:color="auto"/>
              <w:right w:val="single" w:sz="8" w:space="0" w:color="auto"/>
            </w:tcBorders>
            <w:shd w:val="clear" w:color="auto" w:fill="auto"/>
            <w:noWrap/>
            <w:vAlign w:val="center"/>
            <w:hideMark/>
          </w:tcPr>
          <w:p w:rsidR="00FB611B" w:rsidRPr="003850A9" w:rsidRDefault="005B2BAC" w:rsidP="008831E7">
            <w:pPr>
              <w:jc w:val="right"/>
              <w:rPr>
                <w:color w:val="000000"/>
                <w:sz w:val="18"/>
                <w:szCs w:val="18"/>
              </w:rPr>
            </w:pPr>
            <w:r w:rsidRPr="003850A9">
              <w:rPr>
                <w:color w:val="000000"/>
                <w:sz w:val="18"/>
                <w:szCs w:val="18"/>
              </w:rPr>
              <w:t>18</w:t>
            </w:r>
            <w:r w:rsidR="00FB611B" w:rsidRPr="003850A9">
              <w:rPr>
                <w:color w:val="000000"/>
                <w:sz w:val="18"/>
                <w:szCs w:val="18"/>
              </w:rPr>
              <w:t>%</w:t>
            </w:r>
          </w:p>
        </w:tc>
        <w:tc>
          <w:tcPr>
            <w:tcW w:w="1521" w:type="dxa"/>
            <w:tcBorders>
              <w:top w:val="single" w:sz="8" w:space="0" w:color="auto"/>
              <w:left w:val="nil"/>
              <w:bottom w:val="single" w:sz="8" w:space="0" w:color="auto"/>
              <w:right w:val="single" w:sz="8" w:space="0" w:color="auto"/>
            </w:tcBorders>
            <w:shd w:val="clear" w:color="auto" w:fill="auto"/>
            <w:noWrap/>
            <w:vAlign w:val="center"/>
            <w:hideMark/>
          </w:tcPr>
          <w:p w:rsidR="00FB611B" w:rsidRPr="003850A9" w:rsidRDefault="00760A32" w:rsidP="00C4708C">
            <w:pPr>
              <w:jc w:val="right"/>
              <w:rPr>
                <w:color w:val="000000"/>
                <w:sz w:val="18"/>
                <w:szCs w:val="18"/>
              </w:rPr>
            </w:pPr>
            <w:r w:rsidRPr="003850A9">
              <w:rPr>
                <w:color w:val="000000"/>
                <w:sz w:val="18"/>
                <w:szCs w:val="18"/>
              </w:rPr>
              <w:t>$</w:t>
            </w:r>
            <w:r w:rsidR="005B2BAC" w:rsidRPr="003850A9">
              <w:rPr>
                <w:color w:val="000000"/>
                <w:sz w:val="18"/>
                <w:szCs w:val="18"/>
              </w:rPr>
              <w:t>444</w:t>
            </w:r>
            <w:r w:rsidRPr="003850A9">
              <w:rPr>
                <w:color w:val="000000"/>
                <w:sz w:val="18"/>
                <w:szCs w:val="18"/>
              </w:rPr>
              <w:t>,000</w:t>
            </w:r>
          </w:p>
        </w:tc>
        <w:tc>
          <w:tcPr>
            <w:tcW w:w="724" w:type="dxa"/>
            <w:tcBorders>
              <w:top w:val="single" w:sz="8" w:space="0" w:color="auto"/>
              <w:left w:val="nil"/>
              <w:bottom w:val="single" w:sz="8" w:space="0" w:color="auto"/>
              <w:right w:val="single" w:sz="8" w:space="0" w:color="auto"/>
            </w:tcBorders>
            <w:shd w:val="clear" w:color="auto" w:fill="auto"/>
            <w:noWrap/>
            <w:vAlign w:val="center"/>
            <w:hideMark/>
          </w:tcPr>
          <w:p w:rsidR="00FB611B" w:rsidRPr="003850A9" w:rsidRDefault="005B2BAC" w:rsidP="00123A0B">
            <w:pPr>
              <w:jc w:val="right"/>
              <w:rPr>
                <w:color w:val="000000"/>
                <w:sz w:val="18"/>
                <w:szCs w:val="18"/>
              </w:rPr>
            </w:pPr>
            <w:r w:rsidRPr="003850A9">
              <w:rPr>
                <w:color w:val="000000"/>
                <w:sz w:val="18"/>
                <w:szCs w:val="18"/>
              </w:rPr>
              <w:t>8</w:t>
            </w:r>
            <w:r w:rsidR="00FB611B" w:rsidRPr="003850A9">
              <w:rPr>
                <w:color w:val="000000"/>
                <w:sz w:val="18"/>
                <w:szCs w:val="18"/>
              </w:rPr>
              <w:t>2%</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rsidR="00FB611B" w:rsidRPr="003850A9" w:rsidRDefault="00760A32" w:rsidP="008831E7">
            <w:pPr>
              <w:jc w:val="right"/>
              <w:rPr>
                <w:b/>
                <w:color w:val="000000"/>
                <w:sz w:val="18"/>
                <w:szCs w:val="18"/>
              </w:rPr>
            </w:pPr>
            <w:r w:rsidRPr="003850A9">
              <w:rPr>
                <w:b/>
                <w:color w:val="000000"/>
                <w:sz w:val="18"/>
                <w:szCs w:val="18"/>
              </w:rPr>
              <w:t>$</w:t>
            </w:r>
            <w:r w:rsidR="005B2BAC" w:rsidRPr="003850A9">
              <w:rPr>
                <w:b/>
                <w:color w:val="000000"/>
                <w:sz w:val="18"/>
                <w:szCs w:val="18"/>
              </w:rPr>
              <w:t>539</w:t>
            </w:r>
            <w:r w:rsidR="00FB611B" w:rsidRPr="003850A9">
              <w:rPr>
                <w:b/>
                <w:color w:val="000000"/>
                <w:sz w:val="18"/>
                <w:szCs w:val="18"/>
              </w:rPr>
              <w:t>,091</w:t>
            </w:r>
          </w:p>
        </w:tc>
      </w:tr>
      <w:tr w:rsidR="00FB611B" w:rsidRPr="003850A9" w:rsidTr="009D6918">
        <w:trPr>
          <w:jc w:val="center"/>
        </w:trPr>
        <w:tc>
          <w:tcPr>
            <w:tcW w:w="4890" w:type="dxa"/>
            <w:tcBorders>
              <w:top w:val="nil"/>
              <w:left w:val="single" w:sz="8" w:space="0" w:color="auto"/>
              <w:bottom w:val="single" w:sz="8" w:space="0" w:color="auto"/>
              <w:right w:val="single" w:sz="8" w:space="0" w:color="auto"/>
            </w:tcBorders>
            <w:shd w:val="clear" w:color="000000" w:fill="C0C0C0"/>
            <w:vAlign w:val="center"/>
            <w:hideMark/>
          </w:tcPr>
          <w:p w:rsidR="00FB611B" w:rsidRPr="003850A9" w:rsidRDefault="00FB611B" w:rsidP="008831E7">
            <w:pPr>
              <w:rPr>
                <w:b/>
                <w:bCs/>
                <w:color w:val="000000"/>
                <w:sz w:val="18"/>
                <w:szCs w:val="18"/>
              </w:rPr>
            </w:pPr>
            <w:r w:rsidRPr="003850A9">
              <w:rPr>
                <w:b/>
                <w:bCs/>
                <w:color w:val="000000"/>
                <w:sz w:val="18"/>
                <w:szCs w:val="18"/>
              </w:rPr>
              <w:t>Total Project Costs</w:t>
            </w:r>
          </w:p>
        </w:tc>
        <w:tc>
          <w:tcPr>
            <w:tcW w:w="1069" w:type="dxa"/>
            <w:tcBorders>
              <w:top w:val="nil"/>
              <w:left w:val="nil"/>
              <w:bottom w:val="single" w:sz="8" w:space="0" w:color="auto"/>
              <w:right w:val="single" w:sz="8" w:space="0" w:color="auto"/>
            </w:tcBorders>
            <w:shd w:val="clear" w:color="000000" w:fill="C0C0C0"/>
            <w:noWrap/>
            <w:vAlign w:val="center"/>
            <w:hideMark/>
          </w:tcPr>
          <w:p w:rsidR="00FB611B" w:rsidRPr="003850A9" w:rsidRDefault="00FB611B" w:rsidP="008831E7">
            <w:pPr>
              <w:jc w:val="right"/>
              <w:rPr>
                <w:color w:val="000000"/>
                <w:sz w:val="18"/>
                <w:szCs w:val="18"/>
              </w:rPr>
            </w:pPr>
            <w:r w:rsidRPr="003850A9">
              <w:rPr>
                <w:color w:val="000000"/>
                <w:sz w:val="18"/>
                <w:szCs w:val="18"/>
              </w:rPr>
              <w:t>$1,309,091</w:t>
            </w:r>
          </w:p>
        </w:tc>
        <w:tc>
          <w:tcPr>
            <w:tcW w:w="636" w:type="dxa"/>
            <w:tcBorders>
              <w:top w:val="nil"/>
              <w:left w:val="nil"/>
              <w:bottom w:val="single" w:sz="8" w:space="0" w:color="auto"/>
              <w:right w:val="single" w:sz="8" w:space="0" w:color="auto"/>
            </w:tcBorders>
            <w:shd w:val="clear" w:color="000000" w:fill="C0C0C0"/>
            <w:noWrap/>
            <w:vAlign w:val="center"/>
            <w:hideMark/>
          </w:tcPr>
          <w:p w:rsidR="00FB611B" w:rsidRPr="003850A9" w:rsidRDefault="00FB611B" w:rsidP="008831E7">
            <w:pPr>
              <w:jc w:val="right"/>
              <w:rPr>
                <w:color w:val="000000"/>
                <w:sz w:val="18"/>
                <w:szCs w:val="18"/>
              </w:rPr>
            </w:pPr>
            <w:r w:rsidRPr="003850A9">
              <w:rPr>
                <w:color w:val="000000"/>
                <w:sz w:val="18"/>
                <w:szCs w:val="18"/>
              </w:rPr>
              <w:t>21%</w:t>
            </w:r>
          </w:p>
        </w:tc>
        <w:tc>
          <w:tcPr>
            <w:tcW w:w="1521" w:type="dxa"/>
            <w:tcBorders>
              <w:top w:val="single" w:sz="8" w:space="0" w:color="auto"/>
              <w:left w:val="nil"/>
              <w:bottom w:val="single" w:sz="8" w:space="0" w:color="auto"/>
              <w:right w:val="single" w:sz="8" w:space="0" w:color="auto"/>
            </w:tcBorders>
            <w:shd w:val="clear" w:color="auto" w:fill="auto"/>
            <w:noWrap/>
            <w:vAlign w:val="center"/>
            <w:hideMark/>
          </w:tcPr>
          <w:p w:rsidR="00FB611B" w:rsidRPr="003850A9" w:rsidRDefault="00FB611B" w:rsidP="0054635A">
            <w:pPr>
              <w:jc w:val="right"/>
              <w:rPr>
                <w:b/>
                <w:color w:val="000000"/>
                <w:sz w:val="18"/>
                <w:szCs w:val="18"/>
              </w:rPr>
            </w:pPr>
            <w:r w:rsidRPr="003850A9">
              <w:rPr>
                <w:b/>
                <w:color w:val="000000"/>
                <w:sz w:val="18"/>
                <w:szCs w:val="18"/>
              </w:rPr>
              <w:t>$4,944,000</w:t>
            </w:r>
          </w:p>
        </w:tc>
        <w:tc>
          <w:tcPr>
            <w:tcW w:w="724" w:type="dxa"/>
            <w:tcBorders>
              <w:top w:val="single" w:sz="8" w:space="0" w:color="auto"/>
              <w:left w:val="nil"/>
              <w:bottom w:val="single" w:sz="8" w:space="0" w:color="auto"/>
              <w:right w:val="single" w:sz="8" w:space="0" w:color="auto"/>
            </w:tcBorders>
            <w:shd w:val="clear" w:color="auto" w:fill="auto"/>
            <w:noWrap/>
            <w:vAlign w:val="center"/>
            <w:hideMark/>
          </w:tcPr>
          <w:p w:rsidR="00FB611B" w:rsidRPr="003850A9" w:rsidRDefault="00FB611B" w:rsidP="008831E7">
            <w:pPr>
              <w:jc w:val="right"/>
              <w:rPr>
                <w:color w:val="000000"/>
                <w:sz w:val="18"/>
                <w:szCs w:val="18"/>
              </w:rPr>
            </w:pPr>
            <w:r w:rsidRPr="003850A9">
              <w:rPr>
                <w:color w:val="000000"/>
                <w:sz w:val="18"/>
                <w:szCs w:val="18"/>
              </w:rPr>
              <w:t>79%</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rsidR="00FB611B" w:rsidRPr="003850A9" w:rsidRDefault="00FB611B" w:rsidP="0054635A">
            <w:pPr>
              <w:jc w:val="right"/>
              <w:rPr>
                <w:b/>
                <w:color w:val="000000"/>
                <w:sz w:val="18"/>
                <w:szCs w:val="18"/>
              </w:rPr>
            </w:pPr>
            <w:r w:rsidRPr="003850A9">
              <w:rPr>
                <w:b/>
                <w:color w:val="000000"/>
                <w:sz w:val="18"/>
                <w:szCs w:val="18"/>
              </w:rPr>
              <w:t>$6,253,091</w:t>
            </w:r>
          </w:p>
        </w:tc>
      </w:tr>
    </w:tbl>
    <w:p w:rsidR="00CC3022" w:rsidRPr="003850A9" w:rsidRDefault="00CC3022" w:rsidP="00CC3022">
      <w:pPr>
        <w:outlineLvl w:val="0"/>
        <w:rPr>
          <w:u w:val="single"/>
        </w:rPr>
      </w:pPr>
    </w:p>
    <w:tbl>
      <w:tblPr>
        <w:tblW w:w="9879" w:type="dxa"/>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8"/>
        <w:gridCol w:w="1427"/>
        <w:gridCol w:w="1258"/>
        <w:gridCol w:w="936"/>
        <w:gridCol w:w="1056"/>
        <w:gridCol w:w="1064"/>
      </w:tblGrid>
      <w:tr w:rsidR="00CC3022" w:rsidRPr="003850A9" w:rsidTr="00BC5151">
        <w:trPr>
          <w:trHeight w:val="315"/>
          <w:jc w:val="center"/>
        </w:trPr>
        <w:tc>
          <w:tcPr>
            <w:tcW w:w="4138" w:type="dxa"/>
            <w:vMerge w:val="restart"/>
            <w:shd w:val="clear" w:color="auto" w:fill="C0C0C0"/>
          </w:tcPr>
          <w:p w:rsidR="00CC3022" w:rsidRPr="003850A9" w:rsidRDefault="00CC3022" w:rsidP="008831E7">
            <w:pPr>
              <w:jc w:val="center"/>
              <w:rPr>
                <w:sz w:val="18"/>
                <w:szCs w:val="20"/>
              </w:rPr>
            </w:pPr>
            <w:r w:rsidRPr="003850A9">
              <w:rPr>
                <w:b/>
                <w:bCs/>
                <w:sz w:val="18"/>
                <w:szCs w:val="20"/>
              </w:rPr>
              <w:t xml:space="preserve">Name of co-financier </w:t>
            </w:r>
          </w:p>
        </w:tc>
        <w:tc>
          <w:tcPr>
            <w:tcW w:w="1427" w:type="dxa"/>
            <w:vMerge w:val="restart"/>
            <w:shd w:val="clear" w:color="auto" w:fill="C0C0C0"/>
          </w:tcPr>
          <w:p w:rsidR="00CC3022" w:rsidRPr="003850A9" w:rsidRDefault="00CC3022" w:rsidP="008831E7">
            <w:pPr>
              <w:jc w:val="center"/>
              <w:rPr>
                <w:b/>
                <w:bCs/>
                <w:sz w:val="18"/>
                <w:szCs w:val="20"/>
              </w:rPr>
            </w:pPr>
            <w:r w:rsidRPr="003850A9">
              <w:rPr>
                <w:b/>
                <w:bCs/>
                <w:sz w:val="18"/>
                <w:szCs w:val="20"/>
              </w:rPr>
              <w:t>Classification</w:t>
            </w:r>
          </w:p>
          <w:p w:rsidR="00CC3022" w:rsidRPr="003850A9" w:rsidRDefault="00CC3022" w:rsidP="008831E7">
            <w:pPr>
              <w:jc w:val="center"/>
              <w:rPr>
                <w:sz w:val="18"/>
                <w:szCs w:val="20"/>
              </w:rPr>
            </w:pPr>
            <w:r w:rsidRPr="003850A9">
              <w:rPr>
                <w:sz w:val="18"/>
                <w:szCs w:val="20"/>
              </w:rPr>
              <w:t>(Government, NGO, Donor)</w:t>
            </w:r>
          </w:p>
        </w:tc>
        <w:tc>
          <w:tcPr>
            <w:tcW w:w="1258" w:type="dxa"/>
            <w:vMerge w:val="restart"/>
            <w:shd w:val="clear" w:color="auto" w:fill="C0C0C0"/>
          </w:tcPr>
          <w:p w:rsidR="00CC3022" w:rsidRPr="003850A9" w:rsidRDefault="00CC3022" w:rsidP="008831E7">
            <w:pPr>
              <w:jc w:val="center"/>
              <w:rPr>
                <w:sz w:val="18"/>
                <w:szCs w:val="20"/>
              </w:rPr>
            </w:pPr>
            <w:r w:rsidRPr="003850A9">
              <w:rPr>
                <w:b/>
                <w:bCs/>
                <w:sz w:val="18"/>
                <w:szCs w:val="20"/>
              </w:rPr>
              <w:t>Type</w:t>
            </w:r>
          </w:p>
          <w:p w:rsidR="00CC3022" w:rsidRPr="003850A9" w:rsidRDefault="00CC3022" w:rsidP="008831E7">
            <w:pPr>
              <w:jc w:val="center"/>
              <w:rPr>
                <w:sz w:val="18"/>
                <w:szCs w:val="20"/>
              </w:rPr>
            </w:pPr>
            <w:r w:rsidRPr="003850A9">
              <w:rPr>
                <w:sz w:val="18"/>
                <w:szCs w:val="20"/>
              </w:rPr>
              <w:t>(cash, in-kind)</w:t>
            </w:r>
          </w:p>
        </w:tc>
        <w:tc>
          <w:tcPr>
            <w:tcW w:w="936" w:type="dxa"/>
            <w:vMerge w:val="restart"/>
            <w:shd w:val="clear" w:color="auto" w:fill="C0C0C0"/>
          </w:tcPr>
          <w:p w:rsidR="00CC3022" w:rsidRPr="003850A9" w:rsidRDefault="00CC3022" w:rsidP="008831E7">
            <w:pPr>
              <w:jc w:val="center"/>
              <w:rPr>
                <w:b/>
                <w:bCs/>
                <w:sz w:val="18"/>
                <w:szCs w:val="20"/>
              </w:rPr>
            </w:pPr>
            <w:r w:rsidRPr="003850A9">
              <w:rPr>
                <w:b/>
                <w:bCs/>
                <w:sz w:val="18"/>
                <w:szCs w:val="20"/>
              </w:rPr>
              <w:t>Amount ($)</w:t>
            </w:r>
          </w:p>
        </w:tc>
        <w:tc>
          <w:tcPr>
            <w:tcW w:w="2120" w:type="dxa"/>
            <w:gridSpan w:val="2"/>
            <w:shd w:val="clear" w:color="auto" w:fill="C0C0C0"/>
          </w:tcPr>
          <w:p w:rsidR="00CC3022" w:rsidRPr="003850A9" w:rsidRDefault="00CC3022" w:rsidP="008831E7">
            <w:pPr>
              <w:jc w:val="center"/>
              <w:rPr>
                <w:b/>
                <w:bCs/>
                <w:sz w:val="18"/>
                <w:szCs w:val="20"/>
              </w:rPr>
            </w:pPr>
            <w:r w:rsidRPr="003850A9">
              <w:rPr>
                <w:b/>
                <w:bCs/>
                <w:sz w:val="18"/>
                <w:szCs w:val="20"/>
              </w:rPr>
              <w:t>Status</w:t>
            </w:r>
          </w:p>
        </w:tc>
      </w:tr>
      <w:tr w:rsidR="00CC3022" w:rsidRPr="003850A9" w:rsidTr="00BC5151">
        <w:trPr>
          <w:trHeight w:val="255"/>
          <w:jc w:val="center"/>
        </w:trPr>
        <w:tc>
          <w:tcPr>
            <w:tcW w:w="4138" w:type="dxa"/>
            <w:vMerge/>
            <w:tcBorders>
              <w:bottom w:val="single" w:sz="4" w:space="0" w:color="auto"/>
            </w:tcBorders>
            <w:shd w:val="clear" w:color="auto" w:fill="C0C0C0"/>
            <w:noWrap/>
          </w:tcPr>
          <w:p w:rsidR="00CC3022" w:rsidRPr="003850A9" w:rsidRDefault="00CC3022" w:rsidP="008831E7">
            <w:pPr>
              <w:rPr>
                <w:sz w:val="18"/>
                <w:szCs w:val="20"/>
              </w:rPr>
            </w:pPr>
          </w:p>
        </w:tc>
        <w:tc>
          <w:tcPr>
            <w:tcW w:w="1427" w:type="dxa"/>
            <w:vMerge/>
            <w:tcBorders>
              <w:bottom w:val="single" w:sz="4" w:space="0" w:color="auto"/>
            </w:tcBorders>
            <w:shd w:val="clear" w:color="auto" w:fill="C0C0C0"/>
            <w:noWrap/>
          </w:tcPr>
          <w:p w:rsidR="00CC3022" w:rsidRPr="003850A9" w:rsidRDefault="00CC3022" w:rsidP="008831E7">
            <w:pPr>
              <w:rPr>
                <w:sz w:val="18"/>
                <w:szCs w:val="20"/>
              </w:rPr>
            </w:pPr>
          </w:p>
        </w:tc>
        <w:tc>
          <w:tcPr>
            <w:tcW w:w="1258" w:type="dxa"/>
            <w:vMerge/>
            <w:tcBorders>
              <w:bottom w:val="single" w:sz="4" w:space="0" w:color="auto"/>
            </w:tcBorders>
            <w:shd w:val="clear" w:color="auto" w:fill="C0C0C0"/>
            <w:noWrap/>
          </w:tcPr>
          <w:p w:rsidR="00CC3022" w:rsidRPr="003850A9" w:rsidRDefault="00CC3022" w:rsidP="008831E7">
            <w:pPr>
              <w:rPr>
                <w:sz w:val="18"/>
                <w:szCs w:val="20"/>
              </w:rPr>
            </w:pPr>
          </w:p>
        </w:tc>
        <w:tc>
          <w:tcPr>
            <w:tcW w:w="936" w:type="dxa"/>
            <w:vMerge/>
            <w:tcBorders>
              <w:bottom w:val="single" w:sz="4" w:space="0" w:color="auto"/>
            </w:tcBorders>
            <w:shd w:val="clear" w:color="auto" w:fill="C0C0C0"/>
            <w:noWrap/>
          </w:tcPr>
          <w:p w:rsidR="00CC3022" w:rsidRPr="003850A9" w:rsidRDefault="00CC3022" w:rsidP="008831E7">
            <w:pPr>
              <w:jc w:val="right"/>
              <w:rPr>
                <w:sz w:val="18"/>
                <w:szCs w:val="20"/>
              </w:rPr>
            </w:pPr>
          </w:p>
        </w:tc>
        <w:tc>
          <w:tcPr>
            <w:tcW w:w="1056" w:type="dxa"/>
            <w:tcBorders>
              <w:bottom w:val="single" w:sz="4" w:space="0" w:color="auto"/>
            </w:tcBorders>
            <w:shd w:val="clear" w:color="auto" w:fill="C0C0C0"/>
          </w:tcPr>
          <w:p w:rsidR="00CC3022" w:rsidRPr="003850A9" w:rsidRDefault="00CC3022" w:rsidP="008831E7">
            <w:pPr>
              <w:jc w:val="center"/>
              <w:rPr>
                <w:b/>
                <w:bCs/>
                <w:sz w:val="18"/>
                <w:szCs w:val="20"/>
              </w:rPr>
            </w:pPr>
            <w:r w:rsidRPr="003850A9">
              <w:rPr>
                <w:b/>
                <w:bCs/>
                <w:sz w:val="18"/>
                <w:szCs w:val="20"/>
              </w:rPr>
              <w:t>Confirmed</w:t>
            </w:r>
          </w:p>
        </w:tc>
        <w:tc>
          <w:tcPr>
            <w:tcW w:w="1064" w:type="dxa"/>
            <w:tcBorders>
              <w:bottom w:val="single" w:sz="4" w:space="0" w:color="auto"/>
            </w:tcBorders>
            <w:shd w:val="clear" w:color="auto" w:fill="C0C0C0"/>
          </w:tcPr>
          <w:p w:rsidR="00CC3022" w:rsidRPr="003850A9" w:rsidRDefault="00CC3022" w:rsidP="008831E7">
            <w:pPr>
              <w:jc w:val="center"/>
              <w:rPr>
                <w:b/>
                <w:bCs/>
                <w:sz w:val="18"/>
                <w:szCs w:val="20"/>
              </w:rPr>
            </w:pPr>
            <w:r w:rsidRPr="003850A9">
              <w:rPr>
                <w:b/>
                <w:bCs/>
                <w:sz w:val="18"/>
                <w:szCs w:val="20"/>
              </w:rPr>
              <w:t>Un-confirmed</w:t>
            </w:r>
          </w:p>
        </w:tc>
      </w:tr>
      <w:tr w:rsidR="003A5578" w:rsidRPr="003850A9" w:rsidTr="00BC5151">
        <w:trPr>
          <w:trHeight w:val="255"/>
          <w:jc w:val="center"/>
        </w:trPr>
        <w:tc>
          <w:tcPr>
            <w:tcW w:w="4138" w:type="dxa"/>
            <w:shd w:val="clear" w:color="auto" w:fill="auto"/>
            <w:noWrap/>
          </w:tcPr>
          <w:p w:rsidR="003A5578" w:rsidRPr="003850A9" w:rsidRDefault="003A5578" w:rsidP="008831E7">
            <w:pPr>
              <w:rPr>
                <w:sz w:val="18"/>
                <w:szCs w:val="20"/>
              </w:rPr>
            </w:pPr>
            <w:r w:rsidRPr="003850A9">
              <w:rPr>
                <w:sz w:val="18"/>
                <w:szCs w:val="20"/>
              </w:rPr>
              <w:t>GEF Agency (UNDP)</w:t>
            </w:r>
          </w:p>
        </w:tc>
        <w:tc>
          <w:tcPr>
            <w:tcW w:w="1427" w:type="dxa"/>
            <w:shd w:val="clear" w:color="auto" w:fill="auto"/>
            <w:noWrap/>
          </w:tcPr>
          <w:p w:rsidR="003A5578" w:rsidRPr="003850A9" w:rsidRDefault="003A5578" w:rsidP="008831E7">
            <w:pPr>
              <w:rPr>
                <w:sz w:val="18"/>
                <w:szCs w:val="20"/>
              </w:rPr>
            </w:pPr>
            <w:r w:rsidRPr="003850A9">
              <w:rPr>
                <w:sz w:val="18"/>
                <w:szCs w:val="20"/>
              </w:rPr>
              <w:t>Donor</w:t>
            </w:r>
          </w:p>
        </w:tc>
        <w:tc>
          <w:tcPr>
            <w:tcW w:w="1258" w:type="dxa"/>
            <w:shd w:val="clear" w:color="auto" w:fill="auto"/>
            <w:noWrap/>
          </w:tcPr>
          <w:p w:rsidR="003A5578" w:rsidRPr="003850A9" w:rsidRDefault="003A5578" w:rsidP="008831E7">
            <w:pPr>
              <w:rPr>
                <w:sz w:val="18"/>
                <w:szCs w:val="20"/>
              </w:rPr>
            </w:pPr>
            <w:r w:rsidRPr="003850A9">
              <w:rPr>
                <w:sz w:val="18"/>
                <w:szCs w:val="20"/>
              </w:rPr>
              <w:t>Cash</w:t>
            </w:r>
          </w:p>
        </w:tc>
        <w:tc>
          <w:tcPr>
            <w:tcW w:w="936" w:type="dxa"/>
            <w:shd w:val="clear" w:color="auto" w:fill="auto"/>
            <w:noWrap/>
          </w:tcPr>
          <w:p w:rsidR="003A5578" w:rsidRPr="003850A9" w:rsidRDefault="00F83A24" w:rsidP="008831E7">
            <w:pPr>
              <w:jc w:val="right"/>
              <w:rPr>
                <w:sz w:val="18"/>
                <w:szCs w:val="20"/>
              </w:rPr>
            </w:pPr>
            <w:r w:rsidRPr="003850A9">
              <w:rPr>
                <w:sz w:val="18"/>
                <w:szCs w:val="20"/>
              </w:rPr>
              <w:t>1,3</w:t>
            </w:r>
            <w:r w:rsidR="003A5578" w:rsidRPr="003850A9">
              <w:rPr>
                <w:sz w:val="18"/>
                <w:szCs w:val="20"/>
              </w:rPr>
              <w:t>00,000</w:t>
            </w:r>
          </w:p>
        </w:tc>
        <w:tc>
          <w:tcPr>
            <w:tcW w:w="1056" w:type="dxa"/>
            <w:shd w:val="clear" w:color="auto" w:fill="auto"/>
          </w:tcPr>
          <w:p w:rsidR="003A5578" w:rsidRPr="003850A9" w:rsidRDefault="00495BAD" w:rsidP="008831E7">
            <w:pPr>
              <w:jc w:val="center"/>
              <w:rPr>
                <w:sz w:val="18"/>
                <w:szCs w:val="20"/>
              </w:rPr>
            </w:pPr>
            <w:r w:rsidRPr="003850A9">
              <w:rPr>
                <w:sz w:val="18"/>
                <w:szCs w:val="20"/>
              </w:rPr>
              <w:t>1,300,000</w:t>
            </w:r>
          </w:p>
        </w:tc>
        <w:tc>
          <w:tcPr>
            <w:tcW w:w="1064" w:type="dxa"/>
            <w:shd w:val="pct25" w:color="auto" w:fill="auto"/>
          </w:tcPr>
          <w:p w:rsidR="003A5578" w:rsidRPr="003850A9" w:rsidRDefault="003A5578" w:rsidP="008831E7">
            <w:pPr>
              <w:jc w:val="right"/>
              <w:rPr>
                <w:sz w:val="18"/>
                <w:szCs w:val="20"/>
              </w:rPr>
            </w:pPr>
          </w:p>
        </w:tc>
      </w:tr>
      <w:tr w:rsidR="003A5578" w:rsidRPr="003850A9" w:rsidTr="00BC5151">
        <w:trPr>
          <w:trHeight w:val="255"/>
          <w:jc w:val="center"/>
        </w:trPr>
        <w:tc>
          <w:tcPr>
            <w:tcW w:w="4138" w:type="dxa"/>
            <w:shd w:val="clear" w:color="auto" w:fill="auto"/>
            <w:noWrap/>
          </w:tcPr>
          <w:p w:rsidR="003A5578" w:rsidRPr="003850A9" w:rsidRDefault="003A5578" w:rsidP="008831E7">
            <w:pPr>
              <w:rPr>
                <w:sz w:val="18"/>
                <w:szCs w:val="20"/>
              </w:rPr>
            </w:pPr>
            <w:r w:rsidRPr="003850A9">
              <w:rPr>
                <w:sz w:val="18"/>
                <w:szCs w:val="20"/>
              </w:rPr>
              <w:t>MEGD</w:t>
            </w:r>
          </w:p>
        </w:tc>
        <w:tc>
          <w:tcPr>
            <w:tcW w:w="1427" w:type="dxa"/>
            <w:shd w:val="clear" w:color="auto" w:fill="auto"/>
            <w:noWrap/>
          </w:tcPr>
          <w:p w:rsidR="003A5578" w:rsidRPr="003850A9" w:rsidRDefault="003A5578" w:rsidP="008831E7">
            <w:pPr>
              <w:rPr>
                <w:sz w:val="18"/>
                <w:szCs w:val="20"/>
              </w:rPr>
            </w:pPr>
            <w:r w:rsidRPr="003850A9">
              <w:rPr>
                <w:sz w:val="18"/>
                <w:szCs w:val="20"/>
              </w:rPr>
              <w:t>Government</w:t>
            </w:r>
          </w:p>
        </w:tc>
        <w:tc>
          <w:tcPr>
            <w:tcW w:w="1258" w:type="dxa"/>
            <w:shd w:val="clear" w:color="auto" w:fill="auto"/>
            <w:noWrap/>
          </w:tcPr>
          <w:p w:rsidR="003A5578" w:rsidRPr="003850A9" w:rsidRDefault="003A5578" w:rsidP="008831E7">
            <w:pPr>
              <w:rPr>
                <w:sz w:val="18"/>
                <w:szCs w:val="20"/>
              </w:rPr>
            </w:pPr>
            <w:r w:rsidRPr="003850A9">
              <w:rPr>
                <w:sz w:val="18"/>
                <w:szCs w:val="20"/>
              </w:rPr>
              <w:t>Cash</w:t>
            </w:r>
          </w:p>
        </w:tc>
        <w:tc>
          <w:tcPr>
            <w:tcW w:w="936" w:type="dxa"/>
            <w:shd w:val="clear" w:color="auto" w:fill="auto"/>
            <w:noWrap/>
          </w:tcPr>
          <w:p w:rsidR="003A5578" w:rsidRPr="003850A9" w:rsidRDefault="003A5578" w:rsidP="008831E7">
            <w:pPr>
              <w:jc w:val="right"/>
              <w:rPr>
                <w:sz w:val="18"/>
                <w:szCs w:val="20"/>
              </w:rPr>
            </w:pPr>
            <w:r w:rsidRPr="003850A9">
              <w:rPr>
                <w:sz w:val="18"/>
                <w:szCs w:val="20"/>
              </w:rPr>
              <w:t>500,000</w:t>
            </w:r>
          </w:p>
        </w:tc>
        <w:tc>
          <w:tcPr>
            <w:tcW w:w="1056" w:type="dxa"/>
            <w:shd w:val="clear" w:color="auto" w:fill="auto"/>
          </w:tcPr>
          <w:p w:rsidR="003A5578" w:rsidRPr="003850A9" w:rsidRDefault="00495BAD" w:rsidP="008831E7">
            <w:pPr>
              <w:jc w:val="center"/>
              <w:rPr>
                <w:sz w:val="18"/>
                <w:szCs w:val="20"/>
              </w:rPr>
            </w:pPr>
            <w:r w:rsidRPr="003850A9">
              <w:rPr>
                <w:sz w:val="18"/>
                <w:szCs w:val="20"/>
              </w:rPr>
              <w:t>500,000</w:t>
            </w:r>
          </w:p>
        </w:tc>
        <w:tc>
          <w:tcPr>
            <w:tcW w:w="1064" w:type="dxa"/>
            <w:shd w:val="pct25" w:color="auto" w:fill="auto"/>
          </w:tcPr>
          <w:p w:rsidR="003A5578" w:rsidRPr="003850A9" w:rsidRDefault="003A5578" w:rsidP="008831E7">
            <w:pPr>
              <w:jc w:val="right"/>
              <w:rPr>
                <w:sz w:val="18"/>
                <w:szCs w:val="20"/>
              </w:rPr>
            </w:pPr>
          </w:p>
        </w:tc>
      </w:tr>
      <w:tr w:rsidR="003A5578" w:rsidRPr="003850A9" w:rsidTr="00BC5151">
        <w:trPr>
          <w:trHeight w:val="255"/>
          <w:jc w:val="center"/>
        </w:trPr>
        <w:tc>
          <w:tcPr>
            <w:tcW w:w="4138" w:type="dxa"/>
            <w:shd w:val="clear" w:color="auto" w:fill="auto"/>
            <w:noWrap/>
          </w:tcPr>
          <w:p w:rsidR="003A5578" w:rsidRPr="003850A9" w:rsidRDefault="003A5578" w:rsidP="008831E7">
            <w:pPr>
              <w:rPr>
                <w:sz w:val="18"/>
                <w:szCs w:val="20"/>
              </w:rPr>
            </w:pPr>
            <w:r w:rsidRPr="003850A9">
              <w:rPr>
                <w:sz w:val="18"/>
                <w:szCs w:val="20"/>
              </w:rPr>
              <w:t>KfW</w:t>
            </w:r>
          </w:p>
        </w:tc>
        <w:tc>
          <w:tcPr>
            <w:tcW w:w="1427" w:type="dxa"/>
            <w:shd w:val="clear" w:color="auto" w:fill="auto"/>
            <w:noWrap/>
          </w:tcPr>
          <w:p w:rsidR="003A5578" w:rsidRPr="003850A9" w:rsidRDefault="003A5578" w:rsidP="008831E7">
            <w:pPr>
              <w:rPr>
                <w:sz w:val="18"/>
                <w:szCs w:val="20"/>
              </w:rPr>
            </w:pPr>
            <w:r w:rsidRPr="003850A9">
              <w:rPr>
                <w:sz w:val="18"/>
                <w:szCs w:val="20"/>
              </w:rPr>
              <w:t>Donor</w:t>
            </w:r>
          </w:p>
        </w:tc>
        <w:tc>
          <w:tcPr>
            <w:tcW w:w="1258" w:type="dxa"/>
            <w:shd w:val="clear" w:color="auto" w:fill="auto"/>
            <w:noWrap/>
          </w:tcPr>
          <w:p w:rsidR="003A5578" w:rsidRPr="003850A9" w:rsidRDefault="003A5578" w:rsidP="008831E7">
            <w:pPr>
              <w:rPr>
                <w:sz w:val="18"/>
                <w:szCs w:val="20"/>
              </w:rPr>
            </w:pPr>
            <w:r w:rsidRPr="003850A9">
              <w:rPr>
                <w:sz w:val="18"/>
                <w:szCs w:val="20"/>
              </w:rPr>
              <w:t>Cash</w:t>
            </w:r>
          </w:p>
        </w:tc>
        <w:tc>
          <w:tcPr>
            <w:tcW w:w="936" w:type="dxa"/>
            <w:shd w:val="clear" w:color="auto" w:fill="auto"/>
            <w:noWrap/>
          </w:tcPr>
          <w:p w:rsidR="003A5578" w:rsidRPr="003850A9" w:rsidRDefault="003A5578" w:rsidP="008831E7">
            <w:pPr>
              <w:jc w:val="right"/>
              <w:rPr>
                <w:sz w:val="18"/>
                <w:szCs w:val="20"/>
              </w:rPr>
            </w:pPr>
            <w:r w:rsidRPr="003850A9">
              <w:rPr>
                <w:sz w:val="18"/>
                <w:szCs w:val="20"/>
              </w:rPr>
              <w:t>2,000,000</w:t>
            </w:r>
          </w:p>
        </w:tc>
        <w:tc>
          <w:tcPr>
            <w:tcW w:w="1056" w:type="dxa"/>
            <w:shd w:val="clear" w:color="auto" w:fill="auto"/>
          </w:tcPr>
          <w:p w:rsidR="003A5578" w:rsidRPr="003850A9" w:rsidRDefault="00495BAD" w:rsidP="008831E7">
            <w:pPr>
              <w:jc w:val="center"/>
              <w:rPr>
                <w:sz w:val="18"/>
                <w:szCs w:val="20"/>
              </w:rPr>
            </w:pPr>
            <w:r w:rsidRPr="003850A9">
              <w:rPr>
                <w:sz w:val="18"/>
                <w:szCs w:val="20"/>
              </w:rPr>
              <w:t>2,000,000</w:t>
            </w:r>
          </w:p>
        </w:tc>
        <w:tc>
          <w:tcPr>
            <w:tcW w:w="1064" w:type="dxa"/>
            <w:shd w:val="pct25" w:color="auto" w:fill="auto"/>
          </w:tcPr>
          <w:p w:rsidR="003A5578" w:rsidRPr="003850A9" w:rsidRDefault="003A5578" w:rsidP="008831E7">
            <w:pPr>
              <w:jc w:val="right"/>
              <w:rPr>
                <w:sz w:val="18"/>
                <w:szCs w:val="20"/>
              </w:rPr>
            </w:pPr>
          </w:p>
        </w:tc>
      </w:tr>
      <w:tr w:rsidR="003A5578" w:rsidRPr="003850A9" w:rsidTr="00BC5151">
        <w:trPr>
          <w:trHeight w:val="255"/>
          <w:jc w:val="center"/>
        </w:trPr>
        <w:tc>
          <w:tcPr>
            <w:tcW w:w="4138" w:type="dxa"/>
            <w:shd w:val="clear" w:color="auto" w:fill="auto"/>
            <w:noWrap/>
          </w:tcPr>
          <w:p w:rsidR="003A5578" w:rsidRPr="003850A9" w:rsidRDefault="003A5578" w:rsidP="008831E7">
            <w:pPr>
              <w:rPr>
                <w:sz w:val="18"/>
                <w:szCs w:val="20"/>
              </w:rPr>
            </w:pPr>
            <w:r w:rsidRPr="003850A9">
              <w:rPr>
                <w:sz w:val="18"/>
                <w:szCs w:val="20"/>
              </w:rPr>
              <w:t>GIZ</w:t>
            </w:r>
          </w:p>
        </w:tc>
        <w:tc>
          <w:tcPr>
            <w:tcW w:w="1427" w:type="dxa"/>
            <w:shd w:val="clear" w:color="auto" w:fill="auto"/>
            <w:noWrap/>
          </w:tcPr>
          <w:p w:rsidR="003A5578" w:rsidRPr="003850A9" w:rsidRDefault="003A5578" w:rsidP="008831E7">
            <w:pPr>
              <w:rPr>
                <w:sz w:val="18"/>
                <w:szCs w:val="20"/>
              </w:rPr>
            </w:pPr>
            <w:r w:rsidRPr="003850A9">
              <w:rPr>
                <w:sz w:val="18"/>
                <w:szCs w:val="20"/>
              </w:rPr>
              <w:t>Donor</w:t>
            </w:r>
          </w:p>
        </w:tc>
        <w:tc>
          <w:tcPr>
            <w:tcW w:w="1258" w:type="dxa"/>
            <w:shd w:val="clear" w:color="auto" w:fill="auto"/>
            <w:noWrap/>
          </w:tcPr>
          <w:p w:rsidR="003A5578" w:rsidRPr="003850A9" w:rsidRDefault="003A5578" w:rsidP="008831E7">
            <w:pPr>
              <w:rPr>
                <w:sz w:val="18"/>
                <w:szCs w:val="20"/>
              </w:rPr>
            </w:pPr>
            <w:r w:rsidRPr="003850A9">
              <w:rPr>
                <w:sz w:val="18"/>
                <w:szCs w:val="20"/>
              </w:rPr>
              <w:t>Cash</w:t>
            </w:r>
          </w:p>
        </w:tc>
        <w:tc>
          <w:tcPr>
            <w:tcW w:w="936" w:type="dxa"/>
            <w:shd w:val="clear" w:color="auto" w:fill="auto"/>
            <w:noWrap/>
          </w:tcPr>
          <w:p w:rsidR="003A5578" w:rsidRPr="003850A9" w:rsidRDefault="003A5578" w:rsidP="008831E7">
            <w:pPr>
              <w:jc w:val="right"/>
              <w:rPr>
                <w:sz w:val="18"/>
                <w:szCs w:val="20"/>
              </w:rPr>
            </w:pPr>
            <w:r w:rsidRPr="003850A9">
              <w:rPr>
                <w:sz w:val="18"/>
                <w:szCs w:val="20"/>
              </w:rPr>
              <w:t>260,000</w:t>
            </w:r>
          </w:p>
        </w:tc>
        <w:tc>
          <w:tcPr>
            <w:tcW w:w="1056" w:type="dxa"/>
            <w:shd w:val="clear" w:color="auto" w:fill="auto"/>
          </w:tcPr>
          <w:p w:rsidR="003A5578" w:rsidRPr="003850A9" w:rsidRDefault="00495BAD" w:rsidP="008831E7">
            <w:pPr>
              <w:jc w:val="center"/>
              <w:rPr>
                <w:sz w:val="18"/>
                <w:szCs w:val="20"/>
              </w:rPr>
            </w:pPr>
            <w:r w:rsidRPr="003850A9">
              <w:rPr>
                <w:sz w:val="18"/>
                <w:szCs w:val="20"/>
              </w:rPr>
              <w:t>260,000</w:t>
            </w:r>
          </w:p>
        </w:tc>
        <w:tc>
          <w:tcPr>
            <w:tcW w:w="1064" w:type="dxa"/>
            <w:shd w:val="pct25" w:color="auto" w:fill="auto"/>
          </w:tcPr>
          <w:p w:rsidR="003A5578" w:rsidRPr="003850A9" w:rsidRDefault="003A5578" w:rsidP="008831E7">
            <w:pPr>
              <w:jc w:val="right"/>
              <w:rPr>
                <w:sz w:val="18"/>
                <w:szCs w:val="20"/>
              </w:rPr>
            </w:pPr>
          </w:p>
        </w:tc>
      </w:tr>
      <w:tr w:rsidR="003A5578" w:rsidRPr="003850A9" w:rsidTr="00BC5151">
        <w:trPr>
          <w:trHeight w:val="255"/>
          <w:jc w:val="center"/>
        </w:trPr>
        <w:tc>
          <w:tcPr>
            <w:tcW w:w="4138" w:type="dxa"/>
            <w:shd w:val="clear" w:color="auto" w:fill="auto"/>
            <w:noWrap/>
          </w:tcPr>
          <w:p w:rsidR="003A5578" w:rsidRPr="003850A9" w:rsidRDefault="003A5578" w:rsidP="008831E7">
            <w:pPr>
              <w:rPr>
                <w:sz w:val="18"/>
                <w:szCs w:val="20"/>
              </w:rPr>
            </w:pPr>
            <w:r w:rsidRPr="003850A9">
              <w:rPr>
                <w:sz w:val="18"/>
                <w:szCs w:val="20"/>
              </w:rPr>
              <w:t>WWF</w:t>
            </w:r>
          </w:p>
        </w:tc>
        <w:tc>
          <w:tcPr>
            <w:tcW w:w="1427" w:type="dxa"/>
            <w:shd w:val="clear" w:color="auto" w:fill="auto"/>
            <w:noWrap/>
          </w:tcPr>
          <w:p w:rsidR="003A5578" w:rsidRPr="003850A9" w:rsidRDefault="003A5578" w:rsidP="008831E7">
            <w:pPr>
              <w:rPr>
                <w:sz w:val="18"/>
                <w:szCs w:val="20"/>
              </w:rPr>
            </w:pPr>
            <w:r w:rsidRPr="003850A9">
              <w:rPr>
                <w:sz w:val="18"/>
                <w:szCs w:val="20"/>
              </w:rPr>
              <w:t>NGO</w:t>
            </w:r>
          </w:p>
        </w:tc>
        <w:tc>
          <w:tcPr>
            <w:tcW w:w="1258" w:type="dxa"/>
            <w:shd w:val="clear" w:color="auto" w:fill="auto"/>
            <w:noWrap/>
          </w:tcPr>
          <w:p w:rsidR="003A5578" w:rsidRPr="003850A9" w:rsidRDefault="003A5578" w:rsidP="008831E7">
            <w:pPr>
              <w:rPr>
                <w:sz w:val="18"/>
                <w:szCs w:val="20"/>
              </w:rPr>
            </w:pPr>
            <w:r w:rsidRPr="003850A9">
              <w:rPr>
                <w:sz w:val="18"/>
                <w:szCs w:val="20"/>
              </w:rPr>
              <w:t>Cash</w:t>
            </w:r>
          </w:p>
        </w:tc>
        <w:tc>
          <w:tcPr>
            <w:tcW w:w="936" w:type="dxa"/>
            <w:shd w:val="clear" w:color="auto" w:fill="auto"/>
            <w:noWrap/>
          </w:tcPr>
          <w:p w:rsidR="003A5578" w:rsidRPr="003850A9" w:rsidRDefault="003A5578" w:rsidP="008831E7">
            <w:pPr>
              <w:jc w:val="right"/>
              <w:rPr>
                <w:sz w:val="18"/>
                <w:szCs w:val="20"/>
              </w:rPr>
            </w:pPr>
            <w:r w:rsidRPr="003850A9">
              <w:rPr>
                <w:sz w:val="18"/>
                <w:szCs w:val="20"/>
              </w:rPr>
              <w:t>884,000</w:t>
            </w:r>
          </w:p>
        </w:tc>
        <w:tc>
          <w:tcPr>
            <w:tcW w:w="1056" w:type="dxa"/>
            <w:shd w:val="clear" w:color="auto" w:fill="auto"/>
          </w:tcPr>
          <w:p w:rsidR="003A5578" w:rsidRPr="003850A9" w:rsidRDefault="00495BAD" w:rsidP="008831E7">
            <w:pPr>
              <w:jc w:val="center"/>
              <w:rPr>
                <w:sz w:val="18"/>
                <w:szCs w:val="20"/>
              </w:rPr>
            </w:pPr>
            <w:r w:rsidRPr="003850A9">
              <w:rPr>
                <w:sz w:val="18"/>
                <w:szCs w:val="20"/>
              </w:rPr>
              <w:t>884,000</w:t>
            </w:r>
          </w:p>
        </w:tc>
        <w:tc>
          <w:tcPr>
            <w:tcW w:w="1064" w:type="dxa"/>
            <w:shd w:val="pct25" w:color="auto" w:fill="auto"/>
          </w:tcPr>
          <w:p w:rsidR="003A5578" w:rsidRPr="003850A9" w:rsidRDefault="003A5578" w:rsidP="008831E7">
            <w:pPr>
              <w:jc w:val="right"/>
              <w:rPr>
                <w:sz w:val="18"/>
                <w:szCs w:val="20"/>
              </w:rPr>
            </w:pPr>
          </w:p>
        </w:tc>
      </w:tr>
      <w:tr w:rsidR="003A5578" w:rsidRPr="003850A9" w:rsidTr="00BC5151">
        <w:trPr>
          <w:trHeight w:val="255"/>
          <w:jc w:val="center"/>
        </w:trPr>
        <w:tc>
          <w:tcPr>
            <w:tcW w:w="6823" w:type="dxa"/>
            <w:gridSpan w:val="3"/>
            <w:shd w:val="clear" w:color="auto" w:fill="C0C0C0"/>
            <w:noWrap/>
          </w:tcPr>
          <w:p w:rsidR="003A5578" w:rsidRPr="003850A9" w:rsidRDefault="003A5578" w:rsidP="008831E7">
            <w:pPr>
              <w:rPr>
                <w:b/>
                <w:bCs/>
                <w:sz w:val="18"/>
                <w:szCs w:val="20"/>
              </w:rPr>
            </w:pPr>
            <w:r w:rsidRPr="003850A9">
              <w:rPr>
                <w:b/>
                <w:bCs/>
                <w:sz w:val="18"/>
                <w:szCs w:val="20"/>
              </w:rPr>
              <w:t>Total</w:t>
            </w:r>
          </w:p>
        </w:tc>
        <w:tc>
          <w:tcPr>
            <w:tcW w:w="3056" w:type="dxa"/>
            <w:gridSpan w:val="3"/>
            <w:shd w:val="clear" w:color="auto" w:fill="C0C0C0"/>
            <w:noWrap/>
          </w:tcPr>
          <w:p w:rsidR="003A5578" w:rsidRPr="003850A9" w:rsidRDefault="003A5578" w:rsidP="00681D9C">
            <w:pPr>
              <w:jc w:val="right"/>
              <w:rPr>
                <w:b/>
                <w:sz w:val="18"/>
                <w:szCs w:val="20"/>
              </w:rPr>
            </w:pPr>
            <w:r w:rsidRPr="003850A9">
              <w:rPr>
                <w:b/>
                <w:sz w:val="18"/>
                <w:szCs w:val="20"/>
              </w:rPr>
              <w:t xml:space="preserve">US$ </w:t>
            </w:r>
            <w:r w:rsidR="00681D9C" w:rsidRPr="003850A9">
              <w:rPr>
                <w:b/>
                <w:sz w:val="18"/>
                <w:szCs w:val="20"/>
              </w:rPr>
              <w:t>4</w:t>
            </w:r>
            <w:r w:rsidRPr="003850A9">
              <w:rPr>
                <w:b/>
                <w:sz w:val="18"/>
                <w:szCs w:val="20"/>
              </w:rPr>
              <w:t>,</w:t>
            </w:r>
            <w:r w:rsidR="00681D9C" w:rsidRPr="003850A9">
              <w:rPr>
                <w:b/>
                <w:sz w:val="18"/>
                <w:szCs w:val="20"/>
              </w:rPr>
              <w:t>9</w:t>
            </w:r>
            <w:r w:rsidRPr="003850A9">
              <w:rPr>
                <w:b/>
                <w:sz w:val="18"/>
                <w:szCs w:val="20"/>
              </w:rPr>
              <w:t xml:space="preserve">44,000  </w:t>
            </w:r>
          </w:p>
        </w:tc>
      </w:tr>
    </w:tbl>
    <w:p w:rsidR="00BC5151" w:rsidRPr="003850A9" w:rsidRDefault="00BC5151" w:rsidP="00CA5767">
      <w:pPr>
        <w:rPr>
          <w:sz w:val="22"/>
          <w:szCs w:val="22"/>
          <w:u w:val="single"/>
        </w:rPr>
      </w:pPr>
    </w:p>
    <w:p w:rsidR="00CA5767" w:rsidRPr="003850A9" w:rsidRDefault="00356F1E" w:rsidP="00CA5767">
      <w:pPr>
        <w:rPr>
          <w:sz w:val="22"/>
          <w:szCs w:val="22"/>
          <w:u w:val="single"/>
        </w:rPr>
      </w:pPr>
      <w:r w:rsidRPr="003850A9">
        <w:rPr>
          <w:sz w:val="22"/>
          <w:szCs w:val="22"/>
          <w:u w:val="single"/>
        </w:rPr>
        <w:t>3.3</w:t>
      </w:r>
      <w:r w:rsidRPr="003850A9">
        <w:rPr>
          <w:sz w:val="22"/>
          <w:szCs w:val="22"/>
          <w:u w:val="single"/>
        </w:rPr>
        <w:tab/>
      </w:r>
      <w:r w:rsidR="00CA5767" w:rsidRPr="003850A9">
        <w:rPr>
          <w:sz w:val="22"/>
          <w:szCs w:val="22"/>
          <w:u w:val="single"/>
        </w:rPr>
        <w:t>Budget Notes</w:t>
      </w:r>
    </w:p>
    <w:p w:rsidR="00CA5767" w:rsidRPr="003850A9" w:rsidRDefault="00CA5767" w:rsidP="00CA5767"/>
    <w:tbl>
      <w:tblPr>
        <w:tblW w:w="99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48"/>
        <w:gridCol w:w="9270"/>
      </w:tblGrid>
      <w:tr w:rsidR="005B2BAC" w:rsidRPr="003850A9" w:rsidTr="00BC5151">
        <w:trPr>
          <w:trHeight w:val="255"/>
        </w:trPr>
        <w:tc>
          <w:tcPr>
            <w:tcW w:w="9990" w:type="dxa"/>
            <w:gridSpan w:val="3"/>
            <w:shd w:val="clear" w:color="auto" w:fill="E5B8B7" w:themeFill="accent2" w:themeFillTint="66"/>
            <w:noWrap/>
          </w:tcPr>
          <w:p w:rsidR="005B2BAC" w:rsidRPr="003850A9" w:rsidRDefault="005B2BAC" w:rsidP="0038339F">
            <w:pPr>
              <w:rPr>
                <w:sz w:val="20"/>
                <w:szCs w:val="20"/>
              </w:rPr>
            </w:pPr>
            <w:r w:rsidRPr="003850A9">
              <w:rPr>
                <w:b/>
                <w:bCs/>
                <w:sz w:val="20"/>
                <w:szCs w:val="20"/>
              </w:rPr>
              <w:t xml:space="preserve">Outcome 1. Establishment of new protected area category for strategic protected area expansion  </w:t>
            </w:r>
          </w:p>
        </w:tc>
      </w:tr>
      <w:tr w:rsidR="005B2BAC" w:rsidRPr="003850A9" w:rsidTr="00BC5151">
        <w:trPr>
          <w:trHeight w:val="255"/>
        </w:trPr>
        <w:tc>
          <w:tcPr>
            <w:tcW w:w="672" w:type="dxa"/>
            <w:shd w:val="clear" w:color="auto" w:fill="E5B8B7" w:themeFill="accent2" w:themeFillTint="66"/>
            <w:noWrap/>
          </w:tcPr>
          <w:p w:rsidR="005B2BAC" w:rsidRPr="003850A9" w:rsidRDefault="005B2BAC" w:rsidP="0038339F">
            <w:pPr>
              <w:jc w:val="center"/>
              <w:rPr>
                <w:sz w:val="20"/>
                <w:szCs w:val="20"/>
              </w:rPr>
            </w:pPr>
            <w:r w:rsidRPr="003850A9">
              <w:rPr>
                <w:sz w:val="20"/>
                <w:szCs w:val="20"/>
              </w:rPr>
              <w:t>1</w:t>
            </w:r>
          </w:p>
        </w:tc>
        <w:tc>
          <w:tcPr>
            <w:tcW w:w="9318" w:type="dxa"/>
            <w:gridSpan w:val="2"/>
            <w:shd w:val="clear" w:color="auto" w:fill="auto"/>
            <w:noWrap/>
          </w:tcPr>
          <w:p w:rsidR="005B2BAC" w:rsidRPr="003850A9" w:rsidRDefault="005B2BAC" w:rsidP="0038339F">
            <w:pPr>
              <w:rPr>
                <w:sz w:val="20"/>
                <w:szCs w:val="20"/>
              </w:rPr>
            </w:pPr>
            <w:r w:rsidRPr="003850A9">
              <w:rPr>
                <w:sz w:val="20"/>
                <w:szCs w:val="20"/>
              </w:rPr>
              <w:t xml:space="preserve">International Legal technical expertise and support for Output 1.1 and 1.2 on </w:t>
            </w:r>
            <w:r w:rsidRPr="003850A9">
              <w:rPr>
                <w:noProof/>
                <w:sz w:val="20"/>
                <w:szCs w:val="20"/>
              </w:rPr>
              <w:t>legal and institutional reforms (US$3,000x8 person weeks)</w:t>
            </w:r>
            <w:r w:rsidR="009E1CF5" w:rsidRPr="003850A9">
              <w:rPr>
                <w:noProof/>
                <w:sz w:val="20"/>
                <w:szCs w:val="20"/>
              </w:rPr>
              <w:t xml:space="preserve">. The consultant is expected to be supported by the </w:t>
            </w:r>
            <w:r w:rsidRPr="003850A9">
              <w:rPr>
                <w:noProof/>
                <w:sz w:val="20"/>
                <w:szCs w:val="20"/>
              </w:rPr>
              <w:t xml:space="preserve"> </w:t>
            </w:r>
          </w:p>
        </w:tc>
      </w:tr>
      <w:tr w:rsidR="005B2BAC" w:rsidRPr="003850A9" w:rsidTr="00BC5151">
        <w:trPr>
          <w:trHeight w:val="255"/>
        </w:trPr>
        <w:tc>
          <w:tcPr>
            <w:tcW w:w="672" w:type="dxa"/>
            <w:shd w:val="clear" w:color="auto" w:fill="E5B8B7" w:themeFill="accent2" w:themeFillTint="66"/>
            <w:noWrap/>
          </w:tcPr>
          <w:p w:rsidR="005B2BAC" w:rsidRPr="003850A9" w:rsidRDefault="005B2BAC" w:rsidP="0038339F">
            <w:pPr>
              <w:jc w:val="center"/>
              <w:rPr>
                <w:sz w:val="20"/>
                <w:szCs w:val="20"/>
              </w:rPr>
            </w:pPr>
            <w:r w:rsidRPr="003850A9">
              <w:rPr>
                <w:sz w:val="20"/>
                <w:szCs w:val="20"/>
              </w:rPr>
              <w:t>2</w:t>
            </w:r>
          </w:p>
        </w:tc>
        <w:tc>
          <w:tcPr>
            <w:tcW w:w="9318" w:type="dxa"/>
            <w:gridSpan w:val="2"/>
            <w:shd w:val="clear" w:color="auto" w:fill="auto"/>
            <w:noWrap/>
          </w:tcPr>
          <w:p w:rsidR="005B2BAC" w:rsidRPr="003850A9" w:rsidRDefault="003723F5" w:rsidP="000B5E7D">
            <w:pPr>
              <w:rPr>
                <w:sz w:val="20"/>
                <w:szCs w:val="20"/>
              </w:rPr>
            </w:pPr>
            <w:r w:rsidRPr="003850A9">
              <w:rPr>
                <w:noProof/>
                <w:sz w:val="20"/>
                <w:szCs w:val="20"/>
              </w:rPr>
              <w:t xml:space="preserve">A part time national policy and legal expert to support the International consultancy work in facilitating the proposed amendments to the legislative framework. </w:t>
            </w:r>
            <w:r w:rsidR="000B5E7D" w:rsidRPr="003850A9">
              <w:rPr>
                <w:noProof/>
                <w:sz w:val="20"/>
                <w:szCs w:val="20"/>
              </w:rPr>
              <w:t xml:space="preserve">Upon completion of International consultant’s work, the </w:t>
            </w:r>
            <w:r w:rsidRPr="003850A9">
              <w:rPr>
                <w:noProof/>
                <w:sz w:val="20"/>
                <w:szCs w:val="20"/>
              </w:rPr>
              <w:t xml:space="preserve">expert will ensure </w:t>
            </w:r>
            <w:r w:rsidR="001F78F4" w:rsidRPr="003850A9">
              <w:rPr>
                <w:noProof/>
                <w:sz w:val="20"/>
                <w:szCs w:val="20"/>
              </w:rPr>
              <w:t xml:space="preserve">qualities of services provided </w:t>
            </w:r>
            <w:r w:rsidR="003D11C4" w:rsidRPr="003850A9">
              <w:rPr>
                <w:noProof/>
                <w:sz w:val="20"/>
                <w:szCs w:val="20"/>
              </w:rPr>
              <w:t xml:space="preserve">to </w:t>
            </w:r>
            <w:r w:rsidR="001C4D17" w:rsidRPr="003850A9">
              <w:rPr>
                <w:noProof/>
                <w:sz w:val="20"/>
                <w:szCs w:val="20"/>
              </w:rPr>
              <w:t xml:space="preserve">facilitate changes in legislative and  regualtory framework relating to the </w:t>
            </w:r>
            <w:r w:rsidR="009000B6" w:rsidRPr="003850A9">
              <w:rPr>
                <w:noProof/>
                <w:sz w:val="20"/>
                <w:szCs w:val="20"/>
              </w:rPr>
              <w:t>LPA category</w:t>
            </w:r>
            <w:r w:rsidR="001C4D17" w:rsidRPr="003850A9">
              <w:rPr>
                <w:noProof/>
                <w:sz w:val="20"/>
                <w:szCs w:val="20"/>
              </w:rPr>
              <w:t xml:space="preserve">, </w:t>
            </w:r>
            <w:r w:rsidRPr="003850A9">
              <w:rPr>
                <w:noProof/>
                <w:sz w:val="20"/>
                <w:szCs w:val="20"/>
              </w:rPr>
              <w:t xml:space="preserve">formulation of </w:t>
            </w:r>
            <w:r w:rsidR="005B2BAC" w:rsidRPr="003850A9">
              <w:rPr>
                <w:sz w:val="20"/>
                <w:szCs w:val="20"/>
              </w:rPr>
              <w:t>training program</w:t>
            </w:r>
            <w:r w:rsidR="000B5E7D" w:rsidRPr="003850A9">
              <w:rPr>
                <w:sz w:val="20"/>
                <w:szCs w:val="20"/>
              </w:rPr>
              <w:t>me</w:t>
            </w:r>
            <w:r w:rsidR="005B2BAC" w:rsidRPr="003850A9">
              <w:rPr>
                <w:sz w:val="20"/>
                <w:szCs w:val="20"/>
              </w:rPr>
              <w:t>s, completion of strategies, capacity building programs and other project initiatives (US$</w:t>
            </w:r>
            <w:r w:rsidR="005D76BB" w:rsidRPr="003850A9">
              <w:rPr>
                <w:sz w:val="20"/>
                <w:szCs w:val="20"/>
              </w:rPr>
              <w:t>428x70</w:t>
            </w:r>
            <w:r w:rsidR="005B2BAC" w:rsidRPr="003850A9">
              <w:rPr>
                <w:sz w:val="20"/>
                <w:szCs w:val="20"/>
              </w:rPr>
              <w:t xml:space="preserve"> person weeks)</w:t>
            </w:r>
          </w:p>
        </w:tc>
      </w:tr>
      <w:tr w:rsidR="005B2BAC" w:rsidRPr="003850A9" w:rsidTr="00BC5151">
        <w:trPr>
          <w:trHeight w:val="255"/>
        </w:trPr>
        <w:tc>
          <w:tcPr>
            <w:tcW w:w="672" w:type="dxa"/>
            <w:shd w:val="clear" w:color="auto" w:fill="E5B8B7" w:themeFill="accent2" w:themeFillTint="66"/>
            <w:noWrap/>
          </w:tcPr>
          <w:p w:rsidR="005B2BAC" w:rsidRPr="003850A9" w:rsidRDefault="005B2BAC" w:rsidP="0038339F">
            <w:pPr>
              <w:jc w:val="center"/>
              <w:rPr>
                <w:sz w:val="20"/>
                <w:szCs w:val="20"/>
              </w:rPr>
            </w:pPr>
            <w:r w:rsidRPr="003850A9">
              <w:rPr>
                <w:sz w:val="20"/>
                <w:szCs w:val="20"/>
              </w:rPr>
              <w:t>3</w:t>
            </w:r>
          </w:p>
        </w:tc>
        <w:tc>
          <w:tcPr>
            <w:tcW w:w="9318" w:type="dxa"/>
            <w:gridSpan w:val="2"/>
            <w:shd w:val="clear" w:color="auto" w:fill="auto"/>
            <w:noWrap/>
          </w:tcPr>
          <w:p w:rsidR="005B2BAC" w:rsidRPr="003850A9" w:rsidRDefault="005B2BAC" w:rsidP="0038339F">
            <w:pPr>
              <w:rPr>
                <w:sz w:val="20"/>
                <w:szCs w:val="20"/>
              </w:rPr>
            </w:pPr>
            <w:r w:rsidRPr="003850A9">
              <w:rPr>
                <w:sz w:val="20"/>
                <w:szCs w:val="20"/>
              </w:rPr>
              <w:t>In-country travel for international and national consultants and project staff in support of project implementation</w:t>
            </w:r>
            <w:r w:rsidR="00316F3D" w:rsidRPr="003850A9">
              <w:rPr>
                <w:sz w:val="20"/>
                <w:szCs w:val="20"/>
              </w:rPr>
              <w:t>, including transport, accommodation and incidentals</w:t>
            </w:r>
            <w:r w:rsidRPr="003850A9">
              <w:rPr>
                <w:sz w:val="20"/>
                <w:szCs w:val="20"/>
              </w:rPr>
              <w:t>.</w:t>
            </w:r>
          </w:p>
        </w:tc>
      </w:tr>
      <w:tr w:rsidR="005B2BAC" w:rsidRPr="003850A9" w:rsidTr="00BC5151">
        <w:trPr>
          <w:trHeight w:val="255"/>
        </w:trPr>
        <w:tc>
          <w:tcPr>
            <w:tcW w:w="672" w:type="dxa"/>
            <w:shd w:val="clear" w:color="auto" w:fill="E5B8B7" w:themeFill="accent2" w:themeFillTint="66"/>
            <w:noWrap/>
          </w:tcPr>
          <w:p w:rsidR="005B2BAC" w:rsidRPr="003850A9" w:rsidRDefault="005B2BAC" w:rsidP="0038339F">
            <w:pPr>
              <w:jc w:val="center"/>
              <w:rPr>
                <w:sz w:val="20"/>
                <w:szCs w:val="20"/>
              </w:rPr>
            </w:pPr>
            <w:r w:rsidRPr="003850A9">
              <w:rPr>
                <w:sz w:val="20"/>
                <w:szCs w:val="20"/>
              </w:rPr>
              <w:t>4</w:t>
            </w:r>
          </w:p>
        </w:tc>
        <w:tc>
          <w:tcPr>
            <w:tcW w:w="9318" w:type="dxa"/>
            <w:gridSpan w:val="2"/>
            <w:shd w:val="clear" w:color="auto" w:fill="auto"/>
            <w:noWrap/>
          </w:tcPr>
          <w:p w:rsidR="005B2BAC" w:rsidRPr="003850A9" w:rsidRDefault="005B2BAC" w:rsidP="0038339F">
            <w:pPr>
              <w:rPr>
                <w:sz w:val="20"/>
                <w:szCs w:val="20"/>
              </w:rPr>
            </w:pPr>
            <w:r w:rsidRPr="003850A9">
              <w:rPr>
                <w:sz w:val="20"/>
                <w:szCs w:val="20"/>
              </w:rPr>
              <w:t xml:space="preserve">Service contract to ensure relevant changes are made to the legislations to improve the conservation effectiveness of community conservation areas under Output 1.1 as advised by an International expert. </w:t>
            </w:r>
          </w:p>
        </w:tc>
      </w:tr>
      <w:tr w:rsidR="005B2BAC" w:rsidRPr="003850A9" w:rsidTr="00BC5151">
        <w:trPr>
          <w:trHeight w:val="255"/>
        </w:trPr>
        <w:tc>
          <w:tcPr>
            <w:tcW w:w="672" w:type="dxa"/>
            <w:shd w:val="clear" w:color="auto" w:fill="E5B8B7" w:themeFill="accent2" w:themeFillTint="66"/>
            <w:noWrap/>
          </w:tcPr>
          <w:p w:rsidR="005B2BAC" w:rsidRPr="003850A9" w:rsidRDefault="005B2BAC" w:rsidP="0038339F">
            <w:pPr>
              <w:jc w:val="center"/>
              <w:rPr>
                <w:sz w:val="20"/>
                <w:szCs w:val="20"/>
              </w:rPr>
            </w:pPr>
            <w:r w:rsidRPr="003850A9">
              <w:rPr>
                <w:sz w:val="20"/>
                <w:szCs w:val="20"/>
              </w:rPr>
              <w:t>5</w:t>
            </w:r>
          </w:p>
        </w:tc>
        <w:tc>
          <w:tcPr>
            <w:tcW w:w="9318" w:type="dxa"/>
            <w:gridSpan w:val="2"/>
            <w:shd w:val="clear" w:color="auto" w:fill="auto"/>
            <w:noWrap/>
          </w:tcPr>
          <w:p w:rsidR="005B2BAC" w:rsidRPr="003850A9" w:rsidRDefault="005B2BAC" w:rsidP="0038339F">
            <w:pPr>
              <w:rPr>
                <w:sz w:val="20"/>
                <w:szCs w:val="20"/>
              </w:rPr>
            </w:pPr>
            <w:r w:rsidRPr="003850A9">
              <w:rPr>
                <w:sz w:val="20"/>
                <w:szCs w:val="20"/>
              </w:rPr>
              <w:t>Service contract to generate regulatory guidelines for the implementation of community conservation areas and formal management performance standards</w:t>
            </w:r>
            <w:r w:rsidRPr="003850A9">
              <w:rPr>
                <w:sz w:val="22"/>
                <w:szCs w:val="22"/>
              </w:rPr>
              <w:t xml:space="preserve"> </w:t>
            </w:r>
            <w:r w:rsidRPr="003850A9">
              <w:rPr>
                <w:sz w:val="20"/>
                <w:szCs w:val="20"/>
              </w:rPr>
              <w:t xml:space="preserve">under the Output 1.2 as advised by an International expert.  </w:t>
            </w:r>
          </w:p>
        </w:tc>
      </w:tr>
      <w:tr w:rsidR="005B2BAC" w:rsidRPr="003850A9" w:rsidTr="00BC5151">
        <w:trPr>
          <w:trHeight w:val="255"/>
        </w:trPr>
        <w:tc>
          <w:tcPr>
            <w:tcW w:w="672" w:type="dxa"/>
            <w:shd w:val="clear" w:color="auto" w:fill="E5B8B7" w:themeFill="accent2" w:themeFillTint="66"/>
            <w:noWrap/>
          </w:tcPr>
          <w:p w:rsidR="005B2BAC" w:rsidRPr="003850A9" w:rsidRDefault="005B2BAC" w:rsidP="0038339F">
            <w:pPr>
              <w:jc w:val="center"/>
              <w:rPr>
                <w:sz w:val="20"/>
                <w:szCs w:val="20"/>
              </w:rPr>
            </w:pPr>
            <w:r w:rsidRPr="003850A9">
              <w:rPr>
                <w:sz w:val="20"/>
                <w:szCs w:val="20"/>
              </w:rPr>
              <w:t>6</w:t>
            </w:r>
          </w:p>
        </w:tc>
        <w:tc>
          <w:tcPr>
            <w:tcW w:w="9318" w:type="dxa"/>
            <w:gridSpan w:val="2"/>
            <w:shd w:val="clear" w:color="auto" w:fill="auto"/>
            <w:noWrap/>
          </w:tcPr>
          <w:p w:rsidR="005B2BAC" w:rsidRPr="003850A9" w:rsidRDefault="005B2BAC" w:rsidP="0038339F">
            <w:pPr>
              <w:rPr>
                <w:sz w:val="20"/>
                <w:szCs w:val="20"/>
              </w:rPr>
            </w:pPr>
            <w:r w:rsidRPr="003850A9">
              <w:rPr>
                <w:sz w:val="20"/>
                <w:szCs w:val="20"/>
              </w:rPr>
              <w:t xml:space="preserve">Necessary materials, supply and goods for Component 1. </w:t>
            </w:r>
          </w:p>
        </w:tc>
      </w:tr>
      <w:tr w:rsidR="005B2BAC" w:rsidRPr="003850A9" w:rsidTr="00BC5151">
        <w:trPr>
          <w:trHeight w:val="255"/>
        </w:trPr>
        <w:tc>
          <w:tcPr>
            <w:tcW w:w="672" w:type="dxa"/>
            <w:shd w:val="clear" w:color="auto" w:fill="E5B8B7" w:themeFill="accent2" w:themeFillTint="66"/>
            <w:noWrap/>
          </w:tcPr>
          <w:p w:rsidR="005B2BAC" w:rsidRPr="003850A9" w:rsidRDefault="005B2BAC" w:rsidP="0038339F">
            <w:pPr>
              <w:jc w:val="center"/>
              <w:rPr>
                <w:sz w:val="20"/>
                <w:szCs w:val="20"/>
              </w:rPr>
            </w:pPr>
            <w:r w:rsidRPr="003850A9">
              <w:rPr>
                <w:sz w:val="20"/>
                <w:szCs w:val="20"/>
              </w:rPr>
              <w:t>7</w:t>
            </w:r>
          </w:p>
        </w:tc>
        <w:tc>
          <w:tcPr>
            <w:tcW w:w="9318" w:type="dxa"/>
            <w:gridSpan w:val="2"/>
            <w:shd w:val="clear" w:color="auto" w:fill="auto"/>
            <w:noWrap/>
          </w:tcPr>
          <w:p w:rsidR="005B2BAC" w:rsidRPr="003850A9" w:rsidRDefault="00102198" w:rsidP="002A6A46">
            <w:pPr>
              <w:rPr>
                <w:sz w:val="20"/>
                <w:szCs w:val="20"/>
              </w:rPr>
            </w:pPr>
            <w:r w:rsidRPr="003850A9">
              <w:rPr>
                <w:sz w:val="20"/>
                <w:szCs w:val="20"/>
              </w:rPr>
              <w:t>Costs for e</w:t>
            </w:r>
            <w:r w:rsidR="005B2BAC" w:rsidRPr="003850A9">
              <w:rPr>
                <w:sz w:val="20"/>
                <w:szCs w:val="20"/>
              </w:rPr>
              <w:t>diting, designing and printing of Guidelines under the Output 1.2 and other reports produced for further dissemination</w:t>
            </w:r>
            <w:r w:rsidR="00631D4E" w:rsidRPr="003850A9">
              <w:rPr>
                <w:sz w:val="20"/>
                <w:szCs w:val="20"/>
              </w:rPr>
              <w:t xml:space="preserve"> and </w:t>
            </w:r>
            <w:r w:rsidR="002A6A46" w:rsidRPr="003850A9">
              <w:rPr>
                <w:sz w:val="20"/>
                <w:szCs w:val="20"/>
              </w:rPr>
              <w:t>distribution to</w:t>
            </w:r>
            <w:r w:rsidR="005B2BAC" w:rsidRPr="003850A9">
              <w:rPr>
                <w:sz w:val="20"/>
                <w:szCs w:val="20"/>
              </w:rPr>
              <w:t xml:space="preserve"> target groups and </w:t>
            </w:r>
            <w:r w:rsidR="00FD0B71" w:rsidRPr="003850A9">
              <w:rPr>
                <w:sz w:val="20"/>
                <w:szCs w:val="20"/>
              </w:rPr>
              <w:t xml:space="preserve">various </w:t>
            </w:r>
            <w:r w:rsidR="005B2BAC" w:rsidRPr="003850A9">
              <w:rPr>
                <w:sz w:val="20"/>
                <w:szCs w:val="20"/>
              </w:rPr>
              <w:t>stakeholders.</w:t>
            </w:r>
          </w:p>
        </w:tc>
      </w:tr>
      <w:tr w:rsidR="005B2BAC" w:rsidRPr="003850A9" w:rsidTr="00BC5151">
        <w:trPr>
          <w:trHeight w:val="255"/>
        </w:trPr>
        <w:tc>
          <w:tcPr>
            <w:tcW w:w="672" w:type="dxa"/>
            <w:shd w:val="clear" w:color="auto" w:fill="E5B8B7" w:themeFill="accent2" w:themeFillTint="66"/>
            <w:noWrap/>
          </w:tcPr>
          <w:p w:rsidR="005B2BAC" w:rsidRPr="003850A9" w:rsidRDefault="005B2BAC" w:rsidP="0038339F">
            <w:pPr>
              <w:jc w:val="center"/>
              <w:rPr>
                <w:sz w:val="20"/>
                <w:szCs w:val="20"/>
              </w:rPr>
            </w:pPr>
            <w:r w:rsidRPr="003850A9">
              <w:rPr>
                <w:sz w:val="20"/>
                <w:szCs w:val="20"/>
              </w:rPr>
              <w:t>8</w:t>
            </w:r>
          </w:p>
        </w:tc>
        <w:tc>
          <w:tcPr>
            <w:tcW w:w="9318" w:type="dxa"/>
            <w:gridSpan w:val="2"/>
            <w:shd w:val="clear" w:color="auto" w:fill="auto"/>
            <w:noWrap/>
          </w:tcPr>
          <w:p w:rsidR="005B2BAC" w:rsidRPr="003850A9" w:rsidRDefault="005B2BAC" w:rsidP="0038339F">
            <w:pPr>
              <w:rPr>
                <w:sz w:val="20"/>
                <w:szCs w:val="20"/>
              </w:rPr>
            </w:pPr>
            <w:r w:rsidRPr="003850A9">
              <w:rPr>
                <w:sz w:val="20"/>
                <w:szCs w:val="20"/>
              </w:rPr>
              <w:t xml:space="preserve">Trainings and workshops, presenting proposed changes to legislations and newly developed guidelines to the decision makers and practitioners. It includes the Project Inception workshop at the early PY1. </w:t>
            </w:r>
          </w:p>
        </w:tc>
      </w:tr>
      <w:tr w:rsidR="005B2BAC" w:rsidRPr="003850A9" w:rsidTr="00BC5151">
        <w:trPr>
          <w:trHeight w:val="255"/>
        </w:trPr>
        <w:tc>
          <w:tcPr>
            <w:tcW w:w="9990" w:type="dxa"/>
            <w:gridSpan w:val="3"/>
            <w:shd w:val="clear" w:color="auto" w:fill="E5B8B7" w:themeFill="accent2" w:themeFillTint="66"/>
            <w:noWrap/>
          </w:tcPr>
          <w:p w:rsidR="005B2BAC" w:rsidRPr="003850A9" w:rsidRDefault="005B2BAC" w:rsidP="0038339F">
            <w:pPr>
              <w:rPr>
                <w:b/>
                <w:sz w:val="20"/>
                <w:szCs w:val="20"/>
              </w:rPr>
            </w:pPr>
            <w:r w:rsidRPr="003850A9">
              <w:rPr>
                <w:b/>
                <w:sz w:val="20"/>
                <w:szCs w:val="20"/>
              </w:rPr>
              <w:t>Outcome 2. Emplacement of institutional capacity and resources base development to ensure sustainability of Managed Resource PAs</w:t>
            </w:r>
          </w:p>
        </w:tc>
      </w:tr>
      <w:tr w:rsidR="005B2BAC" w:rsidRPr="003850A9" w:rsidTr="00BC5151">
        <w:trPr>
          <w:trHeight w:val="255"/>
        </w:trPr>
        <w:tc>
          <w:tcPr>
            <w:tcW w:w="672" w:type="dxa"/>
            <w:shd w:val="clear" w:color="auto" w:fill="E5B8B7" w:themeFill="accent2" w:themeFillTint="66"/>
            <w:noWrap/>
          </w:tcPr>
          <w:p w:rsidR="005B2BAC" w:rsidRPr="003850A9" w:rsidRDefault="005B2BAC" w:rsidP="0038339F">
            <w:pPr>
              <w:jc w:val="center"/>
              <w:rPr>
                <w:sz w:val="20"/>
                <w:szCs w:val="20"/>
              </w:rPr>
            </w:pPr>
            <w:r w:rsidRPr="003850A9">
              <w:rPr>
                <w:sz w:val="20"/>
                <w:szCs w:val="20"/>
              </w:rPr>
              <w:t>9</w:t>
            </w:r>
          </w:p>
        </w:tc>
        <w:tc>
          <w:tcPr>
            <w:tcW w:w="9318" w:type="dxa"/>
            <w:gridSpan w:val="2"/>
            <w:shd w:val="clear" w:color="auto" w:fill="auto"/>
            <w:noWrap/>
          </w:tcPr>
          <w:p w:rsidR="005B2BAC" w:rsidRPr="003850A9" w:rsidRDefault="005B2BAC" w:rsidP="00B54F6B">
            <w:pPr>
              <w:rPr>
                <w:sz w:val="20"/>
                <w:szCs w:val="20"/>
              </w:rPr>
            </w:pPr>
            <w:r w:rsidRPr="003850A9">
              <w:rPr>
                <w:sz w:val="20"/>
                <w:szCs w:val="20"/>
              </w:rPr>
              <w:t>Consultancy fees for Mid-term (PY3) and terminal evaluations (PY5) as per M&amp;E workplan (US$3,000x1</w:t>
            </w:r>
            <w:r w:rsidR="00E8545D" w:rsidRPr="003850A9">
              <w:rPr>
                <w:sz w:val="20"/>
                <w:szCs w:val="20"/>
              </w:rPr>
              <w:t>4</w:t>
            </w:r>
            <w:r w:rsidRPr="003850A9">
              <w:rPr>
                <w:sz w:val="20"/>
                <w:szCs w:val="20"/>
              </w:rPr>
              <w:t xml:space="preserve"> person weeks).  International Technical Advisor, who will support all project outcomes and activities </w:t>
            </w:r>
            <w:r w:rsidRPr="003850A9">
              <w:rPr>
                <w:noProof/>
                <w:sz w:val="20"/>
                <w:szCs w:val="20"/>
              </w:rPr>
              <w:t xml:space="preserve">particularly at the project start </w:t>
            </w:r>
            <w:r w:rsidR="00BC5151" w:rsidRPr="003850A9">
              <w:rPr>
                <w:noProof/>
                <w:sz w:val="20"/>
                <w:szCs w:val="20"/>
              </w:rPr>
              <w:t>(US$3,000x1</w:t>
            </w:r>
            <w:r w:rsidR="00B54F6B" w:rsidRPr="003850A9">
              <w:rPr>
                <w:noProof/>
                <w:sz w:val="20"/>
                <w:szCs w:val="20"/>
              </w:rPr>
              <w:t>0</w:t>
            </w:r>
            <w:r w:rsidRPr="003850A9">
              <w:rPr>
                <w:noProof/>
                <w:sz w:val="20"/>
                <w:szCs w:val="20"/>
              </w:rPr>
              <w:t xml:space="preserve"> person weeks)</w:t>
            </w:r>
            <w:r w:rsidRPr="003850A9">
              <w:rPr>
                <w:sz w:val="20"/>
                <w:szCs w:val="20"/>
              </w:rPr>
              <w:t xml:space="preserve">. International Biodiversity Conservation Advisor to support Output 2.2 focusing on </w:t>
            </w:r>
            <w:r w:rsidRPr="003850A9">
              <w:rPr>
                <w:noProof/>
                <w:sz w:val="20"/>
                <w:szCs w:val="20"/>
              </w:rPr>
              <w:t>biodiversity conservation and protected area management activities, including management planning, biodiversity monitoring, and oversight of sustainable resource use</w:t>
            </w:r>
            <w:r w:rsidRPr="003850A9">
              <w:rPr>
                <w:sz w:val="20"/>
                <w:szCs w:val="20"/>
              </w:rPr>
              <w:t xml:space="preserve"> (US$3,000x1</w:t>
            </w:r>
            <w:r w:rsidR="00B54F6B" w:rsidRPr="003850A9">
              <w:rPr>
                <w:sz w:val="20"/>
                <w:szCs w:val="20"/>
              </w:rPr>
              <w:t>2</w:t>
            </w:r>
            <w:r w:rsidRPr="003850A9">
              <w:rPr>
                <w:sz w:val="20"/>
                <w:szCs w:val="20"/>
              </w:rPr>
              <w:t xml:space="preserve"> person weeks).</w:t>
            </w:r>
          </w:p>
        </w:tc>
      </w:tr>
      <w:tr w:rsidR="005B2BAC" w:rsidRPr="003850A9" w:rsidTr="00BC5151">
        <w:trPr>
          <w:trHeight w:val="255"/>
        </w:trPr>
        <w:tc>
          <w:tcPr>
            <w:tcW w:w="672" w:type="dxa"/>
            <w:shd w:val="clear" w:color="auto" w:fill="E5B8B7" w:themeFill="accent2" w:themeFillTint="66"/>
            <w:noWrap/>
          </w:tcPr>
          <w:p w:rsidR="005B2BAC" w:rsidRPr="003850A9" w:rsidRDefault="005B2BAC" w:rsidP="0038339F">
            <w:pPr>
              <w:jc w:val="center"/>
              <w:rPr>
                <w:sz w:val="20"/>
                <w:szCs w:val="20"/>
              </w:rPr>
            </w:pPr>
            <w:r w:rsidRPr="003850A9">
              <w:rPr>
                <w:sz w:val="20"/>
                <w:szCs w:val="20"/>
              </w:rPr>
              <w:t>10</w:t>
            </w:r>
          </w:p>
        </w:tc>
        <w:tc>
          <w:tcPr>
            <w:tcW w:w="9318" w:type="dxa"/>
            <w:gridSpan w:val="2"/>
            <w:shd w:val="clear" w:color="auto" w:fill="auto"/>
            <w:noWrap/>
          </w:tcPr>
          <w:p w:rsidR="005B2BAC" w:rsidRPr="003850A9" w:rsidRDefault="005B2BAC" w:rsidP="0038339F">
            <w:pPr>
              <w:rPr>
                <w:sz w:val="20"/>
                <w:szCs w:val="20"/>
              </w:rPr>
            </w:pPr>
            <w:r w:rsidRPr="003850A9">
              <w:rPr>
                <w:sz w:val="20"/>
                <w:szCs w:val="20"/>
              </w:rPr>
              <w:t xml:space="preserve">National consultancy support completion of mid-term and terminal evaluations (US$500x16 person weeks). </w:t>
            </w:r>
            <w:r w:rsidRPr="003850A9">
              <w:rPr>
                <w:color w:val="000000"/>
                <w:sz w:val="20"/>
                <w:szCs w:val="20"/>
              </w:rPr>
              <w:t>Public Awareness Expert’s cost that is responsible for capturing lessons learned and generated models, generation and dissemination of biodiversity conservation knowledge, as well as execution of specific training programmes and support international consultants (US$500x240 person weeks).</w:t>
            </w:r>
          </w:p>
        </w:tc>
      </w:tr>
      <w:tr w:rsidR="005B2BAC" w:rsidRPr="003850A9" w:rsidTr="00BC5151">
        <w:trPr>
          <w:trHeight w:val="255"/>
        </w:trPr>
        <w:tc>
          <w:tcPr>
            <w:tcW w:w="672" w:type="dxa"/>
            <w:shd w:val="clear" w:color="auto" w:fill="E5B8B7" w:themeFill="accent2" w:themeFillTint="66"/>
            <w:noWrap/>
          </w:tcPr>
          <w:p w:rsidR="005B2BAC" w:rsidRPr="003850A9" w:rsidRDefault="005B2BAC" w:rsidP="0038339F">
            <w:pPr>
              <w:jc w:val="center"/>
              <w:rPr>
                <w:sz w:val="20"/>
                <w:szCs w:val="20"/>
              </w:rPr>
            </w:pPr>
            <w:r w:rsidRPr="003850A9">
              <w:rPr>
                <w:sz w:val="20"/>
                <w:szCs w:val="20"/>
              </w:rPr>
              <w:t>11</w:t>
            </w:r>
          </w:p>
        </w:tc>
        <w:tc>
          <w:tcPr>
            <w:tcW w:w="9318" w:type="dxa"/>
            <w:gridSpan w:val="2"/>
            <w:shd w:val="clear" w:color="auto" w:fill="auto"/>
            <w:noWrap/>
            <w:vAlign w:val="center"/>
          </w:tcPr>
          <w:p w:rsidR="005B2BAC" w:rsidRPr="003850A9" w:rsidRDefault="005B2BAC" w:rsidP="0038339F">
            <w:pPr>
              <w:rPr>
                <w:color w:val="000000"/>
                <w:sz w:val="20"/>
                <w:szCs w:val="20"/>
              </w:rPr>
            </w:pPr>
            <w:r w:rsidRPr="003850A9">
              <w:rPr>
                <w:color w:val="000000"/>
                <w:sz w:val="20"/>
                <w:szCs w:val="20"/>
              </w:rPr>
              <w:t xml:space="preserve">Costs for field travels, including DSAs, inland tickets, renting additional vehicle for parallel field missions of consultants and project personnel to </w:t>
            </w:r>
            <w:r w:rsidRPr="003850A9">
              <w:rPr>
                <w:noProof/>
                <w:sz w:val="20"/>
                <w:szCs w:val="20"/>
              </w:rPr>
              <w:t xml:space="preserve">participate in activities promoting greater cooperation on landscape level conservation initiatives, as well as to support implementations. </w:t>
            </w:r>
          </w:p>
        </w:tc>
      </w:tr>
      <w:tr w:rsidR="00BC5151" w:rsidRPr="003850A9" w:rsidTr="0038339F">
        <w:trPr>
          <w:trHeight w:val="1400"/>
        </w:trPr>
        <w:tc>
          <w:tcPr>
            <w:tcW w:w="672" w:type="dxa"/>
            <w:shd w:val="clear" w:color="auto" w:fill="E5B8B7" w:themeFill="accent2" w:themeFillTint="66"/>
            <w:noWrap/>
          </w:tcPr>
          <w:p w:rsidR="00BC5151" w:rsidRPr="003850A9" w:rsidRDefault="00BC5151" w:rsidP="0038339F">
            <w:pPr>
              <w:jc w:val="center"/>
              <w:rPr>
                <w:sz w:val="20"/>
                <w:szCs w:val="20"/>
              </w:rPr>
            </w:pPr>
            <w:r w:rsidRPr="003850A9">
              <w:rPr>
                <w:sz w:val="20"/>
                <w:szCs w:val="20"/>
              </w:rPr>
              <w:lastRenderedPageBreak/>
              <w:t>12</w:t>
            </w:r>
          </w:p>
          <w:p w:rsidR="00BC5151" w:rsidRPr="003850A9" w:rsidRDefault="00BC5151" w:rsidP="0038339F">
            <w:pPr>
              <w:jc w:val="center"/>
              <w:rPr>
                <w:sz w:val="20"/>
                <w:szCs w:val="20"/>
              </w:rPr>
            </w:pPr>
          </w:p>
          <w:p w:rsidR="00BC5151" w:rsidRPr="003850A9" w:rsidRDefault="00BC5151" w:rsidP="0038339F">
            <w:pPr>
              <w:jc w:val="center"/>
              <w:rPr>
                <w:sz w:val="20"/>
                <w:szCs w:val="20"/>
              </w:rPr>
            </w:pPr>
          </w:p>
        </w:tc>
        <w:tc>
          <w:tcPr>
            <w:tcW w:w="9318" w:type="dxa"/>
            <w:gridSpan w:val="2"/>
            <w:shd w:val="clear" w:color="auto" w:fill="auto"/>
            <w:noWrap/>
            <w:vAlign w:val="center"/>
          </w:tcPr>
          <w:p w:rsidR="00BC5151" w:rsidRPr="003850A9" w:rsidRDefault="00BC5151" w:rsidP="0038339F">
            <w:pPr>
              <w:rPr>
                <w:color w:val="000000"/>
                <w:sz w:val="20"/>
                <w:szCs w:val="20"/>
              </w:rPr>
            </w:pPr>
            <w:r w:rsidRPr="003850A9">
              <w:rPr>
                <w:color w:val="000000"/>
                <w:sz w:val="20"/>
                <w:szCs w:val="20"/>
              </w:rPr>
              <w:t xml:space="preserve">Service contract to establish and operationalize a computerized database (GIS) to increase the conservation effectiveness of community conservation areas under the Output 2.1. </w:t>
            </w:r>
          </w:p>
          <w:p w:rsidR="00BC5151" w:rsidRPr="003850A9" w:rsidRDefault="00BC5151" w:rsidP="0038339F">
            <w:pPr>
              <w:rPr>
                <w:color w:val="000000"/>
                <w:sz w:val="20"/>
                <w:szCs w:val="20"/>
              </w:rPr>
            </w:pPr>
            <w:r w:rsidRPr="003850A9">
              <w:rPr>
                <w:color w:val="000000"/>
                <w:sz w:val="20"/>
                <w:szCs w:val="20"/>
              </w:rPr>
              <w:t xml:space="preserve">Service contract to ensure expanding and transferring the current category of Local Protected Areas into the newly created and formalized community conservation area designation under the Output 2.2 </w:t>
            </w:r>
          </w:p>
          <w:p w:rsidR="00BC5151" w:rsidRPr="003850A9" w:rsidRDefault="00BC5151" w:rsidP="0038339F">
            <w:pPr>
              <w:rPr>
                <w:color w:val="000000"/>
                <w:sz w:val="20"/>
                <w:szCs w:val="20"/>
              </w:rPr>
            </w:pPr>
            <w:r w:rsidRPr="003850A9">
              <w:rPr>
                <w:color w:val="000000"/>
                <w:sz w:val="20"/>
                <w:szCs w:val="20"/>
              </w:rPr>
              <w:t xml:space="preserve">Service contract to capture lessons learned and good practices generated under the Output 2.2 for further dissemination, as well as </w:t>
            </w:r>
            <w:r w:rsidRPr="003850A9">
              <w:rPr>
                <w:sz w:val="20"/>
                <w:szCs w:val="20"/>
              </w:rPr>
              <w:t>development and translation (if applicable) of various public awareness materials.</w:t>
            </w:r>
          </w:p>
        </w:tc>
      </w:tr>
      <w:tr w:rsidR="005B2BAC" w:rsidRPr="003850A9" w:rsidTr="00BC5151">
        <w:trPr>
          <w:trHeight w:val="255"/>
        </w:trPr>
        <w:tc>
          <w:tcPr>
            <w:tcW w:w="672" w:type="dxa"/>
            <w:shd w:val="clear" w:color="auto" w:fill="E5B8B7" w:themeFill="accent2" w:themeFillTint="66"/>
            <w:noWrap/>
          </w:tcPr>
          <w:p w:rsidR="005B2BAC" w:rsidRPr="003850A9" w:rsidRDefault="005B2BAC" w:rsidP="0038339F">
            <w:pPr>
              <w:jc w:val="center"/>
              <w:rPr>
                <w:sz w:val="20"/>
                <w:szCs w:val="20"/>
              </w:rPr>
            </w:pPr>
            <w:r w:rsidRPr="003850A9">
              <w:rPr>
                <w:sz w:val="20"/>
                <w:szCs w:val="20"/>
              </w:rPr>
              <w:t>1</w:t>
            </w:r>
            <w:r w:rsidR="00BC5151" w:rsidRPr="003850A9">
              <w:rPr>
                <w:sz w:val="20"/>
                <w:szCs w:val="20"/>
              </w:rPr>
              <w:t>3</w:t>
            </w:r>
          </w:p>
        </w:tc>
        <w:tc>
          <w:tcPr>
            <w:tcW w:w="9318" w:type="dxa"/>
            <w:gridSpan w:val="2"/>
            <w:shd w:val="clear" w:color="auto" w:fill="auto"/>
            <w:noWrap/>
            <w:vAlign w:val="center"/>
          </w:tcPr>
          <w:p w:rsidR="005B2BAC" w:rsidRPr="003850A9" w:rsidRDefault="005B2BAC" w:rsidP="0038339F">
            <w:pPr>
              <w:rPr>
                <w:color w:val="000000"/>
                <w:sz w:val="20"/>
                <w:szCs w:val="20"/>
              </w:rPr>
            </w:pPr>
            <w:r w:rsidRPr="003850A9">
              <w:rPr>
                <w:color w:val="000000"/>
                <w:sz w:val="20"/>
                <w:szCs w:val="20"/>
              </w:rPr>
              <w:t>Necessary equipment, materials and supply for Component 2.</w:t>
            </w:r>
          </w:p>
        </w:tc>
      </w:tr>
      <w:tr w:rsidR="005B2BAC" w:rsidRPr="003850A9" w:rsidTr="00BC5151">
        <w:trPr>
          <w:trHeight w:val="255"/>
        </w:trPr>
        <w:tc>
          <w:tcPr>
            <w:tcW w:w="672" w:type="dxa"/>
            <w:shd w:val="clear" w:color="auto" w:fill="E5B8B7" w:themeFill="accent2" w:themeFillTint="66"/>
            <w:noWrap/>
          </w:tcPr>
          <w:p w:rsidR="005B2BAC" w:rsidRPr="003850A9" w:rsidRDefault="005B2BAC" w:rsidP="0038339F">
            <w:pPr>
              <w:jc w:val="center"/>
              <w:rPr>
                <w:sz w:val="20"/>
                <w:szCs w:val="20"/>
              </w:rPr>
            </w:pPr>
            <w:r w:rsidRPr="003850A9">
              <w:rPr>
                <w:sz w:val="20"/>
                <w:szCs w:val="20"/>
              </w:rPr>
              <w:t>1</w:t>
            </w:r>
            <w:r w:rsidR="00BC5151" w:rsidRPr="003850A9">
              <w:rPr>
                <w:sz w:val="20"/>
                <w:szCs w:val="20"/>
              </w:rPr>
              <w:t>4</w:t>
            </w:r>
          </w:p>
        </w:tc>
        <w:tc>
          <w:tcPr>
            <w:tcW w:w="9318" w:type="dxa"/>
            <w:gridSpan w:val="2"/>
            <w:shd w:val="clear" w:color="auto" w:fill="auto"/>
            <w:noWrap/>
            <w:vAlign w:val="center"/>
          </w:tcPr>
          <w:p w:rsidR="005B2BAC" w:rsidRPr="003850A9" w:rsidRDefault="005B2BAC" w:rsidP="003343CB">
            <w:pPr>
              <w:rPr>
                <w:color w:val="000000"/>
                <w:sz w:val="20"/>
                <w:szCs w:val="20"/>
              </w:rPr>
            </w:pPr>
            <w:r w:rsidRPr="003850A9">
              <w:rPr>
                <w:color w:val="000000"/>
                <w:sz w:val="20"/>
                <w:szCs w:val="20"/>
              </w:rPr>
              <w:t xml:space="preserve">Costs associated with rental of vehicles and fuels </w:t>
            </w:r>
            <w:r w:rsidR="005A423B" w:rsidRPr="003850A9">
              <w:rPr>
                <w:color w:val="000000"/>
                <w:sz w:val="20"/>
                <w:szCs w:val="20"/>
              </w:rPr>
              <w:t xml:space="preserve">to enable </w:t>
            </w:r>
            <w:r w:rsidRPr="003850A9">
              <w:rPr>
                <w:color w:val="000000"/>
                <w:sz w:val="20"/>
                <w:szCs w:val="20"/>
              </w:rPr>
              <w:t xml:space="preserve">field travels </w:t>
            </w:r>
            <w:r w:rsidR="005A423B" w:rsidRPr="003850A9">
              <w:rPr>
                <w:color w:val="000000"/>
                <w:sz w:val="20"/>
                <w:szCs w:val="20"/>
              </w:rPr>
              <w:t xml:space="preserve">and </w:t>
            </w:r>
            <w:r w:rsidRPr="003850A9">
              <w:rPr>
                <w:color w:val="000000"/>
                <w:sz w:val="20"/>
                <w:szCs w:val="20"/>
              </w:rPr>
              <w:t xml:space="preserve">parallel missions of national and international consultants and project personnel </w:t>
            </w:r>
            <w:r w:rsidR="003343CB" w:rsidRPr="003850A9">
              <w:rPr>
                <w:color w:val="000000"/>
                <w:sz w:val="20"/>
                <w:szCs w:val="20"/>
              </w:rPr>
              <w:t xml:space="preserve">for monitoring and </w:t>
            </w:r>
            <w:r w:rsidRPr="003850A9">
              <w:rPr>
                <w:color w:val="000000"/>
                <w:sz w:val="20"/>
                <w:szCs w:val="20"/>
              </w:rPr>
              <w:t>to support implementation of activities</w:t>
            </w:r>
            <w:r w:rsidR="00E230E6" w:rsidRPr="003850A9">
              <w:rPr>
                <w:color w:val="000000"/>
                <w:sz w:val="20"/>
                <w:szCs w:val="20"/>
              </w:rPr>
              <w:t xml:space="preserve"> at the local level</w:t>
            </w:r>
            <w:r w:rsidRPr="003850A9">
              <w:rPr>
                <w:color w:val="000000"/>
                <w:sz w:val="20"/>
                <w:szCs w:val="20"/>
              </w:rPr>
              <w:t xml:space="preserve">.  </w:t>
            </w:r>
          </w:p>
        </w:tc>
      </w:tr>
      <w:tr w:rsidR="005B2BAC" w:rsidRPr="003850A9" w:rsidTr="00BC5151">
        <w:trPr>
          <w:trHeight w:val="255"/>
        </w:trPr>
        <w:tc>
          <w:tcPr>
            <w:tcW w:w="672" w:type="dxa"/>
            <w:shd w:val="clear" w:color="auto" w:fill="E5B8B7" w:themeFill="accent2" w:themeFillTint="66"/>
            <w:noWrap/>
          </w:tcPr>
          <w:p w:rsidR="005B2BAC" w:rsidRPr="003850A9" w:rsidRDefault="005B2BAC" w:rsidP="0038339F">
            <w:pPr>
              <w:jc w:val="center"/>
              <w:rPr>
                <w:sz w:val="20"/>
                <w:szCs w:val="20"/>
              </w:rPr>
            </w:pPr>
            <w:r w:rsidRPr="003850A9">
              <w:rPr>
                <w:sz w:val="20"/>
                <w:szCs w:val="20"/>
              </w:rPr>
              <w:t>1</w:t>
            </w:r>
            <w:r w:rsidR="00BC5151" w:rsidRPr="003850A9">
              <w:rPr>
                <w:sz w:val="20"/>
                <w:szCs w:val="20"/>
              </w:rPr>
              <w:t>5</w:t>
            </w:r>
          </w:p>
        </w:tc>
        <w:tc>
          <w:tcPr>
            <w:tcW w:w="9318" w:type="dxa"/>
            <w:gridSpan w:val="2"/>
            <w:shd w:val="clear" w:color="auto" w:fill="auto"/>
            <w:noWrap/>
            <w:vAlign w:val="center"/>
          </w:tcPr>
          <w:p w:rsidR="005B2BAC" w:rsidRPr="003850A9" w:rsidRDefault="005B2BAC" w:rsidP="0038339F">
            <w:pPr>
              <w:rPr>
                <w:color w:val="000000"/>
                <w:sz w:val="20"/>
                <w:szCs w:val="20"/>
              </w:rPr>
            </w:pPr>
            <w:r w:rsidRPr="003850A9">
              <w:rPr>
                <w:sz w:val="20"/>
                <w:szCs w:val="20"/>
              </w:rPr>
              <w:t>Editing, designing and printing of reports and public awareness materials, DVDs/CDs, booklets etc.</w:t>
            </w:r>
          </w:p>
        </w:tc>
      </w:tr>
      <w:tr w:rsidR="005B2BAC" w:rsidRPr="003850A9" w:rsidTr="00BC5151">
        <w:trPr>
          <w:trHeight w:val="255"/>
        </w:trPr>
        <w:tc>
          <w:tcPr>
            <w:tcW w:w="672" w:type="dxa"/>
            <w:shd w:val="clear" w:color="auto" w:fill="E5B8B7" w:themeFill="accent2" w:themeFillTint="66"/>
            <w:noWrap/>
          </w:tcPr>
          <w:p w:rsidR="005B2BAC" w:rsidRPr="003850A9" w:rsidRDefault="005B2BAC" w:rsidP="0038339F">
            <w:pPr>
              <w:jc w:val="center"/>
              <w:rPr>
                <w:sz w:val="20"/>
                <w:szCs w:val="20"/>
              </w:rPr>
            </w:pPr>
            <w:r w:rsidRPr="003850A9">
              <w:rPr>
                <w:sz w:val="20"/>
                <w:szCs w:val="20"/>
              </w:rPr>
              <w:t>1</w:t>
            </w:r>
            <w:r w:rsidR="00BC5151" w:rsidRPr="003850A9">
              <w:rPr>
                <w:sz w:val="20"/>
                <w:szCs w:val="20"/>
              </w:rPr>
              <w:t>6</w:t>
            </w:r>
          </w:p>
        </w:tc>
        <w:tc>
          <w:tcPr>
            <w:tcW w:w="9318" w:type="dxa"/>
            <w:gridSpan w:val="2"/>
            <w:shd w:val="clear" w:color="auto" w:fill="auto"/>
            <w:noWrap/>
            <w:vAlign w:val="center"/>
          </w:tcPr>
          <w:p w:rsidR="005B2BAC" w:rsidRPr="003850A9" w:rsidRDefault="005B2BAC" w:rsidP="0038339F">
            <w:pPr>
              <w:rPr>
                <w:color w:val="000000"/>
                <w:sz w:val="20"/>
                <w:szCs w:val="20"/>
              </w:rPr>
            </w:pPr>
            <w:r w:rsidRPr="003850A9">
              <w:rPr>
                <w:color w:val="000000"/>
                <w:sz w:val="20"/>
                <w:szCs w:val="20"/>
              </w:rPr>
              <w:t xml:space="preserve">Contingency expenses considering increase in costs of various goods and services. </w:t>
            </w:r>
          </w:p>
        </w:tc>
      </w:tr>
      <w:tr w:rsidR="005B2BAC" w:rsidRPr="003850A9" w:rsidTr="00BC5151">
        <w:trPr>
          <w:trHeight w:val="255"/>
        </w:trPr>
        <w:tc>
          <w:tcPr>
            <w:tcW w:w="672" w:type="dxa"/>
            <w:shd w:val="clear" w:color="auto" w:fill="E5B8B7" w:themeFill="accent2" w:themeFillTint="66"/>
            <w:noWrap/>
          </w:tcPr>
          <w:p w:rsidR="005B2BAC" w:rsidRPr="003850A9" w:rsidRDefault="005B2BAC" w:rsidP="0038339F">
            <w:pPr>
              <w:jc w:val="center"/>
              <w:rPr>
                <w:sz w:val="20"/>
                <w:szCs w:val="20"/>
              </w:rPr>
            </w:pPr>
            <w:r w:rsidRPr="003850A9">
              <w:rPr>
                <w:sz w:val="20"/>
                <w:szCs w:val="20"/>
              </w:rPr>
              <w:t>1</w:t>
            </w:r>
            <w:r w:rsidR="00BC5151" w:rsidRPr="003850A9">
              <w:rPr>
                <w:sz w:val="20"/>
                <w:szCs w:val="20"/>
              </w:rPr>
              <w:t>7</w:t>
            </w:r>
          </w:p>
        </w:tc>
        <w:tc>
          <w:tcPr>
            <w:tcW w:w="9318" w:type="dxa"/>
            <w:gridSpan w:val="2"/>
            <w:shd w:val="clear" w:color="auto" w:fill="auto"/>
            <w:noWrap/>
            <w:vAlign w:val="center"/>
          </w:tcPr>
          <w:p w:rsidR="005B2BAC" w:rsidRPr="003850A9" w:rsidRDefault="005B2BAC" w:rsidP="0038339F">
            <w:pPr>
              <w:rPr>
                <w:color w:val="000000"/>
                <w:sz w:val="20"/>
                <w:szCs w:val="20"/>
              </w:rPr>
            </w:pPr>
            <w:r w:rsidRPr="003850A9">
              <w:rPr>
                <w:color w:val="000000"/>
                <w:sz w:val="20"/>
                <w:szCs w:val="20"/>
              </w:rPr>
              <w:t>Trainings and awareness raising events for various stakeholders of the project. It includes hand-over of the established GIS-based database (Output 2.1)and training on application and maintenance of the database, training courses on management of new category of community conservation areas (Output 2.2).</w:t>
            </w:r>
          </w:p>
        </w:tc>
      </w:tr>
      <w:tr w:rsidR="005B2BAC" w:rsidRPr="003850A9" w:rsidTr="00BC5151">
        <w:trPr>
          <w:trHeight w:val="255"/>
        </w:trPr>
        <w:tc>
          <w:tcPr>
            <w:tcW w:w="9990" w:type="dxa"/>
            <w:gridSpan w:val="3"/>
            <w:shd w:val="clear" w:color="auto" w:fill="E5B8B7" w:themeFill="accent2" w:themeFillTint="66"/>
            <w:noWrap/>
          </w:tcPr>
          <w:p w:rsidR="005B2BAC" w:rsidRPr="003850A9" w:rsidRDefault="005B2BAC" w:rsidP="0038339F">
            <w:pPr>
              <w:rPr>
                <w:b/>
                <w:color w:val="000000"/>
                <w:sz w:val="20"/>
                <w:szCs w:val="20"/>
              </w:rPr>
            </w:pPr>
            <w:r w:rsidRPr="003850A9">
              <w:rPr>
                <w:b/>
                <w:color w:val="000000"/>
                <w:sz w:val="20"/>
                <w:szCs w:val="20"/>
              </w:rPr>
              <w:t>Project management</w:t>
            </w:r>
          </w:p>
        </w:tc>
      </w:tr>
      <w:tr w:rsidR="00B631D6" w:rsidRPr="003850A9" w:rsidTr="00B631D6">
        <w:trPr>
          <w:trHeight w:val="255"/>
        </w:trPr>
        <w:tc>
          <w:tcPr>
            <w:tcW w:w="720" w:type="dxa"/>
            <w:gridSpan w:val="2"/>
            <w:shd w:val="clear" w:color="auto" w:fill="E5B8B7" w:themeFill="accent2" w:themeFillTint="66"/>
            <w:noWrap/>
          </w:tcPr>
          <w:p w:rsidR="00B631D6" w:rsidRPr="003850A9" w:rsidRDefault="00B631D6" w:rsidP="0038339F">
            <w:pPr>
              <w:jc w:val="center"/>
              <w:rPr>
                <w:sz w:val="20"/>
                <w:szCs w:val="20"/>
              </w:rPr>
            </w:pPr>
            <w:r w:rsidRPr="003850A9">
              <w:rPr>
                <w:sz w:val="20"/>
                <w:szCs w:val="20"/>
              </w:rPr>
              <w:t>18</w:t>
            </w:r>
          </w:p>
        </w:tc>
        <w:tc>
          <w:tcPr>
            <w:tcW w:w="9270" w:type="dxa"/>
            <w:shd w:val="clear" w:color="auto" w:fill="auto"/>
            <w:noWrap/>
          </w:tcPr>
          <w:p w:rsidR="00B631D6" w:rsidRPr="003850A9" w:rsidRDefault="00B631D6" w:rsidP="00AE2303">
            <w:pPr>
              <w:rPr>
                <w:sz w:val="20"/>
                <w:szCs w:val="20"/>
              </w:rPr>
            </w:pPr>
            <w:r w:rsidRPr="003850A9">
              <w:rPr>
                <w:sz w:val="20"/>
                <w:szCs w:val="20"/>
              </w:rPr>
              <w:t>Full-time National Project Coordinator’s position</w:t>
            </w:r>
            <w:r w:rsidR="002A566A" w:rsidRPr="003850A9">
              <w:rPr>
                <w:sz w:val="20"/>
                <w:szCs w:val="20"/>
              </w:rPr>
              <w:t xml:space="preserve"> upgrade (US$212.5</w:t>
            </w:r>
            <w:r w:rsidRPr="003850A9">
              <w:rPr>
                <w:sz w:val="20"/>
                <w:szCs w:val="20"/>
              </w:rPr>
              <w:t>x 240person weeks).</w:t>
            </w:r>
            <w:r w:rsidR="005265A6" w:rsidRPr="003850A9">
              <w:rPr>
                <w:sz w:val="20"/>
                <w:szCs w:val="20"/>
              </w:rPr>
              <w:t xml:space="preserve"> The position already exists, as the Project Implementation Unit of the ongoing SPAN project will be applied</w:t>
            </w:r>
            <w:r w:rsidR="00AE2303" w:rsidRPr="003850A9">
              <w:rPr>
                <w:sz w:val="20"/>
                <w:szCs w:val="20"/>
              </w:rPr>
              <w:t xml:space="preserve"> for ensuring cost-efficiency</w:t>
            </w:r>
            <w:r w:rsidR="005265A6" w:rsidRPr="003850A9">
              <w:rPr>
                <w:sz w:val="20"/>
                <w:szCs w:val="20"/>
              </w:rPr>
              <w:t xml:space="preserve">. </w:t>
            </w:r>
          </w:p>
        </w:tc>
      </w:tr>
      <w:tr w:rsidR="00B631D6" w:rsidRPr="003850A9" w:rsidTr="00B631D6">
        <w:trPr>
          <w:trHeight w:val="255"/>
        </w:trPr>
        <w:tc>
          <w:tcPr>
            <w:tcW w:w="720" w:type="dxa"/>
            <w:gridSpan w:val="2"/>
            <w:shd w:val="clear" w:color="auto" w:fill="E5B8B7" w:themeFill="accent2" w:themeFillTint="66"/>
            <w:noWrap/>
          </w:tcPr>
          <w:p w:rsidR="00B631D6" w:rsidRPr="003850A9" w:rsidRDefault="00B631D6" w:rsidP="0038339F">
            <w:pPr>
              <w:jc w:val="center"/>
              <w:rPr>
                <w:sz w:val="20"/>
                <w:szCs w:val="20"/>
              </w:rPr>
            </w:pPr>
            <w:r w:rsidRPr="003850A9">
              <w:rPr>
                <w:sz w:val="20"/>
                <w:szCs w:val="20"/>
              </w:rPr>
              <w:t>19</w:t>
            </w:r>
          </w:p>
        </w:tc>
        <w:tc>
          <w:tcPr>
            <w:tcW w:w="9270" w:type="dxa"/>
            <w:shd w:val="clear" w:color="auto" w:fill="auto"/>
            <w:noWrap/>
          </w:tcPr>
          <w:p w:rsidR="00B631D6" w:rsidRPr="003850A9" w:rsidRDefault="002A566A" w:rsidP="00453113">
            <w:pPr>
              <w:rPr>
                <w:sz w:val="20"/>
                <w:szCs w:val="20"/>
              </w:rPr>
            </w:pPr>
            <w:r w:rsidRPr="003850A9">
              <w:rPr>
                <w:sz w:val="20"/>
                <w:szCs w:val="20"/>
              </w:rPr>
              <w:t>Two</w:t>
            </w:r>
            <w:r w:rsidR="00B631D6" w:rsidRPr="003850A9">
              <w:rPr>
                <w:sz w:val="20"/>
                <w:szCs w:val="20"/>
              </w:rPr>
              <w:t xml:space="preserve"> full-time </w:t>
            </w:r>
            <w:r w:rsidRPr="003850A9">
              <w:rPr>
                <w:sz w:val="20"/>
                <w:szCs w:val="20"/>
              </w:rPr>
              <w:t>field coordinators</w:t>
            </w:r>
            <w:r w:rsidR="008E5A9F" w:rsidRPr="003850A9">
              <w:rPr>
                <w:sz w:val="20"/>
                <w:szCs w:val="20"/>
              </w:rPr>
              <w:t xml:space="preserve"> based at the </w:t>
            </w:r>
            <w:r w:rsidR="008E5A9F" w:rsidRPr="003850A9">
              <w:rPr>
                <w:i/>
                <w:sz w:val="20"/>
                <w:szCs w:val="20"/>
              </w:rPr>
              <w:t>soum</w:t>
            </w:r>
            <w:r w:rsidR="008E5A9F" w:rsidRPr="003850A9">
              <w:rPr>
                <w:sz w:val="20"/>
                <w:szCs w:val="20"/>
              </w:rPr>
              <w:t xml:space="preserve"> level</w:t>
            </w:r>
            <w:r w:rsidRPr="003850A9">
              <w:rPr>
                <w:sz w:val="20"/>
                <w:szCs w:val="20"/>
              </w:rPr>
              <w:t xml:space="preserve"> – one for Gulzat </w:t>
            </w:r>
            <w:r w:rsidR="00453113" w:rsidRPr="003850A9">
              <w:rPr>
                <w:sz w:val="20"/>
                <w:szCs w:val="20"/>
              </w:rPr>
              <w:t xml:space="preserve">LPA </w:t>
            </w:r>
            <w:r w:rsidRPr="003850A9">
              <w:rPr>
                <w:sz w:val="20"/>
                <w:szCs w:val="20"/>
              </w:rPr>
              <w:t>and one for Khavgar</w:t>
            </w:r>
            <w:r w:rsidR="00453113" w:rsidRPr="003850A9">
              <w:rPr>
                <w:sz w:val="20"/>
                <w:szCs w:val="20"/>
              </w:rPr>
              <w:t xml:space="preserve"> LPA</w:t>
            </w:r>
            <w:r w:rsidRPr="003850A9">
              <w:rPr>
                <w:sz w:val="20"/>
                <w:szCs w:val="20"/>
              </w:rPr>
              <w:t xml:space="preserve">/Toson Khulstai </w:t>
            </w:r>
            <w:r w:rsidR="00453113" w:rsidRPr="003850A9">
              <w:rPr>
                <w:sz w:val="20"/>
                <w:szCs w:val="20"/>
              </w:rPr>
              <w:t xml:space="preserve">Nature Reserve Buffer Zone </w:t>
            </w:r>
            <w:r w:rsidRPr="003850A9">
              <w:rPr>
                <w:noProof/>
                <w:sz w:val="20"/>
                <w:szCs w:val="20"/>
              </w:rPr>
              <w:t>(US$21</w:t>
            </w:r>
            <w:r w:rsidR="00D378A9" w:rsidRPr="003850A9">
              <w:rPr>
                <w:noProof/>
                <w:sz w:val="20"/>
                <w:szCs w:val="20"/>
              </w:rPr>
              <w:t>0x238</w:t>
            </w:r>
            <w:r w:rsidR="00B631D6" w:rsidRPr="003850A9">
              <w:rPr>
                <w:noProof/>
                <w:sz w:val="20"/>
                <w:szCs w:val="20"/>
              </w:rPr>
              <w:t xml:space="preserve"> person weeks</w:t>
            </w:r>
            <w:r w:rsidRPr="003850A9">
              <w:rPr>
                <w:noProof/>
                <w:sz w:val="20"/>
                <w:szCs w:val="20"/>
              </w:rPr>
              <w:t xml:space="preserve"> each</w:t>
            </w:r>
            <w:r w:rsidR="00B631D6" w:rsidRPr="003850A9">
              <w:rPr>
                <w:noProof/>
                <w:sz w:val="20"/>
                <w:szCs w:val="20"/>
              </w:rPr>
              <w:t>).</w:t>
            </w:r>
            <w:r w:rsidR="008E5A9F" w:rsidRPr="003850A9">
              <w:rPr>
                <w:noProof/>
                <w:sz w:val="20"/>
                <w:szCs w:val="20"/>
              </w:rPr>
              <w:t xml:space="preserve"> </w:t>
            </w:r>
          </w:p>
        </w:tc>
      </w:tr>
      <w:tr w:rsidR="00B631D6" w:rsidRPr="003850A9" w:rsidTr="00B631D6">
        <w:trPr>
          <w:trHeight w:val="255"/>
        </w:trPr>
        <w:tc>
          <w:tcPr>
            <w:tcW w:w="720" w:type="dxa"/>
            <w:gridSpan w:val="2"/>
            <w:shd w:val="clear" w:color="auto" w:fill="E5B8B7" w:themeFill="accent2" w:themeFillTint="66"/>
            <w:noWrap/>
          </w:tcPr>
          <w:p w:rsidR="00B631D6" w:rsidRPr="003850A9" w:rsidRDefault="00B631D6" w:rsidP="0038339F">
            <w:pPr>
              <w:jc w:val="center"/>
              <w:rPr>
                <w:sz w:val="20"/>
                <w:szCs w:val="20"/>
              </w:rPr>
            </w:pPr>
            <w:r w:rsidRPr="003850A9">
              <w:rPr>
                <w:sz w:val="20"/>
                <w:szCs w:val="20"/>
              </w:rPr>
              <w:t>20</w:t>
            </w:r>
          </w:p>
        </w:tc>
        <w:tc>
          <w:tcPr>
            <w:tcW w:w="9270" w:type="dxa"/>
            <w:shd w:val="clear" w:color="auto" w:fill="auto"/>
            <w:noWrap/>
          </w:tcPr>
          <w:p w:rsidR="00B631D6" w:rsidRPr="003850A9" w:rsidRDefault="00B631D6" w:rsidP="00664F62">
            <w:pPr>
              <w:rPr>
                <w:sz w:val="20"/>
                <w:szCs w:val="20"/>
              </w:rPr>
            </w:pPr>
            <w:r w:rsidRPr="003850A9">
              <w:rPr>
                <w:sz w:val="20"/>
                <w:szCs w:val="20"/>
              </w:rPr>
              <w:t xml:space="preserve">A full-time Admin and Finance Assistant in support of the Admin and Finance Officer </w:t>
            </w:r>
            <w:r w:rsidR="00664F62" w:rsidRPr="003850A9">
              <w:rPr>
                <w:sz w:val="20"/>
                <w:szCs w:val="20"/>
              </w:rPr>
              <w:t xml:space="preserve">of </w:t>
            </w:r>
            <w:r w:rsidRPr="003850A9">
              <w:rPr>
                <w:sz w:val="20"/>
                <w:szCs w:val="20"/>
              </w:rPr>
              <w:t xml:space="preserve">the existing PIU (US$350x240 person weeks).  </w:t>
            </w:r>
          </w:p>
        </w:tc>
      </w:tr>
      <w:tr w:rsidR="00B631D6" w:rsidRPr="003850A9" w:rsidTr="00B631D6">
        <w:trPr>
          <w:trHeight w:val="255"/>
        </w:trPr>
        <w:tc>
          <w:tcPr>
            <w:tcW w:w="720" w:type="dxa"/>
            <w:gridSpan w:val="2"/>
            <w:shd w:val="clear" w:color="auto" w:fill="E5B8B7" w:themeFill="accent2" w:themeFillTint="66"/>
            <w:noWrap/>
          </w:tcPr>
          <w:p w:rsidR="00B631D6" w:rsidRPr="003850A9" w:rsidRDefault="00B631D6" w:rsidP="0038339F">
            <w:pPr>
              <w:jc w:val="center"/>
              <w:rPr>
                <w:sz w:val="20"/>
                <w:szCs w:val="20"/>
              </w:rPr>
            </w:pPr>
            <w:r w:rsidRPr="003850A9">
              <w:rPr>
                <w:sz w:val="20"/>
                <w:szCs w:val="20"/>
              </w:rPr>
              <w:t>21</w:t>
            </w:r>
          </w:p>
        </w:tc>
        <w:tc>
          <w:tcPr>
            <w:tcW w:w="9270" w:type="dxa"/>
            <w:shd w:val="clear" w:color="auto" w:fill="auto"/>
            <w:noWrap/>
          </w:tcPr>
          <w:p w:rsidR="00B631D6" w:rsidRPr="003850A9" w:rsidRDefault="00B631D6" w:rsidP="0038339F">
            <w:pPr>
              <w:rPr>
                <w:sz w:val="20"/>
                <w:szCs w:val="20"/>
              </w:rPr>
            </w:pPr>
            <w:r w:rsidRPr="003850A9">
              <w:rPr>
                <w:sz w:val="20"/>
                <w:szCs w:val="20"/>
              </w:rPr>
              <w:t xml:space="preserve">Costs for project oversight visits by the project staff jointly with Government counterparts </w:t>
            </w:r>
            <w:r w:rsidRPr="003850A9">
              <w:rPr>
                <w:noProof/>
                <w:sz w:val="20"/>
                <w:szCs w:val="20"/>
              </w:rPr>
              <w:t>to monitor and support implementation of various activities</w:t>
            </w:r>
            <w:r w:rsidRPr="003850A9">
              <w:rPr>
                <w:sz w:val="20"/>
                <w:szCs w:val="20"/>
              </w:rPr>
              <w:t>.</w:t>
            </w:r>
          </w:p>
        </w:tc>
      </w:tr>
      <w:tr w:rsidR="00B631D6" w:rsidRPr="003850A9" w:rsidTr="00B631D6">
        <w:trPr>
          <w:trHeight w:val="255"/>
        </w:trPr>
        <w:tc>
          <w:tcPr>
            <w:tcW w:w="720" w:type="dxa"/>
            <w:gridSpan w:val="2"/>
            <w:shd w:val="clear" w:color="auto" w:fill="E5B8B7" w:themeFill="accent2" w:themeFillTint="66"/>
            <w:noWrap/>
          </w:tcPr>
          <w:p w:rsidR="00B631D6" w:rsidRPr="003850A9" w:rsidRDefault="00B631D6" w:rsidP="0038339F">
            <w:pPr>
              <w:jc w:val="center"/>
              <w:rPr>
                <w:sz w:val="20"/>
                <w:szCs w:val="20"/>
              </w:rPr>
            </w:pPr>
            <w:r w:rsidRPr="003850A9">
              <w:rPr>
                <w:sz w:val="20"/>
                <w:szCs w:val="20"/>
              </w:rPr>
              <w:t>22</w:t>
            </w:r>
          </w:p>
        </w:tc>
        <w:tc>
          <w:tcPr>
            <w:tcW w:w="9270" w:type="dxa"/>
            <w:shd w:val="clear" w:color="auto" w:fill="auto"/>
            <w:noWrap/>
          </w:tcPr>
          <w:p w:rsidR="00B631D6" w:rsidRPr="003850A9" w:rsidRDefault="00B631D6" w:rsidP="0038339F">
            <w:pPr>
              <w:rPr>
                <w:sz w:val="20"/>
                <w:szCs w:val="20"/>
              </w:rPr>
            </w:pPr>
            <w:r w:rsidRPr="003850A9">
              <w:rPr>
                <w:sz w:val="20"/>
                <w:szCs w:val="20"/>
              </w:rPr>
              <w:t>Equipment including desk, computer, telephone and shelf for additionally hired personnel to the project implementation unit.</w:t>
            </w:r>
          </w:p>
        </w:tc>
      </w:tr>
      <w:tr w:rsidR="00B631D6" w:rsidRPr="003850A9" w:rsidTr="00B631D6">
        <w:trPr>
          <w:trHeight w:val="255"/>
        </w:trPr>
        <w:tc>
          <w:tcPr>
            <w:tcW w:w="720" w:type="dxa"/>
            <w:gridSpan w:val="2"/>
            <w:shd w:val="clear" w:color="auto" w:fill="E5B8B7" w:themeFill="accent2" w:themeFillTint="66"/>
            <w:noWrap/>
          </w:tcPr>
          <w:p w:rsidR="00B631D6" w:rsidRPr="003850A9" w:rsidRDefault="00B631D6" w:rsidP="0038339F">
            <w:pPr>
              <w:jc w:val="center"/>
              <w:rPr>
                <w:sz w:val="20"/>
                <w:szCs w:val="20"/>
              </w:rPr>
            </w:pPr>
            <w:r w:rsidRPr="003850A9">
              <w:rPr>
                <w:sz w:val="20"/>
                <w:szCs w:val="20"/>
              </w:rPr>
              <w:t>23/24</w:t>
            </w:r>
          </w:p>
        </w:tc>
        <w:tc>
          <w:tcPr>
            <w:tcW w:w="9270" w:type="dxa"/>
            <w:shd w:val="clear" w:color="auto" w:fill="auto"/>
            <w:noWrap/>
          </w:tcPr>
          <w:p w:rsidR="00B631D6" w:rsidRPr="003850A9" w:rsidRDefault="00B631D6" w:rsidP="002A566A">
            <w:pPr>
              <w:rPr>
                <w:color w:val="000000"/>
                <w:sz w:val="20"/>
                <w:szCs w:val="20"/>
                <w:lang w:val="en-GB"/>
              </w:rPr>
            </w:pPr>
            <w:r w:rsidRPr="003850A9">
              <w:rPr>
                <w:color w:val="000000"/>
                <w:sz w:val="20"/>
                <w:szCs w:val="20"/>
                <w:lang w:val="en-GB"/>
              </w:rPr>
              <w:t xml:space="preserve">Estimated UNDP Direct Project Service/Cost recovery charges for consultant recruitment services and service and equipment procurement as requested by the MEGD as indicated Annex </w:t>
            </w:r>
            <w:r w:rsidR="00767583">
              <w:rPr>
                <w:color w:val="000000"/>
                <w:sz w:val="20"/>
                <w:szCs w:val="20"/>
                <w:lang w:val="en-GB"/>
              </w:rPr>
              <w:t>I</w:t>
            </w:r>
            <w:r w:rsidRPr="003850A9">
              <w:rPr>
                <w:color w:val="000000"/>
                <w:sz w:val="20"/>
                <w:szCs w:val="20"/>
                <w:lang w:val="en-GB"/>
              </w:rPr>
              <w:t xml:space="preserve"> of the Project Document.  In accordance with GEF Council requirements, the costs of these services will be part of the executing entity’s Project Management Cost allocation identified in the project budget. DPS costs would be charged at the end of each year based on the UNDP Universal Pricelist (UPL) or the actual corresponding service cost. The amounts here are estimations based on the services indicated, however as part of annual project operational planning the DPS to be requested during the calendar year would be defined and the amount included in the yearly project management budgets and would be charged based on actual services provided at the end of that year.</w:t>
            </w:r>
          </w:p>
        </w:tc>
      </w:tr>
      <w:tr w:rsidR="00B631D6" w:rsidRPr="003850A9" w:rsidTr="00B631D6">
        <w:trPr>
          <w:trHeight w:val="255"/>
        </w:trPr>
        <w:tc>
          <w:tcPr>
            <w:tcW w:w="720" w:type="dxa"/>
            <w:gridSpan w:val="2"/>
            <w:shd w:val="clear" w:color="auto" w:fill="E5B8B7" w:themeFill="accent2" w:themeFillTint="66"/>
            <w:noWrap/>
          </w:tcPr>
          <w:p w:rsidR="00B631D6" w:rsidRPr="003850A9" w:rsidRDefault="00B631D6" w:rsidP="0038339F">
            <w:pPr>
              <w:jc w:val="center"/>
              <w:rPr>
                <w:sz w:val="20"/>
                <w:szCs w:val="20"/>
              </w:rPr>
            </w:pPr>
            <w:r w:rsidRPr="003850A9">
              <w:rPr>
                <w:sz w:val="20"/>
                <w:szCs w:val="20"/>
              </w:rPr>
              <w:t>25</w:t>
            </w:r>
          </w:p>
        </w:tc>
        <w:tc>
          <w:tcPr>
            <w:tcW w:w="9270" w:type="dxa"/>
            <w:shd w:val="clear" w:color="auto" w:fill="auto"/>
            <w:noWrap/>
          </w:tcPr>
          <w:p w:rsidR="00B631D6" w:rsidRPr="003850A9" w:rsidRDefault="00B631D6" w:rsidP="0038339F">
            <w:pPr>
              <w:rPr>
                <w:sz w:val="20"/>
                <w:szCs w:val="20"/>
              </w:rPr>
            </w:pPr>
            <w:r w:rsidRPr="003850A9">
              <w:rPr>
                <w:sz w:val="20"/>
                <w:szCs w:val="20"/>
              </w:rPr>
              <w:t>Miscellaneous costs, including project audits as per M&amp;E plan and small contingencies.</w:t>
            </w:r>
          </w:p>
        </w:tc>
      </w:tr>
    </w:tbl>
    <w:p w:rsidR="005B2BAC" w:rsidRPr="003850A9" w:rsidRDefault="005B2BAC" w:rsidP="00CA5767"/>
    <w:p w:rsidR="005B2BAC" w:rsidRPr="003850A9" w:rsidRDefault="005B2BAC" w:rsidP="00CA5767"/>
    <w:p w:rsidR="004B381E" w:rsidRPr="003850A9" w:rsidRDefault="004B381E" w:rsidP="008831E7">
      <w:pPr>
        <w:rPr>
          <w:b/>
          <w:sz w:val="22"/>
          <w:szCs w:val="22"/>
        </w:rPr>
      </w:pPr>
    </w:p>
    <w:p w:rsidR="004B381E" w:rsidRPr="003850A9" w:rsidRDefault="004B381E" w:rsidP="008831E7">
      <w:pPr>
        <w:rPr>
          <w:b/>
          <w:sz w:val="22"/>
          <w:szCs w:val="22"/>
        </w:rPr>
      </w:pPr>
    </w:p>
    <w:p w:rsidR="004B381E" w:rsidRPr="003850A9" w:rsidRDefault="004B381E" w:rsidP="008831E7">
      <w:pPr>
        <w:rPr>
          <w:b/>
          <w:sz w:val="22"/>
          <w:szCs w:val="22"/>
        </w:rPr>
      </w:pPr>
    </w:p>
    <w:p w:rsidR="004B381E" w:rsidRPr="003850A9" w:rsidRDefault="004B381E" w:rsidP="008831E7">
      <w:pPr>
        <w:rPr>
          <w:b/>
          <w:sz w:val="22"/>
          <w:szCs w:val="22"/>
        </w:rPr>
      </w:pPr>
    </w:p>
    <w:p w:rsidR="004B381E" w:rsidRPr="003850A9" w:rsidRDefault="004B381E" w:rsidP="008831E7">
      <w:pPr>
        <w:rPr>
          <w:b/>
          <w:sz w:val="22"/>
          <w:szCs w:val="22"/>
        </w:rPr>
      </w:pPr>
    </w:p>
    <w:p w:rsidR="004B381E" w:rsidRPr="003850A9" w:rsidRDefault="004B381E" w:rsidP="008831E7">
      <w:pPr>
        <w:rPr>
          <w:b/>
          <w:sz w:val="22"/>
          <w:szCs w:val="22"/>
        </w:rPr>
      </w:pPr>
    </w:p>
    <w:p w:rsidR="004B381E" w:rsidRPr="003850A9" w:rsidRDefault="004B381E" w:rsidP="008831E7">
      <w:pPr>
        <w:rPr>
          <w:b/>
          <w:sz w:val="22"/>
          <w:szCs w:val="22"/>
        </w:rPr>
      </w:pPr>
    </w:p>
    <w:p w:rsidR="004B381E" w:rsidRPr="003850A9" w:rsidRDefault="004B381E" w:rsidP="008831E7">
      <w:pPr>
        <w:rPr>
          <w:b/>
          <w:sz w:val="22"/>
          <w:szCs w:val="22"/>
        </w:rPr>
      </w:pPr>
    </w:p>
    <w:p w:rsidR="004B381E" w:rsidRPr="003850A9" w:rsidRDefault="004B381E" w:rsidP="008831E7">
      <w:pPr>
        <w:rPr>
          <w:b/>
          <w:sz w:val="22"/>
          <w:szCs w:val="22"/>
        </w:rPr>
      </w:pPr>
    </w:p>
    <w:p w:rsidR="004B381E" w:rsidRPr="003850A9" w:rsidRDefault="004B381E" w:rsidP="008831E7">
      <w:pPr>
        <w:rPr>
          <w:b/>
          <w:sz w:val="22"/>
          <w:szCs w:val="22"/>
        </w:rPr>
      </w:pPr>
    </w:p>
    <w:p w:rsidR="004B381E" w:rsidRPr="003850A9" w:rsidRDefault="004B381E" w:rsidP="008831E7">
      <w:pPr>
        <w:rPr>
          <w:b/>
          <w:sz w:val="22"/>
          <w:szCs w:val="22"/>
        </w:rPr>
      </w:pPr>
    </w:p>
    <w:p w:rsidR="004B381E" w:rsidRPr="003850A9" w:rsidRDefault="004B381E" w:rsidP="008831E7">
      <w:pPr>
        <w:rPr>
          <w:b/>
          <w:sz w:val="22"/>
          <w:szCs w:val="22"/>
        </w:rPr>
      </w:pPr>
    </w:p>
    <w:p w:rsidR="004B381E" w:rsidRPr="003850A9" w:rsidRDefault="004B381E" w:rsidP="008831E7">
      <w:pPr>
        <w:rPr>
          <w:b/>
          <w:sz w:val="22"/>
          <w:szCs w:val="22"/>
        </w:rPr>
      </w:pPr>
    </w:p>
    <w:p w:rsidR="004B381E" w:rsidRPr="003850A9" w:rsidRDefault="004B381E" w:rsidP="008831E7">
      <w:pPr>
        <w:rPr>
          <w:b/>
          <w:sz w:val="22"/>
          <w:szCs w:val="22"/>
        </w:rPr>
      </w:pPr>
    </w:p>
    <w:p w:rsidR="004B381E" w:rsidRPr="003850A9" w:rsidRDefault="004B381E" w:rsidP="008831E7">
      <w:pPr>
        <w:rPr>
          <w:b/>
          <w:sz w:val="22"/>
          <w:szCs w:val="22"/>
        </w:rPr>
      </w:pPr>
    </w:p>
    <w:p w:rsidR="004B381E" w:rsidRPr="003850A9" w:rsidRDefault="004B381E" w:rsidP="008831E7">
      <w:pPr>
        <w:rPr>
          <w:b/>
          <w:sz w:val="22"/>
          <w:szCs w:val="22"/>
        </w:rPr>
      </w:pPr>
    </w:p>
    <w:p w:rsidR="004B381E" w:rsidRPr="003850A9" w:rsidRDefault="004B381E" w:rsidP="008831E7">
      <w:pPr>
        <w:rPr>
          <w:b/>
          <w:sz w:val="22"/>
          <w:szCs w:val="22"/>
        </w:rPr>
      </w:pPr>
    </w:p>
    <w:p w:rsidR="004B381E" w:rsidRPr="003850A9" w:rsidRDefault="004B381E" w:rsidP="008831E7">
      <w:pPr>
        <w:rPr>
          <w:b/>
          <w:sz w:val="22"/>
          <w:szCs w:val="22"/>
        </w:rPr>
      </w:pPr>
    </w:p>
    <w:p w:rsidR="004B381E" w:rsidRPr="003850A9" w:rsidRDefault="004B381E" w:rsidP="008831E7">
      <w:pPr>
        <w:rPr>
          <w:b/>
          <w:sz w:val="22"/>
          <w:szCs w:val="22"/>
        </w:rPr>
      </w:pPr>
    </w:p>
    <w:p w:rsidR="004B381E" w:rsidRPr="003850A9" w:rsidRDefault="004B381E" w:rsidP="004B381E">
      <w:pPr>
        <w:pStyle w:val="Heading1"/>
        <w:rPr>
          <w:rFonts w:ascii="Times New Roman" w:hAnsi="Times New Roman" w:cs="Times New Roman"/>
        </w:rPr>
      </w:pPr>
      <w:bookmarkStart w:id="36" w:name="_Toc352682992"/>
      <w:r w:rsidRPr="003850A9">
        <w:rPr>
          <w:rFonts w:ascii="Times New Roman" w:hAnsi="Times New Roman" w:cs="Times New Roman"/>
        </w:rPr>
        <w:lastRenderedPageBreak/>
        <w:t>SECTION IV:</w:t>
      </w:r>
      <w:r w:rsidRPr="003850A9">
        <w:rPr>
          <w:rFonts w:ascii="Times New Roman" w:hAnsi="Times New Roman" w:cs="Times New Roman"/>
        </w:rPr>
        <w:tab/>
        <w:t>ANNEXES</w:t>
      </w:r>
      <w:bookmarkEnd w:id="36"/>
    </w:p>
    <w:p w:rsidR="004B381E" w:rsidRPr="003850A9" w:rsidRDefault="004B381E" w:rsidP="004B381E"/>
    <w:p w:rsidR="007C6DC0" w:rsidRPr="003850A9" w:rsidRDefault="00356F1E" w:rsidP="004B381E">
      <w:pPr>
        <w:pStyle w:val="Heading2"/>
      </w:pPr>
      <w:bookmarkStart w:id="37" w:name="_Toc352682993"/>
      <w:r w:rsidRPr="003850A9">
        <w:t>Annex A:</w:t>
      </w:r>
      <w:r w:rsidRPr="003850A9">
        <w:tab/>
      </w:r>
      <w:r w:rsidR="007C6DC0" w:rsidRPr="003850A9">
        <w:t>Consultants to be hired for the pr</w:t>
      </w:r>
      <w:r w:rsidRPr="003850A9">
        <w:t>oject using GEF</w:t>
      </w:r>
      <w:r w:rsidR="007C6DC0" w:rsidRPr="003850A9">
        <w:t xml:space="preserve"> resources</w:t>
      </w:r>
      <w:bookmarkEnd w:id="37"/>
    </w:p>
    <w:p w:rsidR="007C6DC0" w:rsidRPr="003850A9" w:rsidRDefault="007C6DC0" w:rsidP="007C6DC0"/>
    <w:tbl>
      <w:tblPr>
        <w:tblW w:w="10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105"/>
        <w:gridCol w:w="1083"/>
        <w:gridCol w:w="6397"/>
      </w:tblGrid>
      <w:tr w:rsidR="0068746B" w:rsidRPr="003850A9" w:rsidTr="00494D0C">
        <w:trPr>
          <w:jc w:val="center"/>
        </w:trPr>
        <w:tc>
          <w:tcPr>
            <w:tcW w:w="1782" w:type="dxa"/>
            <w:shd w:val="clear" w:color="auto" w:fill="E0E0E0"/>
          </w:tcPr>
          <w:p w:rsidR="007C6DC0" w:rsidRPr="003850A9" w:rsidRDefault="007C6DC0" w:rsidP="00140196">
            <w:pPr>
              <w:jc w:val="center"/>
              <w:rPr>
                <w:b/>
                <w:sz w:val="20"/>
                <w:szCs w:val="20"/>
              </w:rPr>
            </w:pPr>
            <w:r w:rsidRPr="003850A9">
              <w:rPr>
                <w:b/>
                <w:sz w:val="20"/>
                <w:szCs w:val="20"/>
              </w:rPr>
              <w:t>Position Titles</w:t>
            </w:r>
          </w:p>
        </w:tc>
        <w:tc>
          <w:tcPr>
            <w:tcW w:w="1105" w:type="dxa"/>
            <w:shd w:val="clear" w:color="auto" w:fill="E0E0E0"/>
          </w:tcPr>
          <w:p w:rsidR="007C6DC0" w:rsidRPr="003850A9" w:rsidRDefault="007C6DC0" w:rsidP="00140196">
            <w:pPr>
              <w:jc w:val="center"/>
              <w:rPr>
                <w:b/>
                <w:sz w:val="20"/>
                <w:szCs w:val="20"/>
              </w:rPr>
            </w:pPr>
            <w:r w:rsidRPr="003850A9">
              <w:rPr>
                <w:b/>
                <w:sz w:val="20"/>
                <w:szCs w:val="20"/>
              </w:rPr>
              <w:t>$/Person Week</w:t>
            </w:r>
          </w:p>
        </w:tc>
        <w:tc>
          <w:tcPr>
            <w:tcW w:w="1083" w:type="dxa"/>
            <w:shd w:val="clear" w:color="auto" w:fill="E0E0E0"/>
          </w:tcPr>
          <w:p w:rsidR="007C6DC0" w:rsidRPr="003850A9" w:rsidRDefault="007C6DC0" w:rsidP="00140196">
            <w:pPr>
              <w:jc w:val="center"/>
              <w:rPr>
                <w:b/>
                <w:sz w:val="20"/>
                <w:szCs w:val="20"/>
              </w:rPr>
            </w:pPr>
            <w:r w:rsidRPr="003850A9">
              <w:rPr>
                <w:b/>
                <w:sz w:val="20"/>
                <w:szCs w:val="20"/>
              </w:rPr>
              <w:t>Estimated Person Weeks</w:t>
            </w:r>
          </w:p>
        </w:tc>
        <w:tc>
          <w:tcPr>
            <w:tcW w:w="6397" w:type="dxa"/>
            <w:shd w:val="clear" w:color="auto" w:fill="E0E0E0"/>
          </w:tcPr>
          <w:p w:rsidR="007C6DC0" w:rsidRPr="003850A9" w:rsidRDefault="007C6DC0" w:rsidP="00140196">
            <w:pPr>
              <w:jc w:val="center"/>
              <w:rPr>
                <w:b/>
                <w:sz w:val="20"/>
                <w:szCs w:val="20"/>
              </w:rPr>
            </w:pPr>
            <w:r w:rsidRPr="003850A9">
              <w:rPr>
                <w:b/>
                <w:sz w:val="20"/>
                <w:szCs w:val="20"/>
              </w:rPr>
              <w:t>Tasks to be Performed</w:t>
            </w:r>
          </w:p>
        </w:tc>
      </w:tr>
      <w:tr w:rsidR="0068746B" w:rsidRPr="003850A9" w:rsidTr="00494D0C">
        <w:trPr>
          <w:jc w:val="center"/>
        </w:trPr>
        <w:tc>
          <w:tcPr>
            <w:tcW w:w="10367" w:type="dxa"/>
            <w:gridSpan w:val="4"/>
            <w:shd w:val="clear" w:color="auto" w:fill="E0E0E0"/>
          </w:tcPr>
          <w:p w:rsidR="0068746B" w:rsidRPr="003850A9" w:rsidRDefault="00664F62" w:rsidP="00664F62">
            <w:pPr>
              <w:rPr>
                <w:sz w:val="20"/>
                <w:szCs w:val="20"/>
              </w:rPr>
            </w:pPr>
            <w:r w:rsidRPr="003850A9">
              <w:rPr>
                <w:b/>
                <w:sz w:val="20"/>
                <w:szCs w:val="20"/>
              </w:rPr>
              <w:t xml:space="preserve">Outcome 1 </w:t>
            </w:r>
            <w:r w:rsidRPr="003850A9">
              <w:rPr>
                <w:b/>
                <w:bCs/>
                <w:sz w:val="20"/>
                <w:szCs w:val="20"/>
              </w:rPr>
              <w:t xml:space="preserve">Establishment of new protected area category for strategic protected area expansion  </w:t>
            </w:r>
          </w:p>
        </w:tc>
      </w:tr>
      <w:tr w:rsidR="007C6DC0" w:rsidRPr="003850A9" w:rsidTr="00494D0C">
        <w:trPr>
          <w:trHeight w:val="161"/>
          <w:jc w:val="center"/>
        </w:trPr>
        <w:tc>
          <w:tcPr>
            <w:tcW w:w="10367" w:type="dxa"/>
            <w:gridSpan w:val="4"/>
            <w:shd w:val="clear" w:color="auto" w:fill="E0E0E0"/>
          </w:tcPr>
          <w:p w:rsidR="007C6DC0" w:rsidRPr="003850A9" w:rsidRDefault="007C6DC0" w:rsidP="00140196">
            <w:pPr>
              <w:rPr>
                <w:sz w:val="20"/>
                <w:szCs w:val="20"/>
              </w:rPr>
            </w:pPr>
            <w:r w:rsidRPr="003850A9">
              <w:rPr>
                <w:sz w:val="20"/>
                <w:szCs w:val="20"/>
              </w:rPr>
              <w:t>Local</w:t>
            </w:r>
          </w:p>
        </w:tc>
      </w:tr>
      <w:tr w:rsidR="00342847" w:rsidRPr="003850A9" w:rsidTr="00494D0C">
        <w:trPr>
          <w:jc w:val="center"/>
        </w:trPr>
        <w:tc>
          <w:tcPr>
            <w:tcW w:w="1782" w:type="dxa"/>
            <w:tcBorders>
              <w:bottom w:val="single" w:sz="4" w:space="0" w:color="auto"/>
            </w:tcBorders>
          </w:tcPr>
          <w:p w:rsidR="00342847" w:rsidRPr="003850A9" w:rsidRDefault="00C77E33" w:rsidP="00C77E33">
            <w:pPr>
              <w:rPr>
                <w:sz w:val="20"/>
                <w:szCs w:val="20"/>
              </w:rPr>
            </w:pPr>
            <w:r w:rsidRPr="003850A9">
              <w:rPr>
                <w:sz w:val="20"/>
                <w:szCs w:val="20"/>
              </w:rPr>
              <w:t xml:space="preserve">National legal </w:t>
            </w:r>
            <w:r w:rsidR="007D6EC1" w:rsidRPr="003850A9">
              <w:rPr>
                <w:sz w:val="20"/>
                <w:szCs w:val="20"/>
              </w:rPr>
              <w:t>and policy</w:t>
            </w:r>
            <w:r w:rsidR="004E4D09" w:rsidRPr="003850A9">
              <w:rPr>
                <w:sz w:val="20"/>
                <w:szCs w:val="20"/>
              </w:rPr>
              <w:t xml:space="preserve"> </w:t>
            </w:r>
            <w:r w:rsidRPr="003850A9">
              <w:rPr>
                <w:sz w:val="20"/>
                <w:szCs w:val="20"/>
              </w:rPr>
              <w:t xml:space="preserve">expert </w:t>
            </w:r>
          </w:p>
        </w:tc>
        <w:tc>
          <w:tcPr>
            <w:tcW w:w="1105" w:type="dxa"/>
            <w:tcBorders>
              <w:bottom w:val="single" w:sz="4" w:space="0" w:color="auto"/>
            </w:tcBorders>
          </w:tcPr>
          <w:p w:rsidR="00342847" w:rsidRPr="003850A9" w:rsidRDefault="00C370E2" w:rsidP="00342847">
            <w:pPr>
              <w:rPr>
                <w:sz w:val="20"/>
                <w:szCs w:val="20"/>
              </w:rPr>
            </w:pPr>
            <w:r w:rsidRPr="003850A9">
              <w:rPr>
                <w:sz w:val="20"/>
                <w:szCs w:val="20"/>
              </w:rPr>
              <w:t>$428</w:t>
            </w:r>
          </w:p>
        </w:tc>
        <w:tc>
          <w:tcPr>
            <w:tcW w:w="1083" w:type="dxa"/>
            <w:tcBorders>
              <w:bottom w:val="single" w:sz="4" w:space="0" w:color="auto"/>
            </w:tcBorders>
          </w:tcPr>
          <w:p w:rsidR="00342847" w:rsidRPr="003850A9" w:rsidRDefault="00C370E2" w:rsidP="00342847">
            <w:pPr>
              <w:rPr>
                <w:sz w:val="20"/>
                <w:szCs w:val="20"/>
              </w:rPr>
            </w:pPr>
            <w:r w:rsidRPr="003850A9">
              <w:rPr>
                <w:sz w:val="20"/>
                <w:szCs w:val="20"/>
              </w:rPr>
              <w:t>70</w:t>
            </w:r>
          </w:p>
        </w:tc>
        <w:tc>
          <w:tcPr>
            <w:tcW w:w="6397" w:type="dxa"/>
            <w:tcBorders>
              <w:bottom w:val="single" w:sz="4" w:space="0" w:color="auto"/>
            </w:tcBorders>
          </w:tcPr>
          <w:p w:rsidR="00342847" w:rsidRPr="003850A9" w:rsidRDefault="00E071D3" w:rsidP="00CA1E82">
            <w:pPr>
              <w:rPr>
                <w:noProof/>
                <w:sz w:val="20"/>
                <w:szCs w:val="20"/>
              </w:rPr>
            </w:pPr>
            <w:r w:rsidRPr="003850A9">
              <w:rPr>
                <w:noProof/>
                <w:sz w:val="20"/>
                <w:szCs w:val="20"/>
              </w:rPr>
              <w:t xml:space="preserve">A part time national </w:t>
            </w:r>
            <w:r w:rsidR="00AF0B31" w:rsidRPr="003850A9">
              <w:rPr>
                <w:noProof/>
                <w:sz w:val="20"/>
                <w:szCs w:val="20"/>
              </w:rPr>
              <w:t xml:space="preserve">policy and legal </w:t>
            </w:r>
            <w:r w:rsidR="00C77E33" w:rsidRPr="003850A9">
              <w:rPr>
                <w:noProof/>
                <w:sz w:val="20"/>
                <w:szCs w:val="20"/>
              </w:rPr>
              <w:t xml:space="preserve">expert </w:t>
            </w:r>
            <w:r w:rsidR="00407E1F" w:rsidRPr="003850A9">
              <w:rPr>
                <w:noProof/>
                <w:sz w:val="20"/>
                <w:szCs w:val="20"/>
              </w:rPr>
              <w:t xml:space="preserve">to </w:t>
            </w:r>
            <w:r w:rsidR="00C77E33" w:rsidRPr="003850A9">
              <w:rPr>
                <w:noProof/>
                <w:sz w:val="20"/>
                <w:szCs w:val="20"/>
              </w:rPr>
              <w:t>support the International consultancy</w:t>
            </w:r>
            <w:r w:rsidR="00846349" w:rsidRPr="003850A9">
              <w:rPr>
                <w:noProof/>
                <w:sz w:val="20"/>
                <w:szCs w:val="20"/>
              </w:rPr>
              <w:t xml:space="preserve"> work </w:t>
            </w:r>
            <w:r w:rsidR="00407E1F" w:rsidRPr="003850A9">
              <w:rPr>
                <w:noProof/>
                <w:sz w:val="20"/>
                <w:szCs w:val="20"/>
              </w:rPr>
              <w:t xml:space="preserve">in facilitating </w:t>
            </w:r>
            <w:r w:rsidR="00846349" w:rsidRPr="003850A9">
              <w:rPr>
                <w:noProof/>
                <w:sz w:val="20"/>
                <w:szCs w:val="20"/>
              </w:rPr>
              <w:t xml:space="preserve">the </w:t>
            </w:r>
            <w:r w:rsidR="0019541F" w:rsidRPr="003850A9">
              <w:rPr>
                <w:noProof/>
                <w:sz w:val="20"/>
                <w:szCs w:val="20"/>
              </w:rPr>
              <w:t xml:space="preserve">proposed </w:t>
            </w:r>
            <w:r w:rsidR="00083797" w:rsidRPr="003850A9">
              <w:rPr>
                <w:noProof/>
                <w:sz w:val="20"/>
                <w:szCs w:val="20"/>
              </w:rPr>
              <w:t xml:space="preserve">amendments to the legislative framework. </w:t>
            </w:r>
            <w:r w:rsidR="00C015E8" w:rsidRPr="003850A9">
              <w:rPr>
                <w:noProof/>
                <w:sz w:val="20"/>
                <w:szCs w:val="20"/>
              </w:rPr>
              <w:t>Upon completion of the Internaitonal consultant’s work, t</w:t>
            </w:r>
            <w:r w:rsidR="00185DEA" w:rsidRPr="003850A9">
              <w:rPr>
                <w:noProof/>
                <w:sz w:val="20"/>
                <w:szCs w:val="20"/>
              </w:rPr>
              <w:t xml:space="preserve">he expert will </w:t>
            </w:r>
            <w:r w:rsidR="00C015E8" w:rsidRPr="003850A9">
              <w:rPr>
                <w:noProof/>
                <w:sz w:val="20"/>
                <w:szCs w:val="20"/>
              </w:rPr>
              <w:t xml:space="preserve">continue advising the project team in </w:t>
            </w:r>
            <w:r w:rsidR="00D729A9" w:rsidRPr="003850A9">
              <w:rPr>
                <w:noProof/>
                <w:sz w:val="20"/>
                <w:szCs w:val="20"/>
              </w:rPr>
              <w:t>ensur</w:t>
            </w:r>
            <w:r w:rsidR="00C015E8" w:rsidRPr="003850A9">
              <w:rPr>
                <w:noProof/>
                <w:sz w:val="20"/>
                <w:szCs w:val="20"/>
              </w:rPr>
              <w:t>ing</w:t>
            </w:r>
            <w:r w:rsidR="00D729A9" w:rsidRPr="003850A9">
              <w:rPr>
                <w:noProof/>
                <w:sz w:val="20"/>
                <w:szCs w:val="20"/>
              </w:rPr>
              <w:t xml:space="preserve"> </w:t>
            </w:r>
            <w:r w:rsidR="0051279F" w:rsidRPr="003850A9">
              <w:rPr>
                <w:noProof/>
                <w:sz w:val="20"/>
                <w:szCs w:val="20"/>
              </w:rPr>
              <w:t>compliance</w:t>
            </w:r>
            <w:r w:rsidR="00C015E8" w:rsidRPr="003850A9">
              <w:rPr>
                <w:noProof/>
                <w:sz w:val="20"/>
                <w:szCs w:val="20"/>
              </w:rPr>
              <w:t>s</w:t>
            </w:r>
            <w:r w:rsidR="0051279F" w:rsidRPr="003850A9">
              <w:rPr>
                <w:noProof/>
                <w:sz w:val="20"/>
                <w:szCs w:val="20"/>
              </w:rPr>
              <w:t xml:space="preserve"> </w:t>
            </w:r>
            <w:r w:rsidR="00C015E8" w:rsidRPr="003850A9">
              <w:rPr>
                <w:noProof/>
                <w:sz w:val="20"/>
                <w:szCs w:val="20"/>
              </w:rPr>
              <w:t xml:space="preserve">of project actiities </w:t>
            </w:r>
            <w:r w:rsidR="0051279F" w:rsidRPr="003850A9">
              <w:rPr>
                <w:noProof/>
                <w:sz w:val="20"/>
                <w:szCs w:val="20"/>
              </w:rPr>
              <w:t>with other national polic</w:t>
            </w:r>
            <w:r w:rsidR="00D35A0E" w:rsidRPr="003850A9">
              <w:rPr>
                <w:noProof/>
                <w:sz w:val="20"/>
                <w:szCs w:val="20"/>
              </w:rPr>
              <w:t>y</w:t>
            </w:r>
            <w:r w:rsidR="0051279F" w:rsidRPr="003850A9">
              <w:rPr>
                <w:noProof/>
                <w:sz w:val="20"/>
                <w:szCs w:val="20"/>
              </w:rPr>
              <w:t xml:space="preserve"> and </w:t>
            </w:r>
            <w:r w:rsidR="00D35A0E" w:rsidRPr="003850A9">
              <w:rPr>
                <w:noProof/>
                <w:sz w:val="20"/>
                <w:szCs w:val="20"/>
              </w:rPr>
              <w:t>regulatory framework</w:t>
            </w:r>
            <w:r w:rsidR="004068DB" w:rsidRPr="003850A9">
              <w:rPr>
                <w:noProof/>
                <w:sz w:val="20"/>
                <w:szCs w:val="20"/>
              </w:rPr>
              <w:t xml:space="preserve">, especially </w:t>
            </w:r>
            <w:r w:rsidR="005A667D" w:rsidRPr="003850A9">
              <w:rPr>
                <w:noProof/>
                <w:sz w:val="20"/>
                <w:szCs w:val="20"/>
              </w:rPr>
              <w:t xml:space="preserve">in assuring quality of </w:t>
            </w:r>
            <w:r w:rsidR="00B53E47" w:rsidRPr="003850A9">
              <w:rPr>
                <w:noProof/>
                <w:sz w:val="20"/>
                <w:szCs w:val="20"/>
              </w:rPr>
              <w:t xml:space="preserve">work carried out by the </w:t>
            </w:r>
            <w:r w:rsidR="00A807BF" w:rsidRPr="003850A9">
              <w:rPr>
                <w:noProof/>
                <w:sz w:val="20"/>
                <w:szCs w:val="20"/>
              </w:rPr>
              <w:t xml:space="preserve">services </w:t>
            </w:r>
            <w:r w:rsidR="00CA1E82" w:rsidRPr="003850A9">
              <w:rPr>
                <w:noProof/>
                <w:sz w:val="20"/>
                <w:szCs w:val="20"/>
              </w:rPr>
              <w:t>providing entities</w:t>
            </w:r>
            <w:r w:rsidR="004068DB" w:rsidRPr="003850A9">
              <w:rPr>
                <w:noProof/>
                <w:sz w:val="20"/>
                <w:szCs w:val="20"/>
              </w:rPr>
              <w:t>.</w:t>
            </w:r>
            <w:r w:rsidR="00D35A0E" w:rsidRPr="003850A9">
              <w:rPr>
                <w:noProof/>
                <w:sz w:val="20"/>
                <w:szCs w:val="20"/>
              </w:rPr>
              <w:t xml:space="preserve"> </w:t>
            </w:r>
            <w:r w:rsidR="00083797" w:rsidRPr="003850A9">
              <w:rPr>
                <w:noProof/>
                <w:sz w:val="20"/>
                <w:szCs w:val="20"/>
              </w:rPr>
              <w:t xml:space="preserve">The consultant will have </w:t>
            </w:r>
            <w:r w:rsidR="00E95625" w:rsidRPr="003850A9">
              <w:rPr>
                <w:noProof/>
                <w:sz w:val="20"/>
                <w:szCs w:val="20"/>
              </w:rPr>
              <w:t xml:space="preserve">a strong environmental background and expertise of working in the envitronmetntal legislative framework, partcicularly </w:t>
            </w:r>
            <w:r w:rsidR="00D81B99" w:rsidRPr="003850A9">
              <w:rPr>
                <w:noProof/>
                <w:sz w:val="20"/>
                <w:szCs w:val="20"/>
              </w:rPr>
              <w:t>knowledge and experience in</w:t>
            </w:r>
            <w:r w:rsidR="00E95625" w:rsidRPr="003850A9">
              <w:rPr>
                <w:noProof/>
                <w:sz w:val="20"/>
                <w:szCs w:val="20"/>
              </w:rPr>
              <w:t xml:space="preserve"> </w:t>
            </w:r>
            <w:r w:rsidR="00D81B99" w:rsidRPr="003850A9">
              <w:rPr>
                <w:noProof/>
                <w:sz w:val="20"/>
                <w:szCs w:val="20"/>
              </w:rPr>
              <w:t>formulation of legislative and policy documents</w:t>
            </w:r>
            <w:r w:rsidR="00E95625" w:rsidRPr="003850A9">
              <w:rPr>
                <w:noProof/>
                <w:sz w:val="20"/>
                <w:szCs w:val="20"/>
              </w:rPr>
              <w:t xml:space="preserve">. </w:t>
            </w:r>
          </w:p>
        </w:tc>
      </w:tr>
      <w:tr w:rsidR="00B54F6B" w:rsidRPr="003850A9" w:rsidTr="00494D0C">
        <w:trPr>
          <w:jc w:val="center"/>
        </w:trPr>
        <w:tc>
          <w:tcPr>
            <w:tcW w:w="10367" w:type="dxa"/>
            <w:gridSpan w:val="4"/>
            <w:tcBorders>
              <w:bottom w:val="single" w:sz="4" w:space="0" w:color="auto"/>
            </w:tcBorders>
            <w:shd w:val="clear" w:color="auto" w:fill="D9D9D9" w:themeFill="background1" w:themeFillShade="D9"/>
          </w:tcPr>
          <w:p w:rsidR="00B54F6B" w:rsidRPr="003850A9" w:rsidRDefault="00B54F6B" w:rsidP="00AB42E3">
            <w:pPr>
              <w:rPr>
                <w:noProof/>
                <w:sz w:val="20"/>
                <w:szCs w:val="20"/>
              </w:rPr>
            </w:pPr>
            <w:r w:rsidRPr="003850A9">
              <w:rPr>
                <w:sz w:val="20"/>
                <w:szCs w:val="20"/>
              </w:rPr>
              <w:t>International</w:t>
            </w:r>
          </w:p>
        </w:tc>
      </w:tr>
      <w:tr w:rsidR="00B54F6B" w:rsidRPr="003850A9" w:rsidTr="00494D0C">
        <w:trPr>
          <w:jc w:val="center"/>
        </w:trPr>
        <w:tc>
          <w:tcPr>
            <w:tcW w:w="1782" w:type="dxa"/>
            <w:tcBorders>
              <w:bottom w:val="single" w:sz="4" w:space="0" w:color="auto"/>
            </w:tcBorders>
          </w:tcPr>
          <w:p w:rsidR="00B54F6B" w:rsidRPr="003850A9" w:rsidRDefault="00B54F6B" w:rsidP="00DB2810">
            <w:pPr>
              <w:rPr>
                <w:sz w:val="20"/>
                <w:szCs w:val="20"/>
              </w:rPr>
            </w:pPr>
            <w:r w:rsidRPr="003850A9">
              <w:rPr>
                <w:noProof/>
                <w:sz w:val="20"/>
                <w:szCs w:val="20"/>
              </w:rPr>
              <w:t>Legal Expert</w:t>
            </w:r>
          </w:p>
        </w:tc>
        <w:tc>
          <w:tcPr>
            <w:tcW w:w="1105" w:type="dxa"/>
            <w:tcBorders>
              <w:bottom w:val="single" w:sz="4" w:space="0" w:color="auto"/>
            </w:tcBorders>
          </w:tcPr>
          <w:p w:rsidR="00B54F6B" w:rsidRPr="003850A9" w:rsidRDefault="00B54F6B" w:rsidP="00DB2810">
            <w:pPr>
              <w:rPr>
                <w:sz w:val="20"/>
                <w:szCs w:val="20"/>
              </w:rPr>
            </w:pPr>
            <w:r w:rsidRPr="003850A9">
              <w:rPr>
                <w:sz w:val="20"/>
                <w:szCs w:val="20"/>
              </w:rPr>
              <w:t>$3,000</w:t>
            </w:r>
          </w:p>
        </w:tc>
        <w:tc>
          <w:tcPr>
            <w:tcW w:w="1083" w:type="dxa"/>
            <w:tcBorders>
              <w:bottom w:val="single" w:sz="4" w:space="0" w:color="auto"/>
            </w:tcBorders>
          </w:tcPr>
          <w:p w:rsidR="00B54F6B" w:rsidRPr="003850A9" w:rsidRDefault="00B54F6B" w:rsidP="00DB2810">
            <w:pPr>
              <w:rPr>
                <w:sz w:val="20"/>
                <w:szCs w:val="20"/>
              </w:rPr>
            </w:pPr>
            <w:r w:rsidRPr="003850A9">
              <w:rPr>
                <w:sz w:val="20"/>
                <w:szCs w:val="20"/>
              </w:rPr>
              <w:t>8</w:t>
            </w:r>
          </w:p>
        </w:tc>
        <w:tc>
          <w:tcPr>
            <w:tcW w:w="6397" w:type="dxa"/>
            <w:tcBorders>
              <w:bottom w:val="single" w:sz="4" w:space="0" w:color="auto"/>
            </w:tcBorders>
          </w:tcPr>
          <w:p w:rsidR="00B54F6B" w:rsidRPr="003850A9" w:rsidRDefault="00B54F6B" w:rsidP="00DB2810">
            <w:pPr>
              <w:rPr>
                <w:noProof/>
                <w:sz w:val="20"/>
                <w:szCs w:val="20"/>
              </w:rPr>
            </w:pPr>
            <w:r w:rsidRPr="003850A9">
              <w:rPr>
                <w:noProof/>
                <w:sz w:val="20"/>
                <w:szCs w:val="20"/>
              </w:rPr>
              <w:t>Responsible to support and assist with oversight of outcomes and project activities related to legal and institutional reforms.  Will be knowledgeable of and have hands-on experience with design of regulations, agreements and contracting frameworks for protected area management and community-based conservation.  Should have at least 15 years of international experience with designing legal frameworks to secure biodiversity conservation objectives.  Should evince substantial knowledge of community-based conservation initiatives, ideally in similar nomadic and/or semi-nomadic cultures.  Will support training programs, completion of strategies, capacity building programs, and other project initiatives as required.</w:t>
            </w:r>
          </w:p>
        </w:tc>
      </w:tr>
      <w:tr w:rsidR="00B54F6B" w:rsidRPr="003850A9" w:rsidTr="00494D0C">
        <w:trPr>
          <w:jc w:val="center"/>
        </w:trPr>
        <w:tc>
          <w:tcPr>
            <w:tcW w:w="10367" w:type="dxa"/>
            <w:gridSpan w:val="4"/>
            <w:tcBorders>
              <w:bottom w:val="single" w:sz="4" w:space="0" w:color="auto"/>
            </w:tcBorders>
            <w:shd w:val="clear" w:color="auto" w:fill="D9D9D9" w:themeFill="background1" w:themeFillShade="D9"/>
          </w:tcPr>
          <w:p w:rsidR="00B54F6B" w:rsidRPr="003850A9" w:rsidRDefault="00B54F6B" w:rsidP="00DB2810">
            <w:pPr>
              <w:rPr>
                <w:noProof/>
                <w:sz w:val="20"/>
                <w:szCs w:val="20"/>
              </w:rPr>
            </w:pPr>
            <w:r w:rsidRPr="003850A9">
              <w:rPr>
                <w:b/>
                <w:noProof/>
                <w:sz w:val="20"/>
                <w:szCs w:val="20"/>
              </w:rPr>
              <w:t>Outcome 2.</w:t>
            </w:r>
            <w:r w:rsidRPr="003850A9">
              <w:rPr>
                <w:noProof/>
                <w:sz w:val="20"/>
                <w:szCs w:val="20"/>
              </w:rPr>
              <w:t xml:space="preserve"> </w:t>
            </w:r>
            <w:r w:rsidRPr="003850A9">
              <w:rPr>
                <w:b/>
                <w:sz w:val="20"/>
                <w:szCs w:val="20"/>
              </w:rPr>
              <w:t>Emplacement of institutional capacity and resources base development to ensure sustainability of Managed Resource PAs</w:t>
            </w:r>
          </w:p>
        </w:tc>
      </w:tr>
      <w:tr w:rsidR="00B54F6B" w:rsidRPr="003850A9" w:rsidTr="00494D0C">
        <w:trPr>
          <w:jc w:val="center"/>
        </w:trPr>
        <w:tc>
          <w:tcPr>
            <w:tcW w:w="10367" w:type="dxa"/>
            <w:gridSpan w:val="4"/>
            <w:tcBorders>
              <w:bottom w:val="single" w:sz="4" w:space="0" w:color="auto"/>
            </w:tcBorders>
            <w:shd w:val="clear" w:color="auto" w:fill="D9D9D9" w:themeFill="background1" w:themeFillShade="D9"/>
          </w:tcPr>
          <w:p w:rsidR="00B54F6B" w:rsidRPr="003850A9" w:rsidRDefault="00B54F6B" w:rsidP="00DB2810">
            <w:pPr>
              <w:rPr>
                <w:noProof/>
                <w:sz w:val="20"/>
                <w:szCs w:val="20"/>
              </w:rPr>
            </w:pPr>
            <w:r w:rsidRPr="003850A9">
              <w:rPr>
                <w:noProof/>
                <w:sz w:val="20"/>
                <w:szCs w:val="20"/>
              </w:rPr>
              <w:t>Local</w:t>
            </w:r>
          </w:p>
        </w:tc>
      </w:tr>
      <w:tr w:rsidR="00B54F6B" w:rsidRPr="003850A9" w:rsidTr="00494D0C">
        <w:trPr>
          <w:jc w:val="center"/>
        </w:trPr>
        <w:tc>
          <w:tcPr>
            <w:tcW w:w="1782" w:type="dxa"/>
            <w:tcBorders>
              <w:bottom w:val="single" w:sz="4" w:space="0" w:color="auto"/>
            </w:tcBorders>
          </w:tcPr>
          <w:p w:rsidR="00B54F6B" w:rsidRPr="003850A9" w:rsidRDefault="00B54F6B" w:rsidP="00DB2810">
            <w:pPr>
              <w:rPr>
                <w:noProof/>
                <w:sz w:val="20"/>
                <w:szCs w:val="20"/>
              </w:rPr>
            </w:pPr>
            <w:r w:rsidRPr="003850A9">
              <w:rPr>
                <w:noProof/>
                <w:sz w:val="20"/>
                <w:szCs w:val="20"/>
              </w:rPr>
              <w:t>National M&amp;E Specialist</w:t>
            </w:r>
          </w:p>
        </w:tc>
        <w:tc>
          <w:tcPr>
            <w:tcW w:w="1105" w:type="dxa"/>
            <w:tcBorders>
              <w:bottom w:val="single" w:sz="4" w:space="0" w:color="auto"/>
            </w:tcBorders>
          </w:tcPr>
          <w:p w:rsidR="00B54F6B" w:rsidRPr="003850A9" w:rsidRDefault="00B54F6B" w:rsidP="00DB2810">
            <w:pPr>
              <w:rPr>
                <w:sz w:val="20"/>
                <w:szCs w:val="20"/>
              </w:rPr>
            </w:pPr>
            <w:r w:rsidRPr="003850A9">
              <w:rPr>
                <w:sz w:val="20"/>
                <w:szCs w:val="20"/>
              </w:rPr>
              <w:t>$ 500</w:t>
            </w:r>
          </w:p>
        </w:tc>
        <w:tc>
          <w:tcPr>
            <w:tcW w:w="1083" w:type="dxa"/>
            <w:tcBorders>
              <w:bottom w:val="single" w:sz="4" w:space="0" w:color="auto"/>
            </w:tcBorders>
          </w:tcPr>
          <w:p w:rsidR="00B54F6B" w:rsidRPr="003850A9" w:rsidRDefault="00B54F6B" w:rsidP="00DB2810">
            <w:pPr>
              <w:rPr>
                <w:sz w:val="20"/>
                <w:szCs w:val="20"/>
              </w:rPr>
            </w:pPr>
            <w:r w:rsidRPr="003850A9">
              <w:rPr>
                <w:sz w:val="20"/>
                <w:szCs w:val="20"/>
              </w:rPr>
              <w:t>16</w:t>
            </w:r>
          </w:p>
        </w:tc>
        <w:tc>
          <w:tcPr>
            <w:tcW w:w="6397" w:type="dxa"/>
            <w:tcBorders>
              <w:bottom w:val="single" w:sz="4" w:space="0" w:color="auto"/>
            </w:tcBorders>
          </w:tcPr>
          <w:p w:rsidR="00B54F6B" w:rsidRPr="003850A9" w:rsidRDefault="00B54F6B" w:rsidP="00DB2810">
            <w:pPr>
              <w:rPr>
                <w:noProof/>
                <w:sz w:val="20"/>
                <w:szCs w:val="20"/>
              </w:rPr>
            </w:pPr>
            <w:r w:rsidRPr="003850A9">
              <w:rPr>
                <w:noProof/>
                <w:sz w:val="20"/>
                <w:szCs w:val="20"/>
              </w:rPr>
              <w:t>Primary duty will be supporting the completion of the project’s mid-term and final evaluation.  TOR’s to be developed according to M&amp;E plan.</w:t>
            </w:r>
          </w:p>
        </w:tc>
      </w:tr>
      <w:tr w:rsidR="00E87083" w:rsidRPr="003850A9" w:rsidTr="00494D0C">
        <w:trPr>
          <w:jc w:val="center"/>
        </w:trPr>
        <w:tc>
          <w:tcPr>
            <w:tcW w:w="1782" w:type="dxa"/>
            <w:tcBorders>
              <w:bottom w:val="single" w:sz="4" w:space="0" w:color="auto"/>
            </w:tcBorders>
          </w:tcPr>
          <w:p w:rsidR="00E87083" w:rsidRPr="003850A9" w:rsidRDefault="00E87083" w:rsidP="00DB2810">
            <w:pPr>
              <w:rPr>
                <w:sz w:val="20"/>
                <w:szCs w:val="20"/>
              </w:rPr>
            </w:pPr>
            <w:r w:rsidRPr="003850A9">
              <w:rPr>
                <w:noProof/>
                <w:sz w:val="20"/>
                <w:szCs w:val="20"/>
              </w:rPr>
              <w:t>Knowledge Management and Public/Community Outreach Expert</w:t>
            </w:r>
          </w:p>
        </w:tc>
        <w:tc>
          <w:tcPr>
            <w:tcW w:w="1105" w:type="dxa"/>
            <w:tcBorders>
              <w:bottom w:val="single" w:sz="4" w:space="0" w:color="auto"/>
            </w:tcBorders>
          </w:tcPr>
          <w:p w:rsidR="00E87083" w:rsidRPr="003850A9" w:rsidRDefault="00E87083" w:rsidP="00DB2810">
            <w:pPr>
              <w:rPr>
                <w:sz w:val="20"/>
                <w:szCs w:val="20"/>
              </w:rPr>
            </w:pPr>
            <w:r w:rsidRPr="003850A9">
              <w:rPr>
                <w:sz w:val="20"/>
                <w:szCs w:val="20"/>
              </w:rPr>
              <w:t>$ 542</w:t>
            </w:r>
          </w:p>
        </w:tc>
        <w:tc>
          <w:tcPr>
            <w:tcW w:w="1083" w:type="dxa"/>
            <w:tcBorders>
              <w:bottom w:val="single" w:sz="4" w:space="0" w:color="auto"/>
            </w:tcBorders>
          </w:tcPr>
          <w:p w:rsidR="00E87083" w:rsidRPr="003850A9" w:rsidRDefault="00D378A9" w:rsidP="00DB2810">
            <w:pPr>
              <w:rPr>
                <w:sz w:val="20"/>
                <w:szCs w:val="20"/>
              </w:rPr>
            </w:pPr>
            <w:r w:rsidRPr="003850A9">
              <w:rPr>
                <w:sz w:val="20"/>
                <w:szCs w:val="20"/>
              </w:rPr>
              <w:t>221.45</w:t>
            </w:r>
          </w:p>
          <w:p w:rsidR="00E87083" w:rsidRPr="003850A9" w:rsidRDefault="00E87083" w:rsidP="00DB2810">
            <w:pPr>
              <w:rPr>
                <w:sz w:val="20"/>
                <w:szCs w:val="20"/>
              </w:rPr>
            </w:pPr>
          </w:p>
        </w:tc>
        <w:tc>
          <w:tcPr>
            <w:tcW w:w="6397" w:type="dxa"/>
            <w:tcBorders>
              <w:bottom w:val="single" w:sz="4" w:space="0" w:color="auto"/>
            </w:tcBorders>
          </w:tcPr>
          <w:p w:rsidR="00E87083" w:rsidRPr="003850A9" w:rsidRDefault="00E87083" w:rsidP="00494D0C">
            <w:pPr>
              <w:spacing w:after="60"/>
              <w:rPr>
                <w:noProof/>
                <w:sz w:val="20"/>
                <w:szCs w:val="20"/>
              </w:rPr>
            </w:pPr>
            <w:r w:rsidRPr="003850A9">
              <w:rPr>
                <w:noProof/>
                <w:sz w:val="20"/>
                <w:szCs w:val="20"/>
              </w:rPr>
              <w:t xml:space="preserve">Responsible to support outcomes and project activities related to  the generation and dissemination of biodiversity conservation knowledge, including proven ability to generate and execute training programs. Will also </w:t>
            </w:r>
            <w:r w:rsidR="00D729A9" w:rsidRPr="003850A9">
              <w:rPr>
                <w:noProof/>
                <w:sz w:val="20"/>
                <w:szCs w:val="20"/>
              </w:rPr>
              <w:t xml:space="preserve">support </w:t>
            </w:r>
            <w:r w:rsidRPr="003850A9">
              <w:rPr>
                <w:noProof/>
                <w:sz w:val="20"/>
                <w:szCs w:val="20"/>
              </w:rPr>
              <w:t>training programs, completion of strategies, capacity building programs and other project initiatives as required.</w:t>
            </w:r>
          </w:p>
          <w:p w:rsidR="00E87083" w:rsidRPr="003850A9" w:rsidRDefault="00E87083" w:rsidP="00494D0C">
            <w:pPr>
              <w:spacing w:after="60"/>
              <w:rPr>
                <w:noProof/>
                <w:sz w:val="20"/>
                <w:szCs w:val="20"/>
              </w:rPr>
            </w:pPr>
            <w:r w:rsidRPr="003850A9">
              <w:rPr>
                <w:noProof/>
                <w:sz w:val="20"/>
                <w:szCs w:val="20"/>
              </w:rPr>
              <w:t>This specialist will serve as principle TA responsible for completing the following outputs:</w:t>
            </w:r>
          </w:p>
          <w:p w:rsidR="00E87083" w:rsidRPr="003850A9" w:rsidRDefault="00E87083" w:rsidP="00494D0C">
            <w:pPr>
              <w:spacing w:after="60"/>
              <w:rPr>
                <w:noProof/>
                <w:sz w:val="20"/>
                <w:szCs w:val="20"/>
              </w:rPr>
            </w:pPr>
            <w:r w:rsidRPr="003850A9">
              <w:rPr>
                <w:noProof/>
                <w:sz w:val="20"/>
                <w:szCs w:val="20"/>
              </w:rPr>
              <w:t>Output 2.3:  Lessons learned captured</w:t>
            </w:r>
          </w:p>
          <w:p w:rsidR="00E87083" w:rsidRPr="003850A9" w:rsidRDefault="00E87083" w:rsidP="00494D0C">
            <w:pPr>
              <w:spacing w:after="60"/>
              <w:rPr>
                <w:noProof/>
                <w:sz w:val="20"/>
                <w:szCs w:val="20"/>
              </w:rPr>
            </w:pPr>
            <w:r w:rsidRPr="003850A9">
              <w:rPr>
                <w:noProof/>
                <w:sz w:val="20"/>
                <w:szCs w:val="20"/>
              </w:rPr>
              <w:t>This specialist will serve a supporting role for these outputs:</w:t>
            </w:r>
          </w:p>
          <w:p w:rsidR="00E87083" w:rsidRPr="003850A9" w:rsidRDefault="00E87083" w:rsidP="00494D0C">
            <w:pPr>
              <w:spacing w:after="60"/>
              <w:rPr>
                <w:noProof/>
                <w:sz w:val="20"/>
                <w:szCs w:val="20"/>
              </w:rPr>
            </w:pPr>
            <w:r w:rsidRPr="003850A9">
              <w:rPr>
                <w:noProof/>
                <w:sz w:val="20"/>
                <w:szCs w:val="20"/>
              </w:rPr>
              <w:t>Output 1.1: Comprehensive legal framework</w:t>
            </w:r>
          </w:p>
          <w:p w:rsidR="00E87083" w:rsidRPr="003850A9" w:rsidRDefault="00E87083" w:rsidP="00494D0C">
            <w:pPr>
              <w:spacing w:after="60"/>
              <w:rPr>
                <w:noProof/>
                <w:sz w:val="20"/>
                <w:szCs w:val="20"/>
              </w:rPr>
            </w:pPr>
            <w:r w:rsidRPr="003850A9">
              <w:rPr>
                <w:noProof/>
                <w:sz w:val="20"/>
                <w:szCs w:val="20"/>
              </w:rPr>
              <w:t>Output 1.2: Implementation regulatory guidelines</w:t>
            </w:r>
          </w:p>
          <w:p w:rsidR="00E87083" w:rsidRPr="003850A9" w:rsidRDefault="00E87083" w:rsidP="00494D0C">
            <w:pPr>
              <w:spacing w:after="60"/>
              <w:rPr>
                <w:noProof/>
                <w:sz w:val="20"/>
                <w:szCs w:val="20"/>
              </w:rPr>
            </w:pPr>
            <w:r w:rsidRPr="003850A9">
              <w:rPr>
                <w:noProof/>
                <w:sz w:val="20"/>
                <w:szCs w:val="20"/>
              </w:rPr>
              <w:t>Output 2.1: Existing community protected areas documented and designated</w:t>
            </w:r>
          </w:p>
          <w:p w:rsidR="00E87083" w:rsidRPr="003850A9" w:rsidRDefault="00E87083" w:rsidP="00494D0C">
            <w:pPr>
              <w:spacing w:after="60"/>
              <w:rPr>
                <w:noProof/>
                <w:sz w:val="20"/>
                <w:szCs w:val="20"/>
              </w:rPr>
            </w:pPr>
            <w:r w:rsidRPr="003850A9">
              <w:rPr>
                <w:noProof/>
                <w:sz w:val="20"/>
                <w:szCs w:val="20"/>
              </w:rPr>
              <w:t>Output 2.2: Expansion/creation of model community conservation landscapes</w:t>
            </w:r>
          </w:p>
          <w:p w:rsidR="00E87083" w:rsidRPr="003850A9" w:rsidRDefault="00E87083" w:rsidP="00DB2810">
            <w:pPr>
              <w:rPr>
                <w:noProof/>
                <w:sz w:val="20"/>
                <w:szCs w:val="20"/>
              </w:rPr>
            </w:pPr>
            <w:r w:rsidRPr="003850A9">
              <w:rPr>
                <w:noProof/>
                <w:sz w:val="20"/>
                <w:szCs w:val="20"/>
              </w:rPr>
              <w:t>Output 2.3:  Lessons learned captured</w:t>
            </w:r>
          </w:p>
        </w:tc>
      </w:tr>
      <w:tr w:rsidR="00B54F6B" w:rsidRPr="003850A9" w:rsidTr="00494D0C">
        <w:trPr>
          <w:jc w:val="center"/>
        </w:trPr>
        <w:tc>
          <w:tcPr>
            <w:tcW w:w="10367" w:type="dxa"/>
            <w:gridSpan w:val="4"/>
            <w:tcBorders>
              <w:bottom w:val="single" w:sz="4" w:space="0" w:color="auto"/>
            </w:tcBorders>
            <w:shd w:val="clear" w:color="auto" w:fill="D9D9D9" w:themeFill="background1" w:themeFillShade="D9"/>
          </w:tcPr>
          <w:p w:rsidR="00B54F6B" w:rsidRPr="003850A9" w:rsidRDefault="00B54F6B" w:rsidP="00DB2810">
            <w:pPr>
              <w:rPr>
                <w:noProof/>
                <w:sz w:val="20"/>
                <w:szCs w:val="20"/>
              </w:rPr>
            </w:pPr>
            <w:r w:rsidRPr="003850A9">
              <w:rPr>
                <w:noProof/>
                <w:sz w:val="20"/>
                <w:szCs w:val="20"/>
              </w:rPr>
              <w:t>International</w:t>
            </w:r>
          </w:p>
        </w:tc>
      </w:tr>
      <w:tr w:rsidR="00B54F6B" w:rsidRPr="003850A9" w:rsidTr="00494D0C">
        <w:trPr>
          <w:jc w:val="center"/>
        </w:trPr>
        <w:tc>
          <w:tcPr>
            <w:tcW w:w="1782" w:type="dxa"/>
            <w:tcBorders>
              <w:bottom w:val="single" w:sz="4" w:space="0" w:color="auto"/>
            </w:tcBorders>
          </w:tcPr>
          <w:p w:rsidR="00B54F6B" w:rsidRPr="003850A9" w:rsidRDefault="00B54F6B" w:rsidP="00DB2810">
            <w:pPr>
              <w:rPr>
                <w:sz w:val="20"/>
                <w:szCs w:val="20"/>
              </w:rPr>
            </w:pPr>
            <w:r w:rsidRPr="003850A9">
              <w:rPr>
                <w:noProof/>
                <w:sz w:val="20"/>
                <w:szCs w:val="20"/>
              </w:rPr>
              <w:t>Senior Technical Advisor</w:t>
            </w:r>
          </w:p>
        </w:tc>
        <w:tc>
          <w:tcPr>
            <w:tcW w:w="1105" w:type="dxa"/>
            <w:tcBorders>
              <w:bottom w:val="single" w:sz="4" w:space="0" w:color="auto"/>
            </w:tcBorders>
          </w:tcPr>
          <w:p w:rsidR="00B54F6B" w:rsidRPr="003850A9" w:rsidRDefault="00B54F6B" w:rsidP="00DB2810">
            <w:pPr>
              <w:rPr>
                <w:sz w:val="20"/>
                <w:szCs w:val="20"/>
              </w:rPr>
            </w:pPr>
            <w:r w:rsidRPr="003850A9">
              <w:rPr>
                <w:sz w:val="20"/>
                <w:szCs w:val="20"/>
              </w:rPr>
              <w:t>$3,000</w:t>
            </w:r>
          </w:p>
        </w:tc>
        <w:tc>
          <w:tcPr>
            <w:tcW w:w="1083" w:type="dxa"/>
            <w:tcBorders>
              <w:bottom w:val="single" w:sz="4" w:space="0" w:color="auto"/>
            </w:tcBorders>
          </w:tcPr>
          <w:p w:rsidR="00B54F6B" w:rsidRPr="003850A9" w:rsidRDefault="00D378A9" w:rsidP="00DB2810">
            <w:pPr>
              <w:rPr>
                <w:sz w:val="20"/>
                <w:szCs w:val="20"/>
              </w:rPr>
            </w:pPr>
            <w:r w:rsidRPr="003850A9">
              <w:rPr>
                <w:sz w:val="20"/>
                <w:szCs w:val="20"/>
              </w:rPr>
              <w:t>11</w:t>
            </w:r>
          </w:p>
          <w:p w:rsidR="00B54F6B" w:rsidRPr="003850A9" w:rsidRDefault="00B54F6B" w:rsidP="00DB2810">
            <w:pPr>
              <w:rPr>
                <w:sz w:val="20"/>
                <w:szCs w:val="20"/>
              </w:rPr>
            </w:pPr>
          </w:p>
          <w:p w:rsidR="00B54F6B" w:rsidRPr="003850A9" w:rsidRDefault="00B54F6B" w:rsidP="00DB2810">
            <w:pPr>
              <w:rPr>
                <w:sz w:val="20"/>
                <w:szCs w:val="20"/>
              </w:rPr>
            </w:pPr>
          </w:p>
        </w:tc>
        <w:tc>
          <w:tcPr>
            <w:tcW w:w="6397" w:type="dxa"/>
            <w:tcBorders>
              <w:bottom w:val="single" w:sz="4" w:space="0" w:color="auto"/>
            </w:tcBorders>
          </w:tcPr>
          <w:p w:rsidR="00B54F6B" w:rsidRPr="003850A9" w:rsidRDefault="00B54F6B" w:rsidP="00DB2810">
            <w:pPr>
              <w:rPr>
                <w:noProof/>
                <w:sz w:val="20"/>
                <w:szCs w:val="20"/>
              </w:rPr>
            </w:pPr>
            <w:r w:rsidRPr="003850A9">
              <w:rPr>
                <w:noProof/>
                <w:sz w:val="20"/>
                <w:szCs w:val="20"/>
              </w:rPr>
              <w:t xml:space="preserve">Responsible to provide technical support for all project outcomes and activities.  Will be knowledgeable of and have hands-on experience with design of management frameworks for multiple use protected areas and community-base management regimes, including tourism, mining, wildlife use, and grazing/livestock management.  Will have working experience with </w:t>
            </w:r>
            <w:r w:rsidRPr="003850A9">
              <w:rPr>
                <w:noProof/>
                <w:sz w:val="20"/>
                <w:szCs w:val="20"/>
              </w:rPr>
              <w:lastRenderedPageBreak/>
              <w:t>sustainable land management.  Will have at least 15 years experience with GEF projects, including project management, design, and/or evaluations.  Will support training programs, completion of strategies, capacity building programs and other project initiatives as required.  Will back-stop national project management team to provide technical assistance with project implementation, including project inception, support for on-going monitoring/evaluation, development and monitoring of strategic project implementation work-plan.</w:t>
            </w:r>
          </w:p>
        </w:tc>
      </w:tr>
      <w:tr w:rsidR="00B54F6B" w:rsidRPr="003850A9" w:rsidTr="00494D0C">
        <w:trPr>
          <w:jc w:val="center"/>
        </w:trPr>
        <w:tc>
          <w:tcPr>
            <w:tcW w:w="1782" w:type="dxa"/>
            <w:tcBorders>
              <w:bottom w:val="single" w:sz="4" w:space="0" w:color="auto"/>
            </w:tcBorders>
          </w:tcPr>
          <w:p w:rsidR="00B54F6B" w:rsidRPr="003850A9" w:rsidRDefault="00B54F6B" w:rsidP="00DB2810">
            <w:pPr>
              <w:rPr>
                <w:noProof/>
                <w:sz w:val="20"/>
                <w:szCs w:val="20"/>
              </w:rPr>
            </w:pPr>
            <w:r w:rsidRPr="003850A9">
              <w:rPr>
                <w:noProof/>
                <w:sz w:val="20"/>
                <w:szCs w:val="20"/>
              </w:rPr>
              <w:lastRenderedPageBreak/>
              <w:t>Biodiversity Conservation Advisor</w:t>
            </w:r>
          </w:p>
        </w:tc>
        <w:tc>
          <w:tcPr>
            <w:tcW w:w="1105" w:type="dxa"/>
            <w:tcBorders>
              <w:bottom w:val="single" w:sz="4" w:space="0" w:color="auto"/>
            </w:tcBorders>
          </w:tcPr>
          <w:p w:rsidR="00B54F6B" w:rsidRPr="003850A9" w:rsidRDefault="00B54F6B" w:rsidP="00DB2810">
            <w:pPr>
              <w:rPr>
                <w:sz w:val="20"/>
                <w:szCs w:val="20"/>
              </w:rPr>
            </w:pPr>
            <w:r w:rsidRPr="003850A9">
              <w:rPr>
                <w:sz w:val="20"/>
                <w:szCs w:val="20"/>
              </w:rPr>
              <w:t>$3,000</w:t>
            </w:r>
          </w:p>
        </w:tc>
        <w:tc>
          <w:tcPr>
            <w:tcW w:w="1083" w:type="dxa"/>
            <w:tcBorders>
              <w:bottom w:val="single" w:sz="4" w:space="0" w:color="auto"/>
            </w:tcBorders>
          </w:tcPr>
          <w:p w:rsidR="00B54F6B" w:rsidRPr="003850A9" w:rsidRDefault="00D378A9" w:rsidP="00DB2810">
            <w:pPr>
              <w:rPr>
                <w:sz w:val="20"/>
                <w:szCs w:val="20"/>
              </w:rPr>
            </w:pPr>
            <w:r w:rsidRPr="003850A9">
              <w:rPr>
                <w:sz w:val="20"/>
                <w:szCs w:val="20"/>
              </w:rPr>
              <w:t>11</w:t>
            </w:r>
          </w:p>
        </w:tc>
        <w:tc>
          <w:tcPr>
            <w:tcW w:w="6397" w:type="dxa"/>
            <w:tcBorders>
              <w:bottom w:val="single" w:sz="4" w:space="0" w:color="auto"/>
            </w:tcBorders>
          </w:tcPr>
          <w:p w:rsidR="00B54F6B" w:rsidRPr="003850A9" w:rsidRDefault="00B54F6B" w:rsidP="00DB2810">
            <w:pPr>
              <w:rPr>
                <w:noProof/>
                <w:sz w:val="20"/>
                <w:szCs w:val="20"/>
              </w:rPr>
            </w:pPr>
            <w:r w:rsidRPr="003850A9">
              <w:rPr>
                <w:noProof/>
                <w:sz w:val="20"/>
                <w:szCs w:val="20"/>
              </w:rPr>
              <w:t xml:space="preserve">Responsible to support and asssist with oversight of outcomes and project activities related to biodiversity conservation and protected area management activities, including management planning, biodiversity monitoring, and oversight of sustainable resource use. Will be knowledgeable of and have hands-on experience with design of management frameworks for multiple use protected areas and community-base management regimes, including tourism, mining, wildlife use, and grazing/livestock management.  Will have working experience with sustainable land management.  Will support training programs, completion of strategies, capacity building programs and other project initiatives as required.  </w:t>
            </w:r>
          </w:p>
        </w:tc>
      </w:tr>
      <w:tr w:rsidR="00B54F6B" w:rsidRPr="003850A9" w:rsidTr="00494D0C">
        <w:trPr>
          <w:jc w:val="center"/>
        </w:trPr>
        <w:tc>
          <w:tcPr>
            <w:tcW w:w="1782" w:type="dxa"/>
            <w:tcBorders>
              <w:bottom w:val="single" w:sz="4" w:space="0" w:color="auto"/>
            </w:tcBorders>
          </w:tcPr>
          <w:p w:rsidR="00B54F6B" w:rsidRPr="003850A9" w:rsidRDefault="00B54F6B" w:rsidP="00DB2810">
            <w:pPr>
              <w:rPr>
                <w:sz w:val="20"/>
                <w:szCs w:val="20"/>
              </w:rPr>
            </w:pPr>
            <w:r w:rsidRPr="003850A9">
              <w:rPr>
                <w:noProof/>
                <w:sz w:val="20"/>
                <w:szCs w:val="20"/>
              </w:rPr>
              <w:t>International M&amp;E Specialists</w:t>
            </w:r>
          </w:p>
        </w:tc>
        <w:tc>
          <w:tcPr>
            <w:tcW w:w="1105" w:type="dxa"/>
            <w:tcBorders>
              <w:bottom w:val="single" w:sz="4" w:space="0" w:color="auto"/>
            </w:tcBorders>
          </w:tcPr>
          <w:p w:rsidR="00B54F6B" w:rsidRPr="003850A9" w:rsidRDefault="00B54F6B" w:rsidP="00DB2810">
            <w:pPr>
              <w:rPr>
                <w:sz w:val="20"/>
                <w:szCs w:val="20"/>
              </w:rPr>
            </w:pPr>
            <w:r w:rsidRPr="003850A9">
              <w:rPr>
                <w:sz w:val="20"/>
                <w:szCs w:val="20"/>
              </w:rPr>
              <w:t>$3,000</w:t>
            </w:r>
          </w:p>
        </w:tc>
        <w:tc>
          <w:tcPr>
            <w:tcW w:w="1083" w:type="dxa"/>
            <w:tcBorders>
              <w:bottom w:val="single" w:sz="4" w:space="0" w:color="auto"/>
            </w:tcBorders>
          </w:tcPr>
          <w:p w:rsidR="00B54F6B" w:rsidRPr="003850A9" w:rsidRDefault="00B54F6B" w:rsidP="00DB2810">
            <w:pPr>
              <w:rPr>
                <w:sz w:val="20"/>
                <w:szCs w:val="20"/>
              </w:rPr>
            </w:pPr>
            <w:r w:rsidRPr="003850A9">
              <w:rPr>
                <w:sz w:val="20"/>
                <w:szCs w:val="20"/>
              </w:rPr>
              <w:t>14</w:t>
            </w:r>
          </w:p>
          <w:p w:rsidR="00B54F6B" w:rsidRPr="003850A9" w:rsidRDefault="00B54F6B" w:rsidP="00DB2810">
            <w:pPr>
              <w:rPr>
                <w:sz w:val="20"/>
                <w:szCs w:val="20"/>
              </w:rPr>
            </w:pPr>
          </w:p>
        </w:tc>
        <w:tc>
          <w:tcPr>
            <w:tcW w:w="6397" w:type="dxa"/>
            <w:tcBorders>
              <w:bottom w:val="single" w:sz="4" w:space="0" w:color="auto"/>
            </w:tcBorders>
          </w:tcPr>
          <w:p w:rsidR="00B54F6B" w:rsidRPr="003850A9" w:rsidRDefault="00B54F6B" w:rsidP="00DB2810">
            <w:pPr>
              <w:rPr>
                <w:noProof/>
                <w:sz w:val="20"/>
                <w:szCs w:val="20"/>
              </w:rPr>
            </w:pPr>
            <w:r w:rsidRPr="003850A9">
              <w:rPr>
                <w:noProof/>
                <w:sz w:val="20"/>
                <w:szCs w:val="20"/>
              </w:rPr>
              <w:t>Conduct project final and mid-term evaluation.  TOR’s to be developed according to M&amp;E plan.</w:t>
            </w:r>
          </w:p>
        </w:tc>
      </w:tr>
      <w:tr w:rsidR="00E87083" w:rsidRPr="003850A9" w:rsidTr="00494D0C">
        <w:trPr>
          <w:jc w:val="center"/>
        </w:trPr>
        <w:tc>
          <w:tcPr>
            <w:tcW w:w="10367" w:type="dxa"/>
            <w:gridSpan w:val="4"/>
            <w:tcBorders>
              <w:bottom w:val="single" w:sz="4" w:space="0" w:color="auto"/>
            </w:tcBorders>
          </w:tcPr>
          <w:p w:rsidR="00E87083" w:rsidRPr="003850A9" w:rsidRDefault="00E87083" w:rsidP="00E87083">
            <w:pPr>
              <w:rPr>
                <w:sz w:val="20"/>
                <w:szCs w:val="20"/>
              </w:rPr>
            </w:pPr>
            <w:r w:rsidRPr="003850A9">
              <w:rPr>
                <w:sz w:val="20"/>
                <w:szCs w:val="20"/>
              </w:rPr>
              <w:t>Justification for travel, if any:</w:t>
            </w:r>
          </w:p>
          <w:p w:rsidR="00E87083" w:rsidRPr="003850A9" w:rsidRDefault="00E87083" w:rsidP="00E87083">
            <w:pPr>
              <w:rPr>
                <w:noProof/>
                <w:sz w:val="20"/>
                <w:szCs w:val="20"/>
              </w:rPr>
            </w:pPr>
            <w:r w:rsidRPr="003850A9">
              <w:rPr>
                <w:noProof/>
                <w:sz w:val="20"/>
                <w:szCs w:val="20"/>
              </w:rPr>
              <w:t>Significant travel will be required from Ulaanbaatar to various project sites to monitor and support implementation activity. Some regional travel may be required to participate in activities promoting greater cooperation on landscape level conservation initiatives.</w:t>
            </w:r>
          </w:p>
        </w:tc>
      </w:tr>
      <w:tr w:rsidR="00E8545D" w:rsidRPr="003850A9" w:rsidTr="00494D0C">
        <w:trPr>
          <w:jc w:val="center"/>
        </w:trPr>
        <w:tc>
          <w:tcPr>
            <w:tcW w:w="10367" w:type="dxa"/>
            <w:gridSpan w:val="4"/>
            <w:shd w:val="clear" w:color="auto" w:fill="D9D9D9" w:themeFill="background1" w:themeFillShade="D9"/>
          </w:tcPr>
          <w:p w:rsidR="00E8545D" w:rsidRPr="003850A9" w:rsidRDefault="00E8545D" w:rsidP="00AB42E3">
            <w:pPr>
              <w:rPr>
                <w:noProof/>
                <w:sz w:val="20"/>
                <w:szCs w:val="20"/>
              </w:rPr>
            </w:pPr>
            <w:r w:rsidRPr="003850A9">
              <w:rPr>
                <w:b/>
                <w:sz w:val="20"/>
                <w:szCs w:val="20"/>
              </w:rPr>
              <w:t>Project management</w:t>
            </w:r>
          </w:p>
        </w:tc>
      </w:tr>
      <w:tr w:rsidR="00E8545D" w:rsidRPr="003850A9" w:rsidTr="00494D0C">
        <w:trPr>
          <w:jc w:val="center"/>
        </w:trPr>
        <w:tc>
          <w:tcPr>
            <w:tcW w:w="10367" w:type="dxa"/>
            <w:gridSpan w:val="4"/>
            <w:tcBorders>
              <w:bottom w:val="single" w:sz="4" w:space="0" w:color="auto"/>
            </w:tcBorders>
            <w:shd w:val="clear" w:color="auto" w:fill="D9D9D9" w:themeFill="background1" w:themeFillShade="D9"/>
          </w:tcPr>
          <w:p w:rsidR="00E8545D" w:rsidRPr="003850A9" w:rsidRDefault="00E8545D" w:rsidP="00AB42E3">
            <w:pPr>
              <w:rPr>
                <w:b/>
                <w:noProof/>
                <w:sz w:val="20"/>
                <w:szCs w:val="20"/>
              </w:rPr>
            </w:pPr>
            <w:r w:rsidRPr="003850A9">
              <w:rPr>
                <w:b/>
                <w:sz w:val="20"/>
                <w:szCs w:val="20"/>
              </w:rPr>
              <w:t>Local</w:t>
            </w:r>
          </w:p>
        </w:tc>
      </w:tr>
      <w:tr w:rsidR="00664F62" w:rsidRPr="003850A9" w:rsidTr="00494D0C">
        <w:trPr>
          <w:jc w:val="center"/>
        </w:trPr>
        <w:tc>
          <w:tcPr>
            <w:tcW w:w="1782" w:type="dxa"/>
            <w:shd w:val="clear" w:color="auto" w:fill="auto"/>
          </w:tcPr>
          <w:p w:rsidR="00664F62" w:rsidRPr="003850A9" w:rsidRDefault="00664F62" w:rsidP="00342847">
            <w:pPr>
              <w:rPr>
                <w:noProof/>
                <w:sz w:val="20"/>
                <w:szCs w:val="20"/>
              </w:rPr>
            </w:pPr>
            <w:r w:rsidRPr="003850A9">
              <w:rPr>
                <w:noProof/>
                <w:sz w:val="20"/>
                <w:szCs w:val="20"/>
              </w:rPr>
              <w:t>Project Coordinator</w:t>
            </w:r>
          </w:p>
        </w:tc>
        <w:tc>
          <w:tcPr>
            <w:tcW w:w="1105" w:type="dxa"/>
            <w:shd w:val="clear" w:color="auto" w:fill="auto"/>
          </w:tcPr>
          <w:p w:rsidR="00664F62" w:rsidRPr="003850A9" w:rsidRDefault="00664F62" w:rsidP="00342847">
            <w:pPr>
              <w:rPr>
                <w:sz w:val="20"/>
                <w:szCs w:val="20"/>
              </w:rPr>
            </w:pPr>
            <w:r w:rsidRPr="003850A9">
              <w:rPr>
                <w:sz w:val="20"/>
                <w:szCs w:val="20"/>
              </w:rPr>
              <w:t>$212.4</w:t>
            </w:r>
          </w:p>
        </w:tc>
        <w:tc>
          <w:tcPr>
            <w:tcW w:w="1083" w:type="dxa"/>
            <w:shd w:val="clear" w:color="auto" w:fill="auto"/>
          </w:tcPr>
          <w:p w:rsidR="00664F62" w:rsidRPr="003850A9" w:rsidRDefault="00664F62" w:rsidP="00DB2810">
            <w:pPr>
              <w:rPr>
                <w:sz w:val="20"/>
                <w:szCs w:val="20"/>
              </w:rPr>
            </w:pPr>
            <w:r w:rsidRPr="003850A9">
              <w:rPr>
                <w:sz w:val="20"/>
                <w:szCs w:val="20"/>
              </w:rPr>
              <w:t>240</w:t>
            </w:r>
          </w:p>
          <w:p w:rsidR="00664F62" w:rsidRPr="003850A9" w:rsidRDefault="00664F62" w:rsidP="00DB2810">
            <w:pPr>
              <w:rPr>
                <w:sz w:val="20"/>
                <w:szCs w:val="20"/>
              </w:rPr>
            </w:pPr>
          </w:p>
          <w:p w:rsidR="00664F62" w:rsidRPr="003850A9" w:rsidRDefault="00664F62" w:rsidP="00DB2810">
            <w:pPr>
              <w:rPr>
                <w:sz w:val="20"/>
                <w:szCs w:val="20"/>
              </w:rPr>
            </w:pPr>
          </w:p>
          <w:p w:rsidR="00664F62" w:rsidRPr="003850A9" w:rsidRDefault="00664F62" w:rsidP="00342847">
            <w:pPr>
              <w:rPr>
                <w:sz w:val="20"/>
                <w:szCs w:val="20"/>
              </w:rPr>
            </w:pPr>
          </w:p>
        </w:tc>
        <w:tc>
          <w:tcPr>
            <w:tcW w:w="6397" w:type="dxa"/>
            <w:shd w:val="clear" w:color="auto" w:fill="auto"/>
          </w:tcPr>
          <w:p w:rsidR="00664F62" w:rsidRPr="003850A9" w:rsidRDefault="00664F62" w:rsidP="00DB2810">
            <w:pPr>
              <w:rPr>
                <w:noProof/>
                <w:sz w:val="20"/>
                <w:szCs w:val="20"/>
              </w:rPr>
            </w:pPr>
            <w:r w:rsidRPr="003850A9">
              <w:rPr>
                <w:noProof/>
                <w:sz w:val="20"/>
                <w:szCs w:val="20"/>
              </w:rPr>
              <w:t xml:space="preserve">Existing full-time position that will be upgraded.  Experienced project coordintor with a technical background in biodiversity conservation policy. The Project Coordinator is the certifying authority responsible for overall management and implementation  of the project on a day-to-day basis and for effective and efficient use of resources, as well as  for facilitating information to the stakeholders and board. This person will provide oversight and technical support, direction and leadership for all project activities. This person will contribute as needed to the completion of project outputs.  The candidate will be an expert in biodiversity conservation principles and practices.  The ideal candidate will have a background in protected areas management and/or conservation policy. </w:t>
            </w:r>
          </w:p>
          <w:p w:rsidR="00664F62" w:rsidRPr="003850A9" w:rsidRDefault="00664F62" w:rsidP="00DB2810">
            <w:pPr>
              <w:rPr>
                <w:noProof/>
                <w:sz w:val="20"/>
                <w:szCs w:val="20"/>
              </w:rPr>
            </w:pPr>
          </w:p>
          <w:p w:rsidR="00664F62" w:rsidRPr="003850A9" w:rsidRDefault="00664F62" w:rsidP="00AB42E3">
            <w:pPr>
              <w:rPr>
                <w:noProof/>
                <w:sz w:val="20"/>
                <w:szCs w:val="20"/>
              </w:rPr>
            </w:pPr>
            <w:r w:rsidRPr="003850A9">
              <w:rPr>
                <w:noProof/>
                <w:sz w:val="20"/>
                <w:szCs w:val="20"/>
              </w:rPr>
              <w:t>Deliver results and manage funds in line with the work plan approved by management body; Analyze and evaluate achieved results regularly to ensure that the project is meeting the target beneficiaries’ needs, and communicating them to management body; Record and resolve project issues occurring during the implementation within the tolerance level initially defined by management body; Report issues to management body with recommendations for solutions to project issues that exceed the defined tolerance level; Discuss and deal with local and national authorities on matters pertaining to activities described in the project document; Ensure timely preparation and submission of yearly and quarterly project work plans and reports; Lead the recruitment process of the necessary local experts in the areas identified in the project document in accordance with UNDP rules and regulations; Collect, register and maintain information on project activities by reviewing reports and through firsthand sources; Advise all project counterparts on applicable administrative procedures and ensures their proper implementation.</w:t>
            </w:r>
          </w:p>
        </w:tc>
      </w:tr>
      <w:tr w:rsidR="00664F62" w:rsidRPr="003850A9" w:rsidTr="00494D0C">
        <w:trPr>
          <w:jc w:val="center"/>
        </w:trPr>
        <w:tc>
          <w:tcPr>
            <w:tcW w:w="1782" w:type="dxa"/>
          </w:tcPr>
          <w:p w:rsidR="00664F62" w:rsidRPr="003850A9" w:rsidRDefault="00664F62">
            <w:pPr>
              <w:rPr>
                <w:noProof/>
                <w:sz w:val="20"/>
                <w:szCs w:val="20"/>
              </w:rPr>
            </w:pPr>
            <w:r w:rsidRPr="003850A9">
              <w:rPr>
                <w:noProof/>
                <w:sz w:val="20"/>
                <w:szCs w:val="20"/>
              </w:rPr>
              <w:t>Proj</w:t>
            </w:r>
            <w:r w:rsidR="00C77E33" w:rsidRPr="003850A9">
              <w:rPr>
                <w:noProof/>
                <w:sz w:val="20"/>
                <w:szCs w:val="20"/>
              </w:rPr>
              <w:t>e</w:t>
            </w:r>
            <w:r w:rsidRPr="003850A9">
              <w:rPr>
                <w:noProof/>
                <w:sz w:val="20"/>
                <w:szCs w:val="20"/>
              </w:rPr>
              <w:t xml:space="preserve">ct Field Coordinator </w:t>
            </w:r>
          </w:p>
        </w:tc>
        <w:tc>
          <w:tcPr>
            <w:tcW w:w="1105" w:type="dxa"/>
          </w:tcPr>
          <w:p w:rsidR="00664F62" w:rsidRPr="003850A9" w:rsidRDefault="00664F62">
            <w:pPr>
              <w:rPr>
                <w:sz w:val="20"/>
                <w:szCs w:val="20"/>
              </w:rPr>
            </w:pPr>
            <w:r w:rsidRPr="003850A9">
              <w:rPr>
                <w:sz w:val="20"/>
                <w:szCs w:val="20"/>
              </w:rPr>
              <w:t>$ 210 per person X 2</w:t>
            </w:r>
          </w:p>
        </w:tc>
        <w:tc>
          <w:tcPr>
            <w:tcW w:w="1083" w:type="dxa"/>
          </w:tcPr>
          <w:p w:rsidR="00664F62" w:rsidRPr="003850A9" w:rsidRDefault="00D378A9">
            <w:pPr>
              <w:rPr>
                <w:sz w:val="20"/>
                <w:szCs w:val="20"/>
              </w:rPr>
            </w:pPr>
            <w:r w:rsidRPr="003850A9">
              <w:rPr>
                <w:sz w:val="20"/>
                <w:szCs w:val="20"/>
              </w:rPr>
              <w:t>239</w:t>
            </w:r>
            <w:r w:rsidR="00664F62" w:rsidRPr="003850A9">
              <w:rPr>
                <w:sz w:val="20"/>
                <w:szCs w:val="20"/>
              </w:rPr>
              <w:t xml:space="preserve"> per person X 2</w:t>
            </w:r>
          </w:p>
        </w:tc>
        <w:tc>
          <w:tcPr>
            <w:tcW w:w="6397" w:type="dxa"/>
          </w:tcPr>
          <w:p w:rsidR="00664F62" w:rsidRPr="003850A9" w:rsidRDefault="00664F62" w:rsidP="00AB42E3">
            <w:pPr>
              <w:rPr>
                <w:noProof/>
                <w:sz w:val="20"/>
                <w:szCs w:val="20"/>
              </w:rPr>
            </w:pPr>
            <w:r w:rsidRPr="003850A9">
              <w:rPr>
                <w:sz w:val="20"/>
                <w:szCs w:val="20"/>
              </w:rPr>
              <w:t xml:space="preserve">Two field coordinators – one for Gulzat and one for Khavgar/Toson Khulstai  will be recruited. Field coordinators will be in charge of implementing project activities on the ground on a day-to-day basis and report to NPC. Coordinators are expected to work closely and coordinate project activities with local Government, provide support to local communities get organized </w:t>
            </w:r>
            <w:r w:rsidRPr="003850A9">
              <w:rPr>
                <w:sz w:val="20"/>
                <w:szCs w:val="20"/>
              </w:rPr>
              <w:lastRenderedPageBreak/>
              <w:t>and become capable to manage conservation areas.</w:t>
            </w:r>
          </w:p>
        </w:tc>
      </w:tr>
      <w:tr w:rsidR="00664F62" w:rsidRPr="003850A9" w:rsidTr="00494D0C">
        <w:trPr>
          <w:jc w:val="center"/>
        </w:trPr>
        <w:tc>
          <w:tcPr>
            <w:tcW w:w="1782" w:type="dxa"/>
            <w:tcBorders>
              <w:bottom w:val="single" w:sz="4" w:space="0" w:color="auto"/>
            </w:tcBorders>
          </w:tcPr>
          <w:p w:rsidR="00664F62" w:rsidRPr="003850A9" w:rsidRDefault="00664F62" w:rsidP="00181C10">
            <w:pPr>
              <w:rPr>
                <w:sz w:val="20"/>
                <w:szCs w:val="20"/>
              </w:rPr>
            </w:pPr>
            <w:r w:rsidRPr="003850A9">
              <w:rPr>
                <w:noProof/>
                <w:sz w:val="20"/>
                <w:szCs w:val="20"/>
              </w:rPr>
              <w:lastRenderedPageBreak/>
              <w:t xml:space="preserve">Project Administrative and Finance Assistant </w:t>
            </w:r>
          </w:p>
        </w:tc>
        <w:tc>
          <w:tcPr>
            <w:tcW w:w="1105" w:type="dxa"/>
            <w:tcBorders>
              <w:bottom w:val="single" w:sz="4" w:space="0" w:color="auto"/>
            </w:tcBorders>
          </w:tcPr>
          <w:p w:rsidR="00664F62" w:rsidRPr="003850A9" w:rsidRDefault="00664F62" w:rsidP="00FB5483">
            <w:pPr>
              <w:rPr>
                <w:sz w:val="20"/>
                <w:szCs w:val="20"/>
              </w:rPr>
            </w:pPr>
            <w:r w:rsidRPr="003850A9">
              <w:rPr>
                <w:sz w:val="20"/>
                <w:szCs w:val="20"/>
              </w:rPr>
              <w:t>$350</w:t>
            </w:r>
          </w:p>
        </w:tc>
        <w:tc>
          <w:tcPr>
            <w:tcW w:w="1083" w:type="dxa"/>
            <w:tcBorders>
              <w:bottom w:val="single" w:sz="4" w:space="0" w:color="auto"/>
            </w:tcBorders>
          </w:tcPr>
          <w:p w:rsidR="00664F62" w:rsidRPr="003850A9" w:rsidRDefault="00D378A9" w:rsidP="00140196">
            <w:pPr>
              <w:rPr>
                <w:sz w:val="20"/>
                <w:szCs w:val="20"/>
              </w:rPr>
            </w:pPr>
            <w:r w:rsidRPr="003850A9">
              <w:rPr>
                <w:sz w:val="20"/>
                <w:szCs w:val="20"/>
              </w:rPr>
              <w:t>239</w:t>
            </w:r>
          </w:p>
          <w:p w:rsidR="00664F62" w:rsidRPr="003850A9" w:rsidRDefault="00664F62" w:rsidP="00140196">
            <w:pPr>
              <w:rPr>
                <w:sz w:val="20"/>
                <w:szCs w:val="20"/>
              </w:rPr>
            </w:pPr>
          </w:p>
        </w:tc>
        <w:tc>
          <w:tcPr>
            <w:tcW w:w="6397" w:type="dxa"/>
            <w:tcBorders>
              <w:bottom w:val="single" w:sz="4" w:space="0" w:color="auto"/>
            </w:tcBorders>
          </w:tcPr>
          <w:p w:rsidR="00664F62" w:rsidRPr="003850A9" w:rsidRDefault="00664F62" w:rsidP="00AB42E3">
            <w:pPr>
              <w:rPr>
                <w:sz w:val="20"/>
                <w:szCs w:val="20"/>
              </w:rPr>
            </w:pPr>
            <w:r w:rsidRPr="003850A9">
              <w:rPr>
                <w:noProof/>
                <w:sz w:val="20"/>
                <w:szCs w:val="20"/>
              </w:rPr>
              <w:t>Acts as Administrative Assistant. This is a full-time position. The assistant will provide administrative support to the Project Manager in UNDP-GEF reporting, financial management, and logistical support. Collect, register and maintain all information on project activities; Contribute to the preparation and implementation of progress reports; Monitor project activities, budgets and financial expenditures; Advise all project counterparts on applicable administrative procedures and ensures their proper implementation; Maintain project correspondence and communication; Support the preparations of project work-plans and operational and financial planning processes; Assist in procurement and recruitment processes; Assist in the preparation of payments requests for operational expenses, salaries, insurance, etc. against project budgets and work plans; Follow-up on timely disbursements by UNDP CO; Receive, screen and distribute correspondence and attach necessary background information; Prepare routine correspondence and memoranda for supervisor’ signature, check enclosures and addresses; Assist in logistical organization of meetings, training and workshops; Prepare agendas and arrange field visits, appointments and meetings both internal and external related to the project activities and write minutes from the meetings; Maintain project filing system;  Maintain records over project equipment inventory; Provide support to management body, project manager, and others to make certain all financial records are properly maintained and support necessary reporting requirements. Perform other duties as required.</w:t>
            </w:r>
          </w:p>
        </w:tc>
      </w:tr>
      <w:tr w:rsidR="00664F62" w:rsidRPr="003850A9" w:rsidTr="00494D0C">
        <w:trPr>
          <w:jc w:val="center"/>
        </w:trPr>
        <w:tc>
          <w:tcPr>
            <w:tcW w:w="1782" w:type="dxa"/>
            <w:shd w:val="clear" w:color="auto" w:fill="E0E0E0"/>
          </w:tcPr>
          <w:p w:rsidR="00664F62" w:rsidRPr="003850A9" w:rsidRDefault="00664F62" w:rsidP="00140196">
            <w:pPr>
              <w:rPr>
                <w:sz w:val="20"/>
                <w:szCs w:val="20"/>
              </w:rPr>
            </w:pPr>
            <w:r w:rsidRPr="003850A9">
              <w:rPr>
                <w:sz w:val="20"/>
                <w:szCs w:val="20"/>
              </w:rPr>
              <w:t>International</w:t>
            </w:r>
          </w:p>
        </w:tc>
        <w:tc>
          <w:tcPr>
            <w:tcW w:w="1105" w:type="dxa"/>
            <w:shd w:val="clear" w:color="auto" w:fill="E0E0E0"/>
          </w:tcPr>
          <w:p w:rsidR="00664F62" w:rsidRPr="003850A9" w:rsidRDefault="00664F62" w:rsidP="00140196">
            <w:pPr>
              <w:rPr>
                <w:sz w:val="20"/>
                <w:szCs w:val="20"/>
              </w:rPr>
            </w:pPr>
          </w:p>
        </w:tc>
        <w:tc>
          <w:tcPr>
            <w:tcW w:w="1083" w:type="dxa"/>
            <w:shd w:val="clear" w:color="auto" w:fill="E0E0E0"/>
          </w:tcPr>
          <w:p w:rsidR="00664F62" w:rsidRPr="003850A9" w:rsidRDefault="00664F62" w:rsidP="00140196">
            <w:pPr>
              <w:rPr>
                <w:sz w:val="20"/>
                <w:szCs w:val="20"/>
              </w:rPr>
            </w:pPr>
          </w:p>
        </w:tc>
        <w:tc>
          <w:tcPr>
            <w:tcW w:w="6397" w:type="dxa"/>
            <w:shd w:val="clear" w:color="auto" w:fill="E0E0E0"/>
          </w:tcPr>
          <w:p w:rsidR="00664F62" w:rsidRPr="003850A9" w:rsidRDefault="00664F62" w:rsidP="00AB42E3">
            <w:pPr>
              <w:rPr>
                <w:sz w:val="20"/>
                <w:szCs w:val="20"/>
              </w:rPr>
            </w:pPr>
          </w:p>
        </w:tc>
      </w:tr>
      <w:tr w:rsidR="00664F62" w:rsidRPr="003850A9" w:rsidTr="00494D0C">
        <w:trPr>
          <w:jc w:val="center"/>
        </w:trPr>
        <w:tc>
          <w:tcPr>
            <w:tcW w:w="1782" w:type="dxa"/>
          </w:tcPr>
          <w:p w:rsidR="00664F62" w:rsidRPr="003850A9" w:rsidRDefault="00664F62" w:rsidP="00B34AA9">
            <w:pPr>
              <w:rPr>
                <w:sz w:val="20"/>
                <w:szCs w:val="20"/>
              </w:rPr>
            </w:pPr>
            <w:r w:rsidRPr="003850A9">
              <w:rPr>
                <w:sz w:val="20"/>
                <w:szCs w:val="20"/>
              </w:rPr>
              <w:t>None</w:t>
            </w:r>
          </w:p>
        </w:tc>
        <w:tc>
          <w:tcPr>
            <w:tcW w:w="1105" w:type="dxa"/>
          </w:tcPr>
          <w:p w:rsidR="00664F62" w:rsidRPr="003850A9" w:rsidRDefault="00664F62" w:rsidP="00140196">
            <w:pPr>
              <w:rPr>
                <w:sz w:val="20"/>
                <w:szCs w:val="20"/>
              </w:rPr>
            </w:pPr>
          </w:p>
        </w:tc>
        <w:tc>
          <w:tcPr>
            <w:tcW w:w="1083" w:type="dxa"/>
          </w:tcPr>
          <w:p w:rsidR="00664F62" w:rsidRPr="003850A9" w:rsidRDefault="00664F62" w:rsidP="00140196">
            <w:pPr>
              <w:rPr>
                <w:sz w:val="20"/>
                <w:szCs w:val="20"/>
              </w:rPr>
            </w:pPr>
          </w:p>
        </w:tc>
        <w:tc>
          <w:tcPr>
            <w:tcW w:w="6397" w:type="dxa"/>
          </w:tcPr>
          <w:p w:rsidR="00664F62" w:rsidRPr="003850A9" w:rsidRDefault="00664F62" w:rsidP="00AB42E3">
            <w:pPr>
              <w:rPr>
                <w:sz w:val="20"/>
                <w:szCs w:val="20"/>
              </w:rPr>
            </w:pPr>
          </w:p>
        </w:tc>
      </w:tr>
      <w:tr w:rsidR="00664F62" w:rsidRPr="003850A9" w:rsidTr="00494D0C">
        <w:trPr>
          <w:jc w:val="center"/>
        </w:trPr>
        <w:tc>
          <w:tcPr>
            <w:tcW w:w="10367" w:type="dxa"/>
            <w:gridSpan w:val="4"/>
            <w:tcBorders>
              <w:bottom w:val="single" w:sz="4" w:space="0" w:color="auto"/>
            </w:tcBorders>
          </w:tcPr>
          <w:p w:rsidR="00664F62" w:rsidRPr="003850A9" w:rsidRDefault="00664F62" w:rsidP="00AB42E3">
            <w:pPr>
              <w:rPr>
                <w:sz w:val="20"/>
                <w:szCs w:val="20"/>
              </w:rPr>
            </w:pPr>
            <w:r w:rsidRPr="003850A9">
              <w:rPr>
                <w:sz w:val="20"/>
                <w:szCs w:val="20"/>
              </w:rPr>
              <w:t>Justification for travel, if any:</w:t>
            </w:r>
          </w:p>
          <w:p w:rsidR="00664F62" w:rsidRPr="003850A9" w:rsidRDefault="00664F62" w:rsidP="00AB42E3">
            <w:pPr>
              <w:rPr>
                <w:noProof/>
                <w:sz w:val="20"/>
                <w:szCs w:val="20"/>
              </w:rPr>
            </w:pPr>
            <w:r w:rsidRPr="003850A9">
              <w:rPr>
                <w:noProof/>
                <w:sz w:val="20"/>
                <w:szCs w:val="20"/>
              </w:rPr>
              <w:t>Significant travel will be required from Ulaanbaatar to various project sites to monitor and support implementation activity.  Some regional travel may be required to participate in activities promoting greater cooperation on landscape level conservation initiatives.</w:t>
            </w:r>
          </w:p>
        </w:tc>
      </w:tr>
    </w:tbl>
    <w:p w:rsidR="00C36627" w:rsidRPr="003850A9" w:rsidRDefault="00C36627" w:rsidP="006F4949">
      <w:pPr>
        <w:rPr>
          <w:b/>
        </w:rPr>
        <w:sectPr w:rsidR="00C36627" w:rsidRPr="003850A9" w:rsidSect="00A26788">
          <w:pgSz w:w="11900" w:h="16840"/>
          <w:pgMar w:top="1440" w:right="1440" w:bottom="1440" w:left="1440" w:header="720" w:footer="720" w:gutter="0"/>
          <w:cols w:space="720"/>
        </w:sectPr>
      </w:pPr>
    </w:p>
    <w:p w:rsidR="009E264A" w:rsidRPr="003850A9" w:rsidRDefault="009E264A" w:rsidP="004F12F6">
      <w:pPr>
        <w:ind w:left="1440" w:hanging="1440"/>
        <w:rPr>
          <w:b/>
          <w:bCs/>
          <w:sz w:val="22"/>
          <w:szCs w:val="22"/>
        </w:rPr>
        <w:sectPr w:rsidR="009E264A" w:rsidRPr="003850A9" w:rsidSect="00A26788">
          <w:type w:val="continuous"/>
          <w:pgSz w:w="11900" w:h="16840"/>
          <w:pgMar w:top="1440" w:right="1440" w:bottom="1440" w:left="1440" w:header="720" w:footer="720" w:gutter="0"/>
          <w:cols w:space="720"/>
          <w:docGrid w:linePitch="360"/>
        </w:sectPr>
      </w:pPr>
    </w:p>
    <w:p w:rsidR="00D7607E" w:rsidRPr="003850A9" w:rsidRDefault="00D7607E" w:rsidP="00D7607E">
      <w:pPr>
        <w:pStyle w:val="Heading2"/>
      </w:pPr>
    </w:p>
    <w:p w:rsidR="00D7607E" w:rsidRPr="003850A9" w:rsidRDefault="00D7607E" w:rsidP="00D7607E">
      <w:pPr>
        <w:pStyle w:val="Heading2"/>
      </w:pPr>
    </w:p>
    <w:p w:rsidR="00D7607E" w:rsidRPr="003850A9" w:rsidRDefault="00D7607E" w:rsidP="00D7607E">
      <w:pPr>
        <w:pStyle w:val="Heading2"/>
      </w:pPr>
    </w:p>
    <w:p w:rsidR="00D7607E" w:rsidRPr="003850A9" w:rsidRDefault="00D7607E" w:rsidP="00D7607E">
      <w:pPr>
        <w:pStyle w:val="Heading2"/>
      </w:pPr>
    </w:p>
    <w:p w:rsidR="006C5ED1" w:rsidRPr="003850A9" w:rsidRDefault="006C5ED1" w:rsidP="004B381E">
      <w:pPr>
        <w:pStyle w:val="Heading2"/>
      </w:pPr>
    </w:p>
    <w:p w:rsidR="006C5ED1" w:rsidRPr="003850A9" w:rsidRDefault="006C5ED1" w:rsidP="004B381E">
      <w:pPr>
        <w:pStyle w:val="Heading2"/>
      </w:pPr>
    </w:p>
    <w:p w:rsidR="006C5ED1" w:rsidRPr="003850A9" w:rsidRDefault="006C5ED1" w:rsidP="006C5ED1"/>
    <w:p w:rsidR="00D7607E" w:rsidRPr="003850A9" w:rsidRDefault="00D7607E" w:rsidP="006C5ED1"/>
    <w:p w:rsidR="00D7607E" w:rsidRPr="003850A9" w:rsidRDefault="00D7607E" w:rsidP="006C5ED1"/>
    <w:p w:rsidR="00D7607E" w:rsidRPr="003850A9" w:rsidRDefault="00D7607E" w:rsidP="006C5ED1"/>
    <w:p w:rsidR="00D7607E" w:rsidRPr="003850A9" w:rsidRDefault="00D7607E" w:rsidP="006C5ED1"/>
    <w:p w:rsidR="00D7607E" w:rsidRPr="003850A9" w:rsidRDefault="00D7607E" w:rsidP="006C5ED1"/>
    <w:p w:rsidR="006C5ED1" w:rsidRPr="003850A9" w:rsidRDefault="006C5ED1" w:rsidP="006C5ED1"/>
    <w:p w:rsidR="006C5ED1" w:rsidRPr="003850A9" w:rsidRDefault="006C5ED1" w:rsidP="006C5ED1"/>
    <w:p w:rsidR="006C5ED1" w:rsidRPr="003850A9" w:rsidRDefault="006C5ED1" w:rsidP="006C5ED1"/>
    <w:p w:rsidR="006C5ED1" w:rsidRPr="003850A9" w:rsidRDefault="006C5ED1" w:rsidP="006C5ED1"/>
    <w:p w:rsidR="006C5ED1" w:rsidRPr="003850A9" w:rsidRDefault="006C5ED1" w:rsidP="006C5ED1"/>
    <w:p w:rsidR="006C5ED1" w:rsidRPr="003850A9" w:rsidRDefault="006C5ED1" w:rsidP="006C5ED1"/>
    <w:p w:rsidR="006C5ED1" w:rsidRPr="003850A9" w:rsidRDefault="006C5ED1" w:rsidP="006C5ED1"/>
    <w:p w:rsidR="006C5ED1" w:rsidRPr="003850A9" w:rsidRDefault="006C5ED1" w:rsidP="006C5ED1"/>
    <w:p w:rsidR="006C5ED1" w:rsidRPr="003850A9" w:rsidRDefault="006C5ED1" w:rsidP="006C5ED1"/>
    <w:p w:rsidR="006C5ED1" w:rsidRPr="003850A9" w:rsidRDefault="006C5ED1" w:rsidP="006C5ED1">
      <w:pPr>
        <w:rPr>
          <w:noProof/>
          <w:lang w:bidi="th-TH"/>
        </w:rPr>
      </w:pPr>
    </w:p>
    <w:p w:rsidR="00FC113C" w:rsidRPr="003850A9" w:rsidRDefault="00FC113C" w:rsidP="006C5ED1"/>
    <w:p w:rsidR="00D7607E" w:rsidRPr="003850A9" w:rsidRDefault="00D7607E" w:rsidP="00D7607E">
      <w:pPr>
        <w:pStyle w:val="Heading2"/>
      </w:pPr>
      <w:bookmarkStart w:id="38" w:name="_Toc352682994"/>
      <w:r w:rsidRPr="003850A9">
        <w:lastRenderedPageBreak/>
        <w:t xml:space="preserve">Annex B:  </w:t>
      </w:r>
      <w:r w:rsidRPr="003850A9">
        <w:tab/>
        <w:t>Co-financing Letters</w:t>
      </w:r>
      <w:bookmarkEnd w:id="38"/>
    </w:p>
    <w:p w:rsidR="006C5ED1" w:rsidRPr="003850A9" w:rsidRDefault="006C5ED1" w:rsidP="004B381E">
      <w:pPr>
        <w:pStyle w:val="Heading2"/>
      </w:pPr>
    </w:p>
    <w:tbl>
      <w:tblPr>
        <w:tblStyle w:val="TableGrid"/>
        <w:tblW w:w="0" w:type="auto"/>
        <w:tblLook w:val="04A0" w:firstRow="1" w:lastRow="0" w:firstColumn="1" w:lastColumn="0" w:noHBand="0" w:noVBand="1"/>
      </w:tblPr>
      <w:tblGrid>
        <w:gridCol w:w="9236"/>
      </w:tblGrid>
      <w:tr w:rsidR="00D7607E" w:rsidRPr="003850A9" w:rsidTr="00D7607E">
        <w:tc>
          <w:tcPr>
            <w:tcW w:w="9236" w:type="dxa"/>
          </w:tcPr>
          <w:p w:rsidR="00D7607E" w:rsidRPr="003850A9" w:rsidRDefault="00D7607E" w:rsidP="00D7607E">
            <w:r w:rsidRPr="003850A9">
              <w:rPr>
                <w:noProof/>
              </w:rPr>
              <w:drawing>
                <wp:inline distT="0" distB="0" distL="0" distR="0">
                  <wp:extent cx="5720080" cy="7835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080" cy="7835900"/>
                          </a:xfrm>
                          <a:prstGeom prst="rect">
                            <a:avLst/>
                          </a:prstGeom>
                          <a:noFill/>
                          <a:ln>
                            <a:noFill/>
                          </a:ln>
                        </pic:spPr>
                      </pic:pic>
                    </a:graphicData>
                  </a:graphic>
                </wp:inline>
              </w:drawing>
            </w:r>
          </w:p>
        </w:tc>
      </w:tr>
    </w:tbl>
    <w:p w:rsidR="00D7607E" w:rsidRPr="003850A9" w:rsidRDefault="00D7607E" w:rsidP="00D7607E"/>
    <w:p w:rsidR="00D7607E" w:rsidRPr="003850A9" w:rsidRDefault="00D7607E" w:rsidP="00D7607E"/>
    <w:p w:rsidR="00D7607E" w:rsidRPr="003850A9" w:rsidRDefault="00D7607E" w:rsidP="00D7607E"/>
    <w:tbl>
      <w:tblPr>
        <w:tblStyle w:val="TableGrid"/>
        <w:tblW w:w="0" w:type="auto"/>
        <w:tblLook w:val="04A0" w:firstRow="1" w:lastRow="0" w:firstColumn="1" w:lastColumn="0" w:noHBand="0" w:noVBand="1"/>
      </w:tblPr>
      <w:tblGrid>
        <w:gridCol w:w="9236"/>
      </w:tblGrid>
      <w:tr w:rsidR="00D7607E" w:rsidRPr="003850A9" w:rsidTr="00D7607E">
        <w:tc>
          <w:tcPr>
            <w:tcW w:w="9236" w:type="dxa"/>
          </w:tcPr>
          <w:p w:rsidR="00D7607E" w:rsidRPr="003850A9" w:rsidRDefault="00D7607E" w:rsidP="00D7607E">
            <w:r w:rsidRPr="003850A9">
              <w:rPr>
                <w:noProof/>
              </w:rPr>
              <w:lastRenderedPageBreak/>
              <w:drawing>
                <wp:inline distT="0" distB="0" distL="0" distR="0">
                  <wp:extent cx="5720080" cy="76981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0080" cy="7698105"/>
                          </a:xfrm>
                          <a:prstGeom prst="rect">
                            <a:avLst/>
                          </a:prstGeom>
                          <a:noFill/>
                          <a:ln>
                            <a:noFill/>
                          </a:ln>
                        </pic:spPr>
                      </pic:pic>
                    </a:graphicData>
                  </a:graphic>
                </wp:inline>
              </w:drawing>
            </w:r>
          </w:p>
        </w:tc>
      </w:tr>
    </w:tbl>
    <w:p w:rsidR="00D7607E" w:rsidRPr="003850A9" w:rsidRDefault="00D7607E" w:rsidP="00D7607E"/>
    <w:p w:rsidR="00D7607E" w:rsidRPr="003850A9" w:rsidRDefault="00D7607E" w:rsidP="00D7607E"/>
    <w:p w:rsidR="00D7607E" w:rsidRPr="003850A9" w:rsidRDefault="00D7607E" w:rsidP="00D7607E"/>
    <w:p w:rsidR="00D7607E" w:rsidRPr="003850A9" w:rsidRDefault="00D7607E" w:rsidP="00D7607E"/>
    <w:p w:rsidR="00D7607E" w:rsidRPr="003850A9" w:rsidRDefault="00D7607E" w:rsidP="00D7607E"/>
    <w:p w:rsidR="00D7607E" w:rsidRPr="003850A9" w:rsidRDefault="00D7607E" w:rsidP="00D7607E"/>
    <w:tbl>
      <w:tblPr>
        <w:tblStyle w:val="TableGrid"/>
        <w:tblW w:w="0" w:type="auto"/>
        <w:tblLook w:val="04A0" w:firstRow="1" w:lastRow="0" w:firstColumn="1" w:lastColumn="0" w:noHBand="0" w:noVBand="1"/>
      </w:tblPr>
      <w:tblGrid>
        <w:gridCol w:w="9236"/>
      </w:tblGrid>
      <w:tr w:rsidR="00D7607E" w:rsidRPr="003850A9" w:rsidTr="00D7607E">
        <w:tc>
          <w:tcPr>
            <w:tcW w:w="9236" w:type="dxa"/>
          </w:tcPr>
          <w:p w:rsidR="00D7607E" w:rsidRPr="003850A9" w:rsidRDefault="00D7607E" w:rsidP="00D7607E">
            <w:r w:rsidRPr="003850A9">
              <w:rPr>
                <w:noProof/>
              </w:rPr>
              <w:lastRenderedPageBreak/>
              <w:drawing>
                <wp:inline distT="0" distB="0" distL="0" distR="0">
                  <wp:extent cx="5730875" cy="86334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8633460"/>
                          </a:xfrm>
                          <a:prstGeom prst="rect">
                            <a:avLst/>
                          </a:prstGeom>
                          <a:noFill/>
                          <a:ln>
                            <a:noFill/>
                          </a:ln>
                        </pic:spPr>
                      </pic:pic>
                    </a:graphicData>
                  </a:graphic>
                </wp:inline>
              </w:drawing>
            </w:r>
          </w:p>
        </w:tc>
      </w:tr>
    </w:tbl>
    <w:p w:rsidR="00D7607E" w:rsidRPr="003850A9" w:rsidRDefault="00D7607E" w:rsidP="00D7607E"/>
    <w:p w:rsidR="003575B4" w:rsidRPr="003850A9" w:rsidRDefault="003575B4" w:rsidP="00D7607E"/>
    <w:tbl>
      <w:tblPr>
        <w:tblStyle w:val="TableGrid"/>
        <w:tblW w:w="0" w:type="auto"/>
        <w:tblLook w:val="04A0" w:firstRow="1" w:lastRow="0" w:firstColumn="1" w:lastColumn="0" w:noHBand="0" w:noVBand="1"/>
      </w:tblPr>
      <w:tblGrid>
        <w:gridCol w:w="9236"/>
      </w:tblGrid>
      <w:tr w:rsidR="003575B4" w:rsidRPr="003850A9" w:rsidTr="003575B4">
        <w:tc>
          <w:tcPr>
            <w:tcW w:w="9236" w:type="dxa"/>
          </w:tcPr>
          <w:p w:rsidR="003575B4" w:rsidRPr="003850A9" w:rsidRDefault="003575B4" w:rsidP="00D7607E">
            <w:r w:rsidRPr="003850A9">
              <w:rPr>
                <w:noProof/>
              </w:rPr>
              <w:drawing>
                <wp:inline distT="0" distB="0" distL="0" distR="0">
                  <wp:extent cx="5720080" cy="57524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0080" cy="5752465"/>
                          </a:xfrm>
                          <a:prstGeom prst="rect">
                            <a:avLst/>
                          </a:prstGeom>
                          <a:noFill/>
                          <a:ln>
                            <a:noFill/>
                          </a:ln>
                        </pic:spPr>
                      </pic:pic>
                    </a:graphicData>
                  </a:graphic>
                </wp:inline>
              </w:drawing>
            </w:r>
          </w:p>
        </w:tc>
      </w:tr>
    </w:tbl>
    <w:p w:rsidR="003575B4" w:rsidRPr="003850A9" w:rsidRDefault="003575B4" w:rsidP="00D7607E"/>
    <w:p w:rsidR="00D7607E" w:rsidRPr="003850A9" w:rsidRDefault="00D7607E" w:rsidP="00D7607E"/>
    <w:p w:rsidR="00D7607E" w:rsidRPr="003850A9" w:rsidRDefault="00D7607E" w:rsidP="00D7607E"/>
    <w:p w:rsidR="00D7607E" w:rsidRPr="003850A9" w:rsidRDefault="00D7607E" w:rsidP="00D7607E"/>
    <w:p w:rsidR="00D7607E" w:rsidRPr="003850A9" w:rsidRDefault="00D7607E" w:rsidP="00D7607E"/>
    <w:p w:rsidR="00D7607E" w:rsidRPr="003850A9" w:rsidRDefault="00D7607E" w:rsidP="00D7607E"/>
    <w:p w:rsidR="00D7607E" w:rsidRPr="003850A9" w:rsidRDefault="00D7607E" w:rsidP="00D7607E"/>
    <w:p w:rsidR="00D7607E" w:rsidRPr="003850A9" w:rsidRDefault="00D7607E" w:rsidP="00D7607E"/>
    <w:p w:rsidR="003575B4" w:rsidRPr="003850A9" w:rsidRDefault="003575B4" w:rsidP="00D7607E"/>
    <w:p w:rsidR="003575B4" w:rsidRPr="003850A9" w:rsidRDefault="003575B4" w:rsidP="00D7607E"/>
    <w:p w:rsidR="003575B4" w:rsidRPr="003850A9" w:rsidRDefault="003575B4" w:rsidP="00D7607E"/>
    <w:p w:rsidR="003575B4" w:rsidRPr="003850A9" w:rsidRDefault="003575B4" w:rsidP="00D7607E"/>
    <w:p w:rsidR="003575B4" w:rsidRPr="003850A9" w:rsidRDefault="003575B4" w:rsidP="00D7607E"/>
    <w:p w:rsidR="003575B4" w:rsidRPr="003850A9" w:rsidRDefault="003575B4" w:rsidP="00D7607E"/>
    <w:p w:rsidR="003575B4" w:rsidRPr="003850A9" w:rsidRDefault="003575B4" w:rsidP="00D7607E"/>
    <w:p w:rsidR="003575B4" w:rsidRPr="003850A9" w:rsidRDefault="003575B4" w:rsidP="00D7607E"/>
    <w:p w:rsidR="00D7607E" w:rsidRPr="003850A9" w:rsidRDefault="0037281D" w:rsidP="00D7607E">
      <w:r w:rsidRPr="003850A9">
        <w:rPr>
          <w:noProof/>
        </w:rPr>
        <w:lastRenderedPageBreak/>
        <w:drawing>
          <wp:inline distT="0" distB="0" distL="0" distR="0">
            <wp:extent cx="5727700" cy="8602854"/>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8602854"/>
                    </a:xfrm>
                    <a:prstGeom prst="rect">
                      <a:avLst/>
                    </a:prstGeom>
                    <a:noFill/>
                    <a:ln>
                      <a:noFill/>
                    </a:ln>
                  </pic:spPr>
                </pic:pic>
              </a:graphicData>
            </a:graphic>
          </wp:inline>
        </w:drawing>
      </w:r>
    </w:p>
    <w:p w:rsidR="00FC113C" w:rsidRDefault="00FC113C" w:rsidP="00FC113C">
      <w:pPr>
        <w:rPr>
          <w:lang w:bidi="th-TH"/>
        </w:rPr>
      </w:pPr>
    </w:p>
    <w:p w:rsidR="00481A1C" w:rsidRDefault="00481A1C" w:rsidP="00FC113C">
      <w:pPr>
        <w:rPr>
          <w:lang w:bidi="th-TH"/>
        </w:rPr>
      </w:pPr>
    </w:p>
    <w:tbl>
      <w:tblPr>
        <w:tblStyle w:val="TableGrid"/>
        <w:tblW w:w="0" w:type="auto"/>
        <w:tblLook w:val="04A0" w:firstRow="1" w:lastRow="0" w:firstColumn="1" w:lastColumn="0" w:noHBand="0" w:noVBand="1"/>
      </w:tblPr>
      <w:tblGrid>
        <w:gridCol w:w="9236"/>
      </w:tblGrid>
      <w:tr w:rsidR="00481A1C" w:rsidTr="00481A1C">
        <w:tc>
          <w:tcPr>
            <w:tcW w:w="9236" w:type="dxa"/>
          </w:tcPr>
          <w:p w:rsidR="00481A1C" w:rsidRDefault="00481A1C" w:rsidP="00FC113C">
            <w:pPr>
              <w:rPr>
                <w:lang w:bidi="th-TH"/>
              </w:rPr>
            </w:pPr>
            <w:r>
              <w:rPr>
                <w:noProof/>
              </w:rPr>
              <w:drawing>
                <wp:inline distT="0" distB="0" distL="0" distR="0">
                  <wp:extent cx="5719445" cy="8238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9445" cy="8238490"/>
                          </a:xfrm>
                          <a:prstGeom prst="rect">
                            <a:avLst/>
                          </a:prstGeom>
                          <a:noFill/>
                          <a:ln>
                            <a:noFill/>
                          </a:ln>
                        </pic:spPr>
                      </pic:pic>
                    </a:graphicData>
                  </a:graphic>
                </wp:inline>
              </w:drawing>
            </w:r>
          </w:p>
        </w:tc>
      </w:tr>
    </w:tbl>
    <w:p w:rsidR="00481A1C" w:rsidRDefault="00481A1C" w:rsidP="00FC113C">
      <w:pPr>
        <w:rPr>
          <w:lang w:bidi="th-TH"/>
        </w:rPr>
      </w:pPr>
    </w:p>
    <w:p w:rsidR="00FC113C" w:rsidRPr="003850A9" w:rsidRDefault="00FC113C" w:rsidP="00FC113C">
      <w:pPr>
        <w:rPr>
          <w:lang w:bidi="th-TH"/>
        </w:rPr>
      </w:pPr>
    </w:p>
    <w:p w:rsidR="00FC113C" w:rsidRPr="003850A9" w:rsidRDefault="00FC113C" w:rsidP="00FC113C">
      <w:pPr>
        <w:rPr>
          <w:lang w:bidi="th-TH"/>
        </w:rPr>
      </w:pPr>
    </w:p>
    <w:p w:rsidR="00D37062" w:rsidRPr="003850A9" w:rsidRDefault="00D37062" w:rsidP="00D7607E">
      <w:pPr>
        <w:pStyle w:val="Heading2"/>
      </w:pPr>
      <w:bookmarkStart w:id="39" w:name="_Toc352682995"/>
      <w:r w:rsidRPr="003850A9">
        <w:t xml:space="preserve">Annex </w:t>
      </w:r>
      <w:r w:rsidR="00D7607E" w:rsidRPr="003850A9">
        <w:t>C</w:t>
      </w:r>
      <w:r w:rsidRPr="003850A9">
        <w:t xml:space="preserve">:  </w:t>
      </w:r>
      <w:r w:rsidR="004F12F6" w:rsidRPr="003850A9">
        <w:tab/>
      </w:r>
      <w:r w:rsidRPr="003850A9">
        <w:t>Extended Summary of Institutional and Policy Context Related to Protected Areas</w:t>
      </w:r>
      <w:bookmarkEnd w:id="39"/>
    </w:p>
    <w:p w:rsidR="00D37062" w:rsidRPr="003850A9" w:rsidRDefault="00D37062" w:rsidP="00D37062">
      <w:pPr>
        <w:rPr>
          <w:b/>
          <w:bCs/>
          <w:sz w:val="22"/>
          <w:szCs w:val="22"/>
        </w:rPr>
      </w:pPr>
    </w:p>
    <w:p w:rsidR="00D37062" w:rsidRPr="003850A9" w:rsidRDefault="00D37062" w:rsidP="00D37062">
      <w:pPr>
        <w:rPr>
          <w:bCs/>
          <w:sz w:val="22"/>
          <w:szCs w:val="22"/>
          <w:u w:val="single"/>
        </w:rPr>
      </w:pPr>
      <w:r w:rsidRPr="003850A9">
        <w:rPr>
          <w:bCs/>
          <w:sz w:val="22"/>
          <w:szCs w:val="22"/>
          <w:u w:val="single"/>
        </w:rPr>
        <w:t>1.</w:t>
      </w:r>
      <w:r w:rsidRPr="003850A9">
        <w:rPr>
          <w:bCs/>
          <w:sz w:val="22"/>
          <w:szCs w:val="22"/>
          <w:u w:val="single"/>
        </w:rPr>
        <w:tab/>
      </w:r>
      <w:r w:rsidR="00487F15" w:rsidRPr="003850A9">
        <w:rPr>
          <w:bCs/>
          <w:sz w:val="22"/>
          <w:szCs w:val="22"/>
          <w:u w:val="single"/>
        </w:rPr>
        <w:t>Background</w:t>
      </w:r>
    </w:p>
    <w:p w:rsidR="00D37062" w:rsidRPr="003850A9" w:rsidRDefault="00D37062" w:rsidP="00D37062">
      <w:pPr>
        <w:rPr>
          <w:bCs/>
          <w:sz w:val="22"/>
          <w:szCs w:val="22"/>
          <w:u w:val="single"/>
        </w:rPr>
      </w:pPr>
    </w:p>
    <w:p w:rsidR="00D37062" w:rsidRPr="003850A9" w:rsidRDefault="00D37062" w:rsidP="00D37062">
      <w:pPr>
        <w:jc w:val="both"/>
        <w:rPr>
          <w:sz w:val="22"/>
          <w:szCs w:val="22"/>
        </w:rPr>
      </w:pPr>
      <w:r w:rsidRPr="003850A9">
        <w:rPr>
          <w:sz w:val="22"/>
          <w:szCs w:val="22"/>
        </w:rPr>
        <w:t xml:space="preserve">Mongolia has one of the world’s oldest traditions of </w:t>
      </w:r>
      <w:r w:rsidR="000B7EC6" w:rsidRPr="003850A9">
        <w:rPr>
          <w:sz w:val="22"/>
          <w:szCs w:val="22"/>
        </w:rPr>
        <w:t>P</w:t>
      </w:r>
      <w:r w:rsidRPr="003850A9">
        <w:rPr>
          <w:sz w:val="22"/>
          <w:szCs w:val="22"/>
        </w:rPr>
        <w:t xml:space="preserve">rotected </w:t>
      </w:r>
      <w:r w:rsidR="000B7EC6" w:rsidRPr="003850A9">
        <w:rPr>
          <w:sz w:val="22"/>
          <w:szCs w:val="22"/>
        </w:rPr>
        <w:t>A</w:t>
      </w:r>
      <w:r w:rsidRPr="003850A9">
        <w:rPr>
          <w:sz w:val="22"/>
          <w:szCs w:val="22"/>
        </w:rPr>
        <w:t xml:space="preserve">rea </w:t>
      </w:r>
      <w:r w:rsidR="000B7EC6" w:rsidRPr="003850A9">
        <w:rPr>
          <w:sz w:val="22"/>
          <w:szCs w:val="22"/>
        </w:rPr>
        <w:t xml:space="preserve">(PA) </w:t>
      </w:r>
      <w:r w:rsidRPr="003850A9">
        <w:rPr>
          <w:sz w:val="22"/>
          <w:szCs w:val="22"/>
        </w:rPr>
        <w:t xml:space="preserve">legislation. In 1778, the introduction of a formal ban on logging and hunting at Bogd Khan Mountain, south of Ulaanbaatar, created one of the world’s oldest continuously </w:t>
      </w:r>
      <w:r w:rsidR="00832020" w:rsidRPr="003850A9">
        <w:rPr>
          <w:sz w:val="22"/>
          <w:szCs w:val="22"/>
        </w:rPr>
        <w:t>PAs</w:t>
      </w:r>
      <w:r w:rsidRPr="003850A9">
        <w:rPr>
          <w:sz w:val="22"/>
          <w:szCs w:val="22"/>
        </w:rPr>
        <w:t>. Similar bans were imposed for other important mountain areas in Mongolia. In 1911, the Mongolian government established Bogd Khan Protected Mountain Administration. During the Socialist Era, the national constitution stated that all land, forests, water, and wealth were the pro</w:t>
      </w:r>
      <w:r w:rsidR="00832020" w:rsidRPr="003850A9">
        <w:rPr>
          <w:sz w:val="22"/>
          <w:szCs w:val="22"/>
        </w:rPr>
        <w:t xml:space="preserve">perty of the state and people. </w:t>
      </w:r>
      <w:r w:rsidRPr="003850A9">
        <w:rPr>
          <w:sz w:val="22"/>
          <w:szCs w:val="22"/>
        </w:rPr>
        <w:t>This nationalization of land helped continue the practice of land protection under state ownership. In 1972, the government passed The Decree on the Rational Utilization of Natural Resources and the Protecti</w:t>
      </w:r>
      <w:r w:rsidR="00342F17" w:rsidRPr="003850A9">
        <w:rPr>
          <w:sz w:val="22"/>
          <w:szCs w:val="22"/>
        </w:rPr>
        <w:t xml:space="preserve">on of the Natural Environment. </w:t>
      </w:r>
      <w:r w:rsidRPr="003850A9">
        <w:rPr>
          <w:sz w:val="22"/>
          <w:szCs w:val="22"/>
        </w:rPr>
        <w:t>This law declared that every person is required to act for the good of nature and for the protection of natural resources.</w:t>
      </w:r>
      <w:r w:rsidRPr="003850A9">
        <w:rPr>
          <w:rStyle w:val="FootnoteReference"/>
          <w:sz w:val="22"/>
          <w:szCs w:val="22"/>
        </w:rPr>
        <w:footnoteReference w:id="6"/>
      </w:r>
      <w:r w:rsidRPr="003850A9">
        <w:rPr>
          <w:sz w:val="22"/>
          <w:szCs w:val="22"/>
        </w:rPr>
        <w:t xml:space="preserve"> The first legislation specifically on </w:t>
      </w:r>
      <w:r w:rsidR="00F50621" w:rsidRPr="003850A9">
        <w:rPr>
          <w:sz w:val="22"/>
          <w:szCs w:val="22"/>
        </w:rPr>
        <w:t>PAs</w:t>
      </w:r>
      <w:r w:rsidRPr="003850A9">
        <w:rPr>
          <w:sz w:val="22"/>
          <w:szCs w:val="22"/>
        </w:rPr>
        <w:t xml:space="preserve"> was enacted in Mongolia when the </w:t>
      </w:r>
      <w:r w:rsidRPr="003850A9">
        <w:rPr>
          <w:i/>
          <w:sz w:val="22"/>
          <w:szCs w:val="22"/>
        </w:rPr>
        <w:t xml:space="preserve">Procedure on Strictly Protected Areas </w:t>
      </w:r>
      <w:r w:rsidRPr="003850A9">
        <w:rPr>
          <w:sz w:val="22"/>
          <w:szCs w:val="22"/>
        </w:rPr>
        <w:t>was approved in 1975.</w:t>
      </w:r>
    </w:p>
    <w:p w:rsidR="00D37062" w:rsidRPr="003850A9" w:rsidRDefault="00D37062" w:rsidP="00D37062">
      <w:pPr>
        <w:rPr>
          <w:sz w:val="22"/>
          <w:szCs w:val="22"/>
        </w:rPr>
      </w:pPr>
    </w:p>
    <w:p w:rsidR="00D37062" w:rsidRPr="003850A9" w:rsidRDefault="00D37062" w:rsidP="00D37062">
      <w:pPr>
        <w:jc w:val="both"/>
        <w:rPr>
          <w:sz w:val="22"/>
          <w:szCs w:val="22"/>
        </w:rPr>
      </w:pPr>
      <w:r w:rsidRPr="003850A9">
        <w:rPr>
          <w:sz w:val="22"/>
          <w:szCs w:val="22"/>
        </w:rPr>
        <w:t xml:space="preserve">As part of their commitment to the Convention on Biodiversity, the Government of Mongolia (GoM) made the legislative commitment to set aside 30% of its territory (46.9 </w:t>
      </w:r>
      <w:r w:rsidR="00AB2BBA" w:rsidRPr="003850A9">
        <w:rPr>
          <w:sz w:val="22"/>
          <w:szCs w:val="22"/>
        </w:rPr>
        <w:t xml:space="preserve">Mln. </w:t>
      </w:r>
      <w:r w:rsidRPr="003850A9">
        <w:rPr>
          <w:sz w:val="22"/>
          <w:szCs w:val="22"/>
        </w:rPr>
        <w:t>h</w:t>
      </w:r>
      <w:r w:rsidR="00061277" w:rsidRPr="003850A9">
        <w:rPr>
          <w:sz w:val="22"/>
          <w:szCs w:val="22"/>
        </w:rPr>
        <w:t xml:space="preserve">a) as </w:t>
      </w:r>
      <w:r w:rsidR="00AB2BBA" w:rsidRPr="003850A9">
        <w:rPr>
          <w:sz w:val="22"/>
          <w:szCs w:val="22"/>
        </w:rPr>
        <w:t xml:space="preserve">PAs </w:t>
      </w:r>
      <w:r w:rsidR="00061277" w:rsidRPr="003850A9">
        <w:rPr>
          <w:sz w:val="22"/>
          <w:szCs w:val="22"/>
        </w:rPr>
        <w:t xml:space="preserve">by 2030. </w:t>
      </w:r>
      <w:r w:rsidRPr="003850A9">
        <w:rPr>
          <w:sz w:val="22"/>
          <w:szCs w:val="22"/>
        </w:rPr>
        <w:t xml:space="preserve">The Biodiversity Action Plan (1996) and National Programme on Protected Areas (1998) provide the legal basis for this extension of Mongolia’s PA network. This commitment was made again under a Millennium Development Goal </w:t>
      </w:r>
      <w:r w:rsidR="00535177" w:rsidRPr="003850A9">
        <w:rPr>
          <w:sz w:val="22"/>
          <w:szCs w:val="22"/>
        </w:rPr>
        <w:t xml:space="preserve">(MDG) </w:t>
      </w:r>
      <w:r w:rsidRPr="003850A9">
        <w:rPr>
          <w:sz w:val="22"/>
          <w:szCs w:val="22"/>
        </w:rPr>
        <w:t xml:space="preserve">resolution in 2005 and remains a target for the GoM. </w:t>
      </w:r>
    </w:p>
    <w:p w:rsidR="008831E7" w:rsidRPr="003850A9" w:rsidRDefault="008831E7" w:rsidP="008831E7">
      <w:pPr>
        <w:rPr>
          <w:bCs/>
          <w:u w:val="single"/>
        </w:rPr>
      </w:pPr>
    </w:p>
    <w:p w:rsidR="008831E7" w:rsidRPr="003850A9" w:rsidRDefault="008831E7" w:rsidP="008831E7">
      <w:pPr>
        <w:rPr>
          <w:bCs/>
          <w:sz w:val="22"/>
          <w:szCs w:val="22"/>
          <w:u w:val="single"/>
        </w:rPr>
      </w:pPr>
      <w:r w:rsidRPr="003850A9">
        <w:rPr>
          <w:bCs/>
          <w:sz w:val="22"/>
          <w:szCs w:val="22"/>
          <w:u w:val="single"/>
        </w:rPr>
        <w:t>2.</w:t>
      </w:r>
      <w:r w:rsidRPr="003850A9">
        <w:rPr>
          <w:bCs/>
          <w:sz w:val="22"/>
          <w:szCs w:val="22"/>
          <w:u w:val="single"/>
        </w:rPr>
        <w:tab/>
        <w:t xml:space="preserve">National Policies and Programs </w:t>
      </w:r>
    </w:p>
    <w:p w:rsidR="008831E7" w:rsidRPr="003850A9" w:rsidRDefault="008831E7" w:rsidP="008831E7">
      <w:pPr>
        <w:rPr>
          <w:bCs/>
          <w:sz w:val="20"/>
          <w:szCs w:val="20"/>
          <w:u w:val="single"/>
        </w:rPr>
      </w:pPr>
    </w:p>
    <w:tbl>
      <w:tblPr>
        <w:tblW w:w="985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7964"/>
      </w:tblGrid>
      <w:tr w:rsidR="008831E7" w:rsidRPr="003850A9" w:rsidTr="00494D0C">
        <w:trPr>
          <w:jc w:val="center"/>
        </w:trPr>
        <w:tc>
          <w:tcPr>
            <w:tcW w:w="1890" w:type="dxa"/>
            <w:shd w:val="clear" w:color="auto" w:fill="B3B3B3"/>
          </w:tcPr>
          <w:p w:rsidR="008831E7" w:rsidRPr="003850A9" w:rsidRDefault="008831E7" w:rsidP="008831E7">
            <w:pPr>
              <w:jc w:val="center"/>
              <w:rPr>
                <w:sz w:val="20"/>
                <w:szCs w:val="20"/>
              </w:rPr>
            </w:pPr>
            <w:r w:rsidRPr="003850A9">
              <w:rPr>
                <w:sz w:val="20"/>
                <w:szCs w:val="20"/>
              </w:rPr>
              <w:t>Policy/Program</w:t>
            </w:r>
          </w:p>
        </w:tc>
        <w:tc>
          <w:tcPr>
            <w:tcW w:w="7964" w:type="dxa"/>
            <w:shd w:val="clear" w:color="auto" w:fill="B3B3B3"/>
          </w:tcPr>
          <w:p w:rsidR="008831E7" w:rsidRPr="003850A9" w:rsidRDefault="008831E7" w:rsidP="008831E7">
            <w:pPr>
              <w:jc w:val="center"/>
              <w:rPr>
                <w:sz w:val="20"/>
                <w:szCs w:val="20"/>
              </w:rPr>
            </w:pPr>
            <w:r w:rsidRPr="003850A9">
              <w:rPr>
                <w:sz w:val="20"/>
                <w:szCs w:val="20"/>
              </w:rPr>
              <w:t>Description</w:t>
            </w:r>
          </w:p>
        </w:tc>
      </w:tr>
      <w:tr w:rsidR="008831E7" w:rsidRPr="003850A9" w:rsidTr="00494D0C">
        <w:trPr>
          <w:jc w:val="center"/>
        </w:trPr>
        <w:tc>
          <w:tcPr>
            <w:tcW w:w="1890" w:type="dxa"/>
          </w:tcPr>
          <w:p w:rsidR="008831E7" w:rsidRPr="003850A9" w:rsidRDefault="008831E7" w:rsidP="008831E7">
            <w:pPr>
              <w:rPr>
                <w:sz w:val="20"/>
                <w:szCs w:val="20"/>
              </w:rPr>
            </w:pPr>
            <w:r w:rsidRPr="003850A9">
              <w:rPr>
                <w:sz w:val="20"/>
                <w:szCs w:val="20"/>
              </w:rPr>
              <w:t>The National Program on Protected Areas (1998)</w:t>
            </w:r>
          </w:p>
        </w:tc>
        <w:tc>
          <w:tcPr>
            <w:tcW w:w="7964" w:type="dxa"/>
          </w:tcPr>
          <w:p w:rsidR="008831E7" w:rsidRPr="003850A9" w:rsidRDefault="008831E7" w:rsidP="00AB42E3">
            <w:pPr>
              <w:rPr>
                <w:sz w:val="20"/>
                <w:szCs w:val="20"/>
              </w:rPr>
            </w:pPr>
            <w:r w:rsidRPr="003850A9">
              <w:rPr>
                <w:sz w:val="20"/>
                <w:szCs w:val="20"/>
                <w:u w:val="single"/>
              </w:rPr>
              <w:t>The National Program on Protected Areas</w:t>
            </w:r>
            <w:r w:rsidRPr="003850A9">
              <w:rPr>
                <w:sz w:val="20"/>
                <w:szCs w:val="20"/>
              </w:rPr>
              <w:t xml:space="preserve"> was developed and approved by the Parliament (</w:t>
            </w:r>
            <w:r w:rsidRPr="003850A9">
              <w:rPr>
                <w:i/>
                <w:sz w:val="20"/>
                <w:szCs w:val="20"/>
              </w:rPr>
              <w:t>Ikh Khural</w:t>
            </w:r>
            <w:r w:rsidRPr="003850A9">
              <w:rPr>
                <w:sz w:val="20"/>
                <w:szCs w:val="20"/>
              </w:rPr>
              <w:t xml:space="preserve">) in 1998 with the main objectives of achieving the establishment of more protected areas in Mongolia. The National Programme on </w:t>
            </w:r>
            <w:r w:rsidR="00C832BC" w:rsidRPr="003850A9">
              <w:rPr>
                <w:sz w:val="20"/>
                <w:szCs w:val="20"/>
              </w:rPr>
              <w:t>PAs</w:t>
            </w:r>
            <w:r w:rsidRPr="003850A9">
              <w:rPr>
                <w:sz w:val="20"/>
                <w:szCs w:val="20"/>
              </w:rPr>
              <w:t xml:space="preserve"> recognized this goal and aims to establish and maintain comprehensive, effectively managed, and ecologically representative networks of </w:t>
            </w:r>
            <w:r w:rsidR="00C832BC" w:rsidRPr="003850A9">
              <w:rPr>
                <w:sz w:val="20"/>
                <w:szCs w:val="20"/>
              </w:rPr>
              <w:t xml:space="preserve">PAs </w:t>
            </w:r>
            <w:r w:rsidRPr="003850A9">
              <w:rPr>
                <w:sz w:val="20"/>
                <w:szCs w:val="20"/>
              </w:rPr>
              <w:t>covering 30% of Mongolia by 2015.</w:t>
            </w:r>
            <w:r w:rsidRPr="003850A9">
              <w:rPr>
                <w:rStyle w:val="FootnoteReference"/>
                <w:sz w:val="20"/>
                <w:szCs w:val="20"/>
              </w:rPr>
              <w:footnoteReference w:id="7"/>
            </w:r>
            <w:r w:rsidRPr="003850A9">
              <w:rPr>
                <w:sz w:val="20"/>
                <w:szCs w:val="20"/>
              </w:rPr>
              <w:t xml:space="preserve"> The Programme provides 10 key elements for its implementation, such as the establishment of a national program, the necessary legal framework, as well as needs targets related to governance, human capacity, management, research, public awareness and education, public participation, funding and infrastructure, and international cooperation. These elements align with the goals of the CBD Programme of Work on </w:t>
            </w:r>
            <w:r w:rsidR="00C832BC" w:rsidRPr="003850A9">
              <w:rPr>
                <w:sz w:val="20"/>
                <w:szCs w:val="20"/>
              </w:rPr>
              <w:t>PAs</w:t>
            </w:r>
            <w:r w:rsidRPr="003850A9">
              <w:rPr>
                <w:sz w:val="20"/>
                <w:szCs w:val="20"/>
              </w:rPr>
              <w:t>. The Government of Mongolia has elaborated and adopted also “The Action Plan for the Implementation of the National Program</w:t>
            </w:r>
            <w:r w:rsidR="00491760" w:rsidRPr="003850A9">
              <w:rPr>
                <w:sz w:val="20"/>
                <w:szCs w:val="20"/>
              </w:rPr>
              <w:t xml:space="preserve">me on </w:t>
            </w:r>
            <w:r w:rsidR="00C832BC" w:rsidRPr="003850A9">
              <w:rPr>
                <w:sz w:val="20"/>
                <w:szCs w:val="20"/>
              </w:rPr>
              <w:t>PAs</w:t>
            </w:r>
            <w:r w:rsidR="00491760" w:rsidRPr="003850A9">
              <w:rPr>
                <w:sz w:val="20"/>
                <w:szCs w:val="20"/>
              </w:rPr>
              <w:t>” in 1999.</w:t>
            </w:r>
          </w:p>
        </w:tc>
      </w:tr>
      <w:tr w:rsidR="008831E7" w:rsidRPr="003850A9" w:rsidTr="00494D0C">
        <w:trPr>
          <w:jc w:val="center"/>
        </w:trPr>
        <w:tc>
          <w:tcPr>
            <w:tcW w:w="1890" w:type="dxa"/>
          </w:tcPr>
          <w:p w:rsidR="008831E7" w:rsidRPr="003850A9" w:rsidRDefault="008831E7" w:rsidP="008831E7">
            <w:pPr>
              <w:rPr>
                <w:sz w:val="20"/>
                <w:szCs w:val="20"/>
              </w:rPr>
            </w:pPr>
            <w:r w:rsidRPr="003850A9">
              <w:rPr>
                <w:sz w:val="20"/>
                <w:szCs w:val="20"/>
              </w:rPr>
              <w:t>Mongolian Action Programme for the 21</w:t>
            </w:r>
            <w:r w:rsidRPr="003850A9">
              <w:rPr>
                <w:sz w:val="20"/>
                <w:szCs w:val="20"/>
                <w:vertAlign w:val="superscript"/>
              </w:rPr>
              <w:t>st</w:t>
            </w:r>
            <w:r w:rsidRPr="003850A9">
              <w:rPr>
                <w:sz w:val="20"/>
                <w:szCs w:val="20"/>
              </w:rPr>
              <w:t xml:space="preserve"> Century (MAP-21) (1995)</w:t>
            </w:r>
          </w:p>
        </w:tc>
        <w:tc>
          <w:tcPr>
            <w:tcW w:w="7964" w:type="dxa"/>
          </w:tcPr>
          <w:p w:rsidR="008831E7" w:rsidRPr="003850A9" w:rsidRDefault="008831E7" w:rsidP="00AB42E3">
            <w:pPr>
              <w:rPr>
                <w:sz w:val="20"/>
                <w:szCs w:val="20"/>
              </w:rPr>
            </w:pPr>
            <w:r w:rsidRPr="003850A9">
              <w:rPr>
                <w:sz w:val="20"/>
                <w:szCs w:val="20"/>
              </w:rPr>
              <w:t>MAP-21 is the country’s national agenda on sustainable development for the 21st century. It covers activities at the national and provincial levels. It provides an overall framework for sustainable development activities based on the country’s natural resources and ecosystems. The MAP-21 document was approved by the Government in November 1995, and formulated with assistance from UNDP. MAP 21 is structured into four main subjects, including sustainable social development, sustainable economic development, proper use of natural resources and protection of nature and the environment, and means for implementing Mongolia’s System of sustainable development. Other Action Plans such as the National Environmental Action Plan (NEAP), Biodiversity Action Plan (BAP), and the National Plan of Action to Combat Desertification (NPACD) are complementary to and co</w:t>
            </w:r>
            <w:r w:rsidR="00710D47" w:rsidRPr="003850A9">
              <w:rPr>
                <w:sz w:val="20"/>
                <w:szCs w:val="20"/>
              </w:rPr>
              <w:t>ntain integral parts of MAP-21.</w:t>
            </w:r>
          </w:p>
        </w:tc>
      </w:tr>
      <w:tr w:rsidR="008831E7" w:rsidRPr="003850A9" w:rsidTr="00494D0C">
        <w:trPr>
          <w:jc w:val="center"/>
        </w:trPr>
        <w:tc>
          <w:tcPr>
            <w:tcW w:w="1890" w:type="dxa"/>
          </w:tcPr>
          <w:p w:rsidR="008831E7" w:rsidRPr="003850A9" w:rsidRDefault="008831E7" w:rsidP="008831E7">
            <w:pPr>
              <w:rPr>
                <w:sz w:val="20"/>
                <w:szCs w:val="20"/>
              </w:rPr>
            </w:pPr>
            <w:r w:rsidRPr="003850A9">
              <w:rPr>
                <w:sz w:val="20"/>
                <w:szCs w:val="20"/>
              </w:rPr>
              <w:t>National Environmental Action Plan (NEAP) (1993)</w:t>
            </w:r>
          </w:p>
        </w:tc>
        <w:tc>
          <w:tcPr>
            <w:tcW w:w="7964" w:type="dxa"/>
          </w:tcPr>
          <w:p w:rsidR="008831E7" w:rsidRPr="003850A9" w:rsidRDefault="008831E7" w:rsidP="00AB42E3">
            <w:pPr>
              <w:rPr>
                <w:sz w:val="20"/>
                <w:szCs w:val="20"/>
              </w:rPr>
            </w:pPr>
            <w:r w:rsidRPr="003850A9">
              <w:rPr>
                <w:sz w:val="20"/>
                <w:szCs w:val="20"/>
              </w:rPr>
              <w:t xml:space="preserve">Mongolia initiated a National Environmental Action Plan (NEAP) in 1993. The NEAP covers actions to the year 2010. The Plan focuses on the following three major parts: </w:t>
            </w:r>
          </w:p>
          <w:p w:rsidR="008831E7" w:rsidRPr="003850A9" w:rsidRDefault="008831E7" w:rsidP="00AB42E3">
            <w:pPr>
              <w:numPr>
                <w:ilvl w:val="0"/>
                <w:numId w:val="13"/>
              </w:numPr>
              <w:ind w:left="539"/>
              <w:rPr>
                <w:sz w:val="20"/>
                <w:szCs w:val="20"/>
              </w:rPr>
            </w:pPr>
            <w:r w:rsidRPr="003850A9">
              <w:rPr>
                <w:sz w:val="20"/>
                <w:szCs w:val="20"/>
              </w:rPr>
              <w:t xml:space="preserve">Principal Environmental Issues, which has four sub-parts: environmental protection, management of natural resources, conservation, and natural disaster mitigation; </w:t>
            </w:r>
          </w:p>
          <w:p w:rsidR="008831E7" w:rsidRPr="003850A9" w:rsidRDefault="008831E7" w:rsidP="00AB42E3">
            <w:pPr>
              <w:numPr>
                <w:ilvl w:val="0"/>
                <w:numId w:val="13"/>
              </w:numPr>
              <w:ind w:left="539"/>
              <w:rPr>
                <w:sz w:val="20"/>
                <w:szCs w:val="20"/>
              </w:rPr>
            </w:pPr>
            <w:r w:rsidRPr="003850A9">
              <w:rPr>
                <w:sz w:val="20"/>
                <w:szCs w:val="20"/>
              </w:rPr>
              <w:lastRenderedPageBreak/>
              <w:t xml:space="preserve">Social and Economic Dimensions; and </w:t>
            </w:r>
          </w:p>
          <w:p w:rsidR="008831E7" w:rsidRPr="003850A9" w:rsidRDefault="008831E7" w:rsidP="00AB42E3">
            <w:pPr>
              <w:numPr>
                <w:ilvl w:val="0"/>
                <w:numId w:val="13"/>
              </w:numPr>
              <w:ind w:left="539"/>
              <w:rPr>
                <w:sz w:val="20"/>
                <w:szCs w:val="20"/>
              </w:rPr>
            </w:pPr>
            <w:r w:rsidRPr="003850A9">
              <w:rPr>
                <w:sz w:val="20"/>
                <w:szCs w:val="20"/>
              </w:rPr>
              <w:t>Other Mechanisms and Responses.</w:t>
            </w:r>
          </w:p>
          <w:p w:rsidR="008831E7" w:rsidRPr="003850A9" w:rsidRDefault="008831E7" w:rsidP="00AB42E3">
            <w:pPr>
              <w:rPr>
                <w:sz w:val="20"/>
                <w:szCs w:val="20"/>
              </w:rPr>
            </w:pPr>
            <w:r w:rsidRPr="003850A9">
              <w:rPr>
                <w:sz w:val="20"/>
                <w:szCs w:val="20"/>
              </w:rPr>
              <w:t>NEAP raised issues that include: land degradation, the wildlife population decline, eco-tourism promotion, and institutional capacity, including regulations, co-ordination, and human resources. The NEAP</w:t>
            </w:r>
            <w:r w:rsidR="00CB3C87" w:rsidRPr="003850A9">
              <w:rPr>
                <w:sz w:val="20"/>
                <w:szCs w:val="20"/>
              </w:rPr>
              <w:t xml:space="preserve"> </w:t>
            </w:r>
            <w:r w:rsidRPr="003850A9">
              <w:rPr>
                <w:sz w:val="20"/>
                <w:szCs w:val="20"/>
              </w:rPr>
              <w:t>calls for the integrated development of natural resource law to support Mongolia’s effo</w:t>
            </w:r>
            <w:r w:rsidR="00AD2057" w:rsidRPr="003850A9">
              <w:rPr>
                <w:sz w:val="20"/>
                <w:szCs w:val="20"/>
              </w:rPr>
              <w:t>rts in sustainable development.</w:t>
            </w:r>
            <w:r w:rsidR="008F672F" w:rsidRPr="003850A9">
              <w:rPr>
                <w:sz w:val="20"/>
                <w:szCs w:val="20"/>
              </w:rPr>
              <w:t xml:space="preserve"> Currently, the Government is formulating NEAP covering the period up to 2020. </w:t>
            </w:r>
          </w:p>
        </w:tc>
      </w:tr>
      <w:tr w:rsidR="008831E7" w:rsidRPr="003850A9" w:rsidTr="00494D0C">
        <w:trPr>
          <w:jc w:val="center"/>
        </w:trPr>
        <w:tc>
          <w:tcPr>
            <w:tcW w:w="1890" w:type="dxa"/>
          </w:tcPr>
          <w:p w:rsidR="008831E7" w:rsidRPr="003850A9" w:rsidRDefault="008831E7" w:rsidP="008831E7">
            <w:pPr>
              <w:rPr>
                <w:sz w:val="20"/>
                <w:szCs w:val="20"/>
                <w:lang w:val="fr-FR"/>
              </w:rPr>
            </w:pPr>
            <w:r w:rsidRPr="003850A9">
              <w:rPr>
                <w:sz w:val="20"/>
                <w:szCs w:val="20"/>
              </w:rPr>
              <w:lastRenderedPageBreak/>
              <w:t>Biodiversity Conservation Action Plan (BAP) (1995)</w:t>
            </w:r>
          </w:p>
        </w:tc>
        <w:tc>
          <w:tcPr>
            <w:tcW w:w="7964" w:type="dxa"/>
          </w:tcPr>
          <w:p w:rsidR="008831E7" w:rsidRPr="003850A9" w:rsidRDefault="008831E7" w:rsidP="00AB42E3">
            <w:pPr>
              <w:rPr>
                <w:sz w:val="20"/>
                <w:szCs w:val="20"/>
              </w:rPr>
            </w:pPr>
            <w:r w:rsidRPr="003850A9">
              <w:rPr>
                <w:sz w:val="20"/>
                <w:szCs w:val="20"/>
              </w:rPr>
              <w:t xml:space="preserve">Biodiversity conservation is one of the priority issues in Mongolia. The BAP exercise was initiated in 1993. The detailed planning exercise, including the preparation of the action plan, was undertaken in August 1995. The objectives of the BAP are to protect biodiversity and to restore damaged areas. BAP covers: </w:t>
            </w:r>
          </w:p>
          <w:p w:rsidR="008831E7" w:rsidRPr="003850A9" w:rsidRDefault="008831E7" w:rsidP="00AB42E3">
            <w:pPr>
              <w:numPr>
                <w:ilvl w:val="0"/>
                <w:numId w:val="14"/>
              </w:numPr>
              <w:ind w:left="539"/>
              <w:rPr>
                <w:sz w:val="20"/>
                <w:szCs w:val="20"/>
              </w:rPr>
            </w:pPr>
            <w:r w:rsidRPr="003850A9">
              <w:rPr>
                <w:sz w:val="20"/>
                <w:szCs w:val="20"/>
              </w:rPr>
              <w:t xml:space="preserve">Establish a complete PA system representing all ecosystems and to protect endangered species. This may require joint actions with the Russian Federation and the People’s Republic of China. </w:t>
            </w:r>
          </w:p>
          <w:p w:rsidR="008831E7" w:rsidRPr="003850A9" w:rsidRDefault="008831E7" w:rsidP="00AB42E3">
            <w:pPr>
              <w:numPr>
                <w:ilvl w:val="0"/>
                <w:numId w:val="14"/>
              </w:numPr>
              <w:ind w:left="539"/>
              <w:rPr>
                <w:sz w:val="20"/>
                <w:szCs w:val="20"/>
              </w:rPr>
            </w:pPr>
            <w:r w:rsidRPr="003850A9">
              <w:rPr>
                <w:sz w:val="20"/>
                <w:szCs w:val="20"/>
              </w:rPr>
              <w:t>Implement an effective environmental impact assessment program</w:t>
            </w:r>
          </w:p>
          <w:p w:rsidR="008831E7" w:rsidRPr="003850A9" w:rsidRDefault="008831E7" w:rsidP="00AB42E3">
            <w:pPr>
              <w:numPr>
                <w:ilvl w:val="0"/>
                <w:numId w:val="14"/>
              </w:numPr>
              <w:ind w:left="539"/>
              <w:rPr>
                <w:sz w:val="20"/>
                <w:szCs w:val="20"/>
              </w:rPr>
            </w:pPr>
            <w:r w:rsidRPr="003850A9">
              <w:rPr>
                <w:sz w:val="20"/>
                <w:szCs w:val="20"/>
              </w:rPr>
              <w:t xml:space="preserve">Establish a research program to improve knowledge of biodiversity and other issues. </w:t>
            </w:r>
          </w:p>
        </w:tc>
      </w:tr>
      <w:tr w:rsidR="008831E7" w:rsidRPr="003850A9" w:rsidTr="00494D0C">
        <w:trPr>
          <w:trHeight w:val="3563"/>
          <w:jc w:val="center"/>
        </w:trPr>
        <w:tc>
          <w:tcPr>
            <w:tcW w:w="1890" w:type="dxa"/>
          </w:tcPr>
          <w:p w:rsidR="008831E7" w:rsidRPr="003850A9" w:rsidRDefault="008831E7" w:rsidP="008831E7">
            <w:pPr>
              <w:rPr>
                <w:sz w:val="20"/>
                <w:szCs w:val="20"/>
              </w:rPr>
            </w:pPr>
            <w:r w:rsidRPr="003850A9">
              <w:rPr>
                <w:sz w:val="20"/>
                <w:szCs w:val="20"/>
              </w:rPr>
              <w:t>Action Plan for the Development of Tourism in Protected Areas (2009)</w:t>
            </w:r>
          </w:p>
        </w:tc>
        <w:tc>
          <w:tcPr>
            <w:tcW w:w="7964" w:type="dxa"/>
          </w:tcPr>
          <w:p w:rsidR="008831E7" w:rsidRPr="003850A9" w:rsidRDefault="008831E7" w:rsidP="00AB42E3">
            <w:pPr>
              <w:pStyle w:val="ListParagraph"/>
              <w:ind w:left="0"/>
              <w:contextualSpacing w:val="0"/>
              <w:rPr>
                <w:sz w:val="20"/>
                <w:szCs w:val="20"/>
              </w:rPr>
            </w:pPr>
            <w:r w:rsidRPr="003850A9">
              <w:rPr>
                <w:sz w:val="20"/>
                <w:szCs w:val="20"/>
              </w:rPr>
              <w:t>In July 2009 the MEGD approved this action plan to elaborate basic policy principles to develop sustainable tourism in Mongolian Special Protected Area</w:t>
            </w:r>
            <w:r w:rsidR="00B21048" w:rsidRPr="003850A9">
              <w:rPr>
                <w:sz w:val="20"/>
                <w:szCs w:val="20"/>
              </w:rPr>
              <w:t>s (SPA</w:t>
            </w:r>
            <w:r w:rsidRPr="003850A9">
              <w:rPr>
                <w:sz w:val="20"/>
                <w:szCs w:val="20"/>
              </w:rPr>
              <w:t>s</w:t>
            </w:r>
            <w:r w:rsidR="00B21048" w:rsidRPr="003850A9">
              <w:rPr>
                <w:sz w:val="20"/>
                <w:szCs w:val="20"/>
              </w:rPr>
              <w:t>)</w:t>
            </w:r>
            <w:r w:rsidRPr="003850A9">
              <w:rPr>
                <w:sz w:val="20"/>
                <w:szCs w:val="20"/>
              </w:rPr>
              <w:t xml:space="preserve"> and to determine ecologically sensitive implementation approaches without reducing the natural, historical, cultural and scientific values of the areas. The implementation of the program starts in 2009/2010 and will be implemented during two phases:  </w:t>
            </w:r>
          </w:p>
          <w:p w:rsidR="008831E7" w:rsidRPr="003850A9" w:rsidRDefault="008831E7" w:rsidP="00AB42E3">
            <w:pPr>
              <w:numPr>
                <w:ilvl w:val="0"/>
                <w:numId w:val="15"/>
              </w:numPr>
              <w:ind w:left="539"/>
              <w:rPr>
                <w:sz w:val="20"/>
                <w:szCs w:val="20"/>
              </w:rPr>
            </w:pPr>
            <w:r w:rsidRPr="003850A9">
              <w:rPr>
                <w:i/>
                <w:sz w:val="20"/>
                <w:szCs w:val="20"/>
              </w:rPr>
              <w:t>First phase (2010).</w:t>
            </w:r>
            <w:r w:rsidRPr="003850A9">
              <w:rPr>
                <w:sz w:val="20"/>
                <w:szCs w:val="20"/>
              </w:rPr>
              <w:t xml:space="preserve"> Establish National and Local Tourism Regulation Committees next to the Protected Area Division of the Ministry of Nature, Environment and Tourism, the Tourism Agency of the Ministry of Road and Tourism and the Protected Area Administrations; and enhance their capacities on natural resources and tourism management; and, Elaborate a Tourism Management Plan with involvement of stakeholders and start the implementation; </w:t>
            </w:r>
          </w:p>
          <w:p w:rsidR="008831E7" w:rsidRPr="003850A9" w:rsidRDefault="008831E7" w:rsidP="00AB42E3">
            <w:pPr>
              <w:numPr>
                <w:ilvl w:val="0"/>
                <w:numId w:val="15"/>
              </w:numPr>
              <w:ind w:left="539"/>
              <w:rPr>
                <w:sz w:val="20"/>
                <w:szCs w:val="20"/>
              </w:rPr>
            </w:pPr>
            <w:r w:rsidRPr="003850A9">
              <w:rPr>
                <w:i/>
                <w:sz w:val="20"/>
                <w:szCs w:val="20"/>
              </w:rPr>
              <w:t xml:space="preserve">Second phase (2010-2015). </w:t>
            </w:r>
            <w:r w:rsidRPr="003850A9">
              <w:rPr>
                <w:sz w:val="20"/>
                <w:szCs w:val="20"/>
              </w:rPr>
              <w:t>Assess implementation of the management plan according to the criteria and make necessary changes; and Organize activities to award tourism organizations with “Green Certificate” and make it regular.</w:t>
            </w:r>
          </w:p>
        </w:tc>
      </w:tr>
      <w:tr w:rsidR="008831E7" w:rsidRPr="003850A9" w:rsidTr="00494D0C">
        <w:trPr>
          <w:jc w:val="center"/>
        </w:trPr>
        <w:tc>
          <w:tcPr>
            <w:tcW w:w="1890" w:type="dxa"/>
          </w:tcPr>
          <w:p w:rsidR="008831E7" w:rsidRPr="003850A9" w:rsidRDefault="008831E7" w:rsidP="008831E7">
            <w:pPr>
              <w:rPr>
                <w:sz w:val="20"/>
                <w:szCs w:val="20"/>
              </w:rPr>
            </w:pPr>
            <w:r w:rsidRPr="003850A9">
              <w:rPr>
                <w:sz w:val="20"/>
                <w:szCs w:val="20"/>
              </w:rPr>
              <w:t>Millennium Development Goals (</w:t>
            </w:r>
            <w:r w:rsidR="00CB12A1" w:rsidRPr="003850A9">
              <w:rPr>
                <w:sz w:val="20"/>
                <w:szCs w:val="20"/>
              </w:rPr>
              <w:t xml:space="preserve">MDGs, </w:t>
            </w:r>
            <w:r w:rsidRPr="003850A9">
              <w:rPr>
                <w:sz w:val="20"/>
                <w:szCs w:val="20"/>
              </w:rPr>
              <w:t>2005)</w:t>
            </w:r>
          </w:p>
        </w:tc>
        <w:tc>
          <w:tcPr>
            <w:tcW w:w="7964" w:type="dxa"/>
          </w:tcPr>
          <w:p w:rsidR="008831E7" w:rsidRPr="003850A9" w:rsidRDefault="008831E7" w:rsidP="0071038F">
            <w:pPr>
              <w:rPr>
                <w:sz w:val="20"/>
                <w:szCs w:val="20"/>
              </w:rPr>
            </w:pPr>
            <w:r w:rsidRPr="003850A9">
              <w:rPr>
                <w:sz w:val="20"/>
                <w:szCs w:val="20"/>
              </w:rPr>
              <w:t xml:space="preserve">When setting its national level </w:t>
            </w:r>
            <w:r w:rsidR="00CB12A1" w:rsidRPr="003850A9">
              <w:rPr>
                <w:sz w:val="20"/>
                <w:szCs w:val="20"/>
              </w:rPr>
              <w:t>MDGs</w:t>
            </w:r>
            <w:r w:rsidRPr="003850A9">
              <w:rPr>
                <w:sz w:val="20"/>
                <w:szCs w:val="20"/>
              </w:rPr>
              <w:t xml:space="preserve">, Mongolia gave high priority to improving its </w:t>
            </w:r>
            <w:r w:rsidR="00FD1635" w:rsidRPr="003850A9">
              <w:rPr>
                <w:sz w:val="20"/>
                <w:szCs w:val="20"/>
              </w:rPr>
              <w:t xml:space="preserve">PA </w:t>
            </w:r>
            <w:r w:rsidRPr="003850A9">
              <w:rPr>
                <w:sz w:val="20"/>
                <w:szCs w:val="20"/>
              </w:rPr>
              <w:t xml:space="preserve">system. In 2005 it issued a parliament resolution that included the commitment to the country-specific </w:t>
            </w:r>
            <w:r w:rsidR="00CB12A1" w:rsidRPr="003850A9">
              <w:rPr>
                <w:sz w:val="20"/>
                <w:szCs w:val="20"/>
              </w:rPr>
              <w:t xml:space="preserve">MDG </w:t>
            </w:r>
            <w:r w:rsidR="0071280C" w:rsidRPr="003850A9">
              <w:rPr>
                <w:sz w:val="20"/>
                <w:szCs w:val="20"/>
              </w:rPr>
              <w:t xml:space="preserve">Target </w:t>
            </w:r>
            <w:r w:rsidRPr="003850A9">
              <w:rPr>
                <w:sz w:val="20"/>
                <w:szCs w:val="20"/>
              </w:rPr>
              <w:t xml:space="preserve">to have 30% of its land covered by the </w:t>
            </w:r>
            <w:r w:rsidR="00EA6E6B" w:rsidRPr="003850A9">
              <w:rPr>
                <w:sz w:val="20"/>
                <w:szCs w:val="20"/>
              </w:rPr>
              <w:t xml:space="preserve">PA </w:t>
            </w:r>
            <w:r w:rsidRPr="003850A9">
              <w:rPr>
                <w:sz w:val="20"/>
                <w:szCs w:val="20"/>
              </w:rPr>
              <w:t>system</w:t>
            </w:r>
            <w:r w:rsidR="00820765" w:rsidRPr="003850A9">
              <w:rPr>
                <w:sz w:val="20"/>
                <w:szCs w:val="20"/>
              </w:rPr>
              <w:t xml:space="preserve"> by 2015</w:t>
            </w:r>
            <w:r w:rsidRPr="003850A9">
              <w:rPr>
                <w:sz w:val="20"/>
                <w:szCs w:val="20"/>
              </w:rPr>
              <w:t>. In 2008 it issued another resolution committing the country to expand the network of specially protected natural areas, create sound structures for its administration, and introduce a modern-</w:t>
            </w:r>
            <w:r w:rsidR="00D24B19" w:rsidRPr="003850A9">
              <w:rPr>
                <w:sz w:val="20"/>
                <w:szCs w:val="20"/>
              </w:rPr>
              <w:t>day security management system.</w:t>
            </w:r>
            <w:r w:rsidR="0071038F" w:rsidRPr="003850A9">
              <w:rPr>
                <w:sz w:val="20"/>
                <w:szCs w:val="20"/>
              </w:rPr>
              <w:t xml:space="preserve"> National MDG report</w:t>
            </w:r>
            <w:r w:rsidR="00343183" w:rsidRPr="003850A9">
              <w:rPr>
                <w:sz w:val="20"/>
                <w:szCs w:val="20"/>
              </w:rPr>
              <w:t>s</w:t>
            </w:r>
            <w:r w:rsidR="0071038F" w:rsidRPr="003850A9">
              <w:rPr>
                <w:sz w:val="20"/>
                <w:szCs w:val="20"/>
              </w:rPr>
              <w:t xml:space="preserve"> assessing the country’s progresses towards achieving set targets is prepared every </w:t>
            </w:r>
            <w:r w:rsidR="00343183" w:rsidRPr="003850A9">
              <w:rPr>
                <w:sz w:val="20"/>
                <w:szCs w:val="20"/>
              </w:rPr>
              <w:t xml:space="preserve">two </w:t>
            </w:r>
            <w:r w:rsidR="0071038F" w:rsidRPr="003850A9">
              <w:rPr>
                <w:sz w:val="20"/>
                <w:szCs w:val="20"/>
              </w:rPr>
              <w:t>year</w:t>
            </w:r>
            <w:r w:rsidR="00343183" w:rsidRPr="003850A9">
              <w:rPr>
                <w:sz w:val="20"/>
                <w:szCs w:val="20"/>
              </w:rPr>
              <w:t>s</w:t>
            </w:r>
            <w:r w:rsidR="0071038F" w:rsidRPr="003850A9">
              <w:rPr>
                <w:sz w:val="20"/>
                <w:szCs w:val="20"/>
              </w:rPr>
              <w:t xml:space="preserve">. </w:t>
            </w:r>
          </w:p>
        </w:tc>
      </w:tr>
      <w:tr w:rsidR="008831E7" w:rsidRPr="003850A9" w:rsidTr="00494D0C">
        <w:trPr>
          <w:jc w:val="center"/>
        </w:trPr>
        <w:tc>
          <w:tcPr>
            <w:tcW w:w="1890" w:type="dxa"/>
          </w:tcPr>
          <w:p w:rsidR="008831E7" w:rsidRPr="003850A9" w:rsidRDefault="008831E7" w:rsidP="00A92838">
            <w:pPr>
              <w:rPr>
                <w:sz w:val="20"/>
                <w:szCs w:val="20"/>
              </w:rPr>
            </w:pPr>
            <w:r w:rsidRPr="003850A9">
              <w:rPr>
                <w:sz w:val="20"/>
                <w:szCs w:val="20"/>
              </w:rPr>
              <w:t>The Master Plan for Land Use in Mongolia</w:t>
            </w:r>
            <w:r w:rsidRPr="003850A9">
              <w:rPr>
                <w:sz w:val="20"/>
                <w:szCs w:val="20"/>
              </w:rPr>
              <w:br w:type="column"/>
              <w:t xml:space="preserve"> (</w:t>
            </w:r>
            <w:r w:rsidR="00A92838" w:rsidRPr="003850A9">
              <w:rPr>
                <w:sz w:val="20"/>
                <w:szCs w:val="20"/>
              </w:rPr>
              <w:t>2005</w:t>
            </w:r>
            <w:r w:rsidRPr="003850A9">
              <w:rPr>
                <w:sz w:val="20"/>
                <w:szCs w:val="20"/>
              </w:rPr>
              <w:t>)</w:t>
            </w:r>
          </w:p>
        </w:tc>
        <w:tc>
          <w:tcPr>
            <w:tcW w:w="7964" w:type="dxa"/>
          </w:tcPr>
          <w:p w:rsidR="008831E7" w:rsidRPr="003850A9" w:rsidRDefault="008831E7" w:rsidP="00AB42E3">
            <w:pPr>
              <w:rPr>
                <w:sz w:val="20"/>
                <w:szCs w:val="20"/>
              </w:rPr>
            </w:pPr>
            <w:r w:rsidRPr="003850A9">
              <w:rPr>
                <w:sz w:val="20"/>
                <w:szCs w:val="20"/>
              </w:rPr>
              <w:t xml:space="preserve">The Master Plan for Land Use in Mongolia provides the legal basis for the establishment of </w:t>
            </w:r>
            <w:r w:rsidR="006175B8" w:rsidRPr="003850A9">
              <w:rPr>
                <w:sz w:val="20"/>
                <w:szCs w:val="20"/>
              </w:rPr>
              <w:t xml:space="preserve">PAs </w:t>
            </w:r>
            <w:r w:rsidRPr="003850A9">
              <w:rPr>
                <w:sz w:val="20"/>
                <w:szCs w:val="20"/>
              </w:rPr>
              <w:t>for the next 16-20 years. The plan has marked 75 areas covering a total area of 24.5 million ha for inclusion in the PA network. If this plan is to be put into practice as planned, the total area of PAs in Mongolia will reach the 30 percent stated by the Parliame</w:t>
            </w:r>
            <w:r w:rsidR="00D24B19" w:rsidRPr="003850A9">
              <w:rPr>
                <w:sz w:val="20"/>
                <w:szCs w:val="20"/>
              </w:rPr>
              <w:t>nt as a realistic goal by 2015.</w:t>
            </w:r>
          </w:p>
        </w:tc>
      </w:tr>
      <w:tr w:rsidR="008831E7" w:rsidRPr="003850A9" w:rsidTr="00494D0C">
        <w:trPr>
          <w:jc w:val="center"/>
        </w:trPr>
        <w:tc>
          <w:tcPr>
            <w:tcW w:w="1890" w:type="dxa"/>
          </w:tcPr>
          <w:p w:rsidR="008831E7" w:rsidRPr="003850A9" w:rsidRDefault="008831E7" w:rsidP="008831E7">
            <w:pPr>
              <w:rPr>
                <w:sz w:val="20"/>
                <w:szCs w:val="20"/>
              </w:rPr>
            </w:pPr>
            <w:r w:rsidRPr="003850A9">
              <w:rPr>
                <w:iCs/>
                <w:sz w:val="20"/>
                <w:szCs w:val="20"/>
              </w:rPr>
              <w:t>National Forestry Programme (1998)</w:t>
            </w:r>
          </w:p>
        </w:tc>
        <w:tc>
          <w:tcPr>
            <w:tcW w:w="7964" w:type="dxa"/>
          </w:tcPr>
          <w:p w:rsidR="008831E7" w:rsidRPr="003850A9" w:rsidRDefault="008831E7" w:rsidP="00211B23">
            <w:pPr>
              <w:rPr>
                <w:sz w:val="20"/>
                <w:szCs w:val="20"/>
              </w:rPr>
            </w:pPr>
            <w:r w:rsidRPr="003850A9">
              <w:rPr>
                <w:sz w:val="20"/>
                <w:szCs w:val="20"/>
              </w:rPr>
              <w:t xml:space="preserve">The National Forest Programme </w:t>
            </w:r>
            <w:r w:rsidRPr="003850A9">
              <w:rPr>
                <w:iCs/>
                <w:sz w:val="20"/>
                <w:szCs w:val="20"/>
              </w:rPr>
              <w:t>in 1998, which was reviewed later in 2001,</w:t>
            </w:r>
            <w:r w:rsidRPr="003850A9">
              <w:rPr>
                <w:sz w:val="20"/>
                <w:szCs w:val="20"/>
              </w:rPr>
              <w:t xml:space="preserve"> is a comprehensive policy framework towards the management, conservation, and sustainable development of all types of forests, based on a set of specific principles and strategic elements. They comprise a broad inter-sectoral approach to forest development at all stages, including the formulation of policies, strategies, and plans of action, as well as their implementation, monitoring, and evaluation. They should be   implemented in the context of </w:t>
            </w:r>
            <w:r w:rsidR="007F250B" w:rsidRPr="003850A9">
              <w:rPr>
                <w:sz w:val="20"/>
                <w:szCs w:val="20"/>
              </w:rPr>
              <w:t xml:space="preserve">each </w:t>
            </w:r>
            <w:r w:rsidRPr="003850A9">
              <w:rPr>
                <w:sz w:val="20"/>
                <w:szCs w:val="20"/>
              </w:rPr>
              <w:t>country’s socio-economic, cultural, political</w:t>
            </w:r>
            <w:r w:rsidR="007F250B" w:rsidRPr="003850A9">
              <w:rPr>
                <w:sz w:val="20"/>
                <w:szCs w:val="20"/>
              </w:rPr>
              <w:t xml:space="preserve">, and environmental situation. </w:t>
            </w:r>
            <w:r w:rsidRPr="003850A9">
              <w:rPr>
                <w:sz w:val="20"/>
                <w:szCs w:val="20"/>
              </w:rPr>
              <w:t>The elements of the National Forest Programme include the following: a national forest statement, sector review, objectives and strategies, policy and legislation, institutional reforms, investment programmes, capacity building, acti</w:t>
            </w:r>
            <w:r w:rsidR="007F250B" w:rsidRPr="003850A9">
              <w:rPr>
                <w:sz w:val="20"/>
                <w:szCs w:val="20"/>
              </w:rPr>
              <w:t>on plans, financing strategies,</w:t>
            </w:r>
            <w:r w:rsidRPr="003850A9">
              <w:rPr>
                <w:sz w:val="20"/>
                <w:szCs w:val="20"/>
              </w:rPr>
              <w:t xml:space="preserve"> monitoring and evaluation, and coordination and participatory mechanisms.</w:t>
            </w:r>
            <w:r w:rsidR="00211B23" w:rsidRPr="003850A9">
              <w:rPr>
                <w:sz w:val="20"/>
                <w:szCs w:val="20"/>
              </w:rPr>
              <w:t xml:space="preserve"> It is currently being updated. </w:t>
            </w:r>
          </w:p>
        </w:tc>
      </w:tr>
    </w:tbl>
    <w:p w:rsidR="008831E7" w:rsidRPr="003850A9" w:rsidRDefault="008831E7" w:rsidP="008831E7">
      <w:pPr>
        <w:rPr>
          <w:b/>
          <w:bCs/>
          <w:sz w:val="20"/>
          <w:szCs w:val="20"/>
        </w:rPr>
      </w:pPr>
    </w:p>
    <w:p w:rsidR="00494D0C" w:rsidRPr="003850A9" w:rsidRDefault="00494D0C">
      <w:pPr>
        <w:rPr>
          <w:bCs/>
          <w:sz w:val="22"/>
          <w:szCs w:val="22"/>
          <w:u w:val="single"/>
        </w:rPr>
      </w:pPr>
      <w:r w:rsidRPr="003850A9">
        <w:rPr>
          <w:bCs/>
          <w:sz w:val="22"/>
          <w:szCs w:val="22"/>
          <w:u w:val="single"/>
        </w:rPr>
        <w:br w:type="page"/>
      </w:r>
    </w:p>
    <w:p w:rsidR="00D37062" w:rsidRPr="003850A9" w:rsidRDefault="008831E7" w:rsidP="00D37062">
      <w:pPr>
        <w:rPr>
          <w:bCs/>
          <w:sz w:val="22"/>
          <w:szCs w:val="22"/>
        </w:rPr>
      </w:pPr>
      <w:r w:rsidRPr="003850A9">
        <w:rPr>
          <w:bCs/>
          <w:sz w:val="22"/>
          <w:szCs w:val="22"/>
          <w:u w:val="single"/>
        </w:rPr>
        <w:lastRenderedPageBreak/>
        <w:t>3</w:t>
      </w:r>
      <w:r w:rsidR="00D37062" w:rsidRPr="003850A9">
        <w:rPr>
          <w:bCs/>
          <w:sz w:val="22"/>
          <w:szCs w:val="22"/>
          <w:u w:val="single"/>
        </w:rPr>
        <w:t>.</w:t>
      </w:r>
      <w:r w:rsidR="00D37062" w:rsidRPr="003850A9">
        <w:rPr>
          <w:bCs/>
          <w:sz w:val="22"/>
          <w:szCs w:val="22"/>
          <w:u w:val="single"/>
        </w:rPr>
        <w:tab/>
        <w:t xml:space="preserve">National Legislation </w:t>
      </w:r>
    </w:p>
    <w:p w:rsidR="00D37062" w:rsidRPr="003850A9" w:rsidRDefault="00D37062" w:rsidP="00D37062">
      <w:pPr>
        <w:rPr>
          <w:bCs/>
        </w:rPr>
      </w:pPr>
    </w:p>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8010"/>
      </w:tblGrid>
      <w:tr w:rsidR="00D37062" w:rsidRPr="003850A9" w:rsidTr="00494D0C">
        <w:tc>
          <w:tcPr>
            <w:tcW w:w="1890" w:type="dxa"/>
            <w:shd w:val="clear" w:color="auto" w:fill="C0C0C0"/>
          </w:tcPr>
          <w:p w:rsidR="00D37062" w:rsidRPr="003850A9" w:rsidRDefault="00D37062" w:rsidP="009C3D2B">
            <w:pPr>
              <w:rPr>
                <w:b/>
                <w:bCs/>
                <w:sz w:val="20"/>
                <w:szCs w:val="20"/>
              </w:rPr>
            </w:pPr>
            <w:r w:rsidRPr="003850A9">
              <w:rPr>
                <w:b/>
                <w:bCs/>
                <w:sz w:val="20"/>
                <w:szCs w:val="20"/>
              </w:rPr>
              <w:t>Legislation</w:t>
            </w:r>
          </w:p>
          <w:p w:rsidR="00D37062" w:rsidRPr="003850A9" w:rsidRDefault="00D37062" w:rsidP="009C3D2B">
            <w:pPr>
              <w:rPr>
                <w:b/>
                <w:bCs/>
                <w:sz w:val="20"/>
                <w:szCs w:val="20"/>
              </w:rPr>
            </w:pPr>
          </w:p>
        </w:tc>
        <w:tc>
          <w:tcPr>
            <w:tcW w:w="8010" w:type="dxa"/>
            <w:shd w:val="clear" w:color="auto" w:fill="C0C0C0"/>
          </w:tcPr>
          <w:p w:rsidR="00D37062" w:rsidRPr="003850A9" w:rsidRDefault="00D37062" w:rsidP="009C3D2B">
            <w:pPr>
              <w:rPr>
                <w:b/>
                <w:bCs/>
                <w:sz w:val="20"/>
                <w:szCs w:val="20"/>
              </w:rPr>
            </w:pPr>
            <w:r w:rsidRPr="003850A9">
              <w:rPr>
                <w:b/>
                <w:bCs/>
                <w:sz w:val="20"/>
                <w:szCs w:val="20"/>
              </w:rPr>
              <w:t>Description/Assessment</w:t>
            </w:r>
          </w:p>
        </w:tc>
      </w:tr>
      <w:tr w:rsidR="00D37062" w:rsidRPr="003850A9" w:rsidTr="00494D0C">
        <w:tc>
          <w:tcPr>
            <w:tcW w:w="1890" w:type="dxa"/>
          </w:tcPr>
          <w:p w:rsidR="00D37062" w:rsidRPr="003850A9" w:rsidRDefault="00D37062" w:rsidP="009C3D2B">
            <w:pPr>
              <w:rPr>
                <w:sz w:val="20"/>
                <w:szCs w:val="20"/>
              </w:rPr>
            </w:pPr>
            <w:r w:rsidRPr="003850A9">
              <w:rPr>
                <w:iCs/>
                <w:sz w:val="20"/>
                <w:szCs w:val="20"/>
              </w:rPr>
              <w:t>The Constitution of Mongolia (1992)</w:t>
            </w:r>
          </w:p>
        </w:tc>
        <w:tc>
          <w:tcPr>
            <w:tcW w:w="8010" w:type="dxa"/>
          </w:tcPr>
          <w:p w:rsidR="00D37062" w:rsidRPr="003850A9" w:rsidRDefault="00D37062" w:rsidP="00AB42E3">
            <w:pPr>
              <w:rPr>
                <w:sz w:val="20"/>
                <w:szCs w:val="20"/>
              </w:rPr>
            </w:pPr>
            <w:r w:rsidRPr="003850A9">
              <w:rPr>
                <w:sz w:val="20"/>
                <w:szCs w:val="20"/>
              </w:rPr>
              <w:t>The fundamental rights of Mongolian citizens are set out in the Constitution of Mongolia, adopted on January 13, 1992, including “the right to a healthy and safe environment, and to be protected against environmental pollution and ecological imbalance”. The constitution imposes on its citizens a sacred duty “to protect nature and environment”, and empowers the government “to undertake measures on the protection of the environment and on the rational use and restoration of natural resources”. More specifically, the constitution imbues the State with the right to hold landowners responsible “in connection with the land, to exchange or take it over with compensation on the grounds of special public need, or confiscate the land if it is used in a manner adverse to the health of the population, the interests of environmental pr</w:t>
            </w:r>
            <w:r w:rsidR="007B075E" w:rsidRPr="003850A9">
              <w:rPr>
                <w:sz w:val="20"/>
                <w:szCs w:val="20"/>
              </w:rPr>
              <w:t>otection or national security”.</w:t>
            </w:r>
          </w:p>
        </w:tc>
      </w:tr>
      <w:tr w:rsidR="00D37062" w:rsidRPr="003850A9" w:rsidTr="00494D0C">
        <w:tc>
          <w:tcPr>
            <w:tcW w:w="1890" w:type="dxa"/>
          </w:tcPr>
          <w:p w:rsidR="00D37062" w:rsidRPr="003850A9" w:rsidRDefault="00D37062" w:rsidP="009C3D2B">
            <w:pPr>
              <w:rPr>
                <w:sz w:val="20"/>
                <w:szCs w:val="20"/>
              </w:rPr>
            </w:pPr>
            <w:r w:rsidRPr="003850A9">
              <w:rPr>
                <w:iCs/>
                <w:sz w:val="20"/>
                <w:szCs w:val="20"/>
              </w:rPr>
              <w:t>The Law on Special Protected Areas (1994)</w:t>
            </w:r>
          </w:p>
        </w:tc>
        <w:tc>
          <w:tcPr>
            <w:tcW w:w="8010" w:type="dxa"/>
          </w:tcPr>
          <w:p w:rsidR="00D37062" w:rsidRPr="003850A9" w:rsidRDefault="00D37062" w:rsidP="00AB42E3">
            <w:pPr>
              <w:autoSpaceDE w:val="0"/>
              <w:autoSpaceDN w:val="0"/>
              <w:adjustRightInd w:val="0"/>
              <w:rPr>
                <w:sz w:val="20"/>
                <w:szCs w:val="20"/>
              </w:rPr>
            </w:pPr>
            <w:r w:rsidRPr="003850A9">
              <w:rPr>
                <w:iCs/>
                <w:sz w:val="20"/>
                <w:szCs w:val="20"/>
                <w:u w:val="single"/>
              </w:rPr>
              <w:t>The Law on Special Protected Areas (1994)</w:t>
            </w:r>
            <w:r w:rsidRPr="003850A9">
              <w:rPr>
                <w:iCs/>
                <w:sz w:val="20"/>
                <w:szCs w:val="20"/>
              </w:rPr>
              <w:t xml:space="preserve"> p</w:t>
            </w:r>
            <w:r w:rsidRPr="003850A9">
              <w:rPr>
                <w:sz w:val="20"/>
                <w:szCs w:val="20"/>
              </w:rPr>
              <w:t>rovides for the establishment of protected area systems at national and local levels, and establishes management regulations for national level protected areas. The purpose of law is “to regulate the use and procurement of land for special protection and the preservation and conservation of its original conditions in order to preserve the specific traits of natural zones, unique formations, rare and endangered plants and animals, and historic and cultural monuments and natural beauty, as well as research and investigate evolution”. Sources of financing for protected areas are specified in the law and include: (1) state and local budgets; (2) income from tourism and other activities and services; (3) donations and aid by citizens, economic entities and organizations, as well as; (4) income from compensation for damage caused by persons who violate the l</w:t>
            </w:r>
            <w:r w:rsidR="007B075E" w:rsidRPr="003850A9">
              <w:rPr>
                <w:sz w:val="20"/>
                <w:szCs w:val="20"/>
              </w:rPr>
              <w:t xml:space="preserve">egislation on protected areas. </w:t>
            </w:r>
          </w:p>
        </w:tc>
      </w:tr>
      <w:tr w:rsidR="00D37062" w:rsidRPr="003850A9" w:rsidTr="00494D0C">
        <w:tc>
          <w:tcPr>
            <w:tcW w:w="1890" w:type="dxa"/>
          </w:tcPr>
          <w:p w:rsidR="00D37062" w:rsidRPr="003850A9" w:rsidRDefault="00D37062" w:rsidP="0000482A">
            <w:pPr>
              <w:rPr>
                <w:sz w:val="20"/>
                <w:szCs w:val="20"/>
              </w:rPr>
            </w:pPr>
            <w:r w:rsidRPr="003850A9">
              <w:rPr>
                <w:iCs/>
                <w:sz w:val="20"/>
                <w:szCs w:val="20"/>
              </w:rPr>
              <w:t>The Law on Environmental Protection (</w:t>
            </w:r>
            <w:r w:rsidR="0000482A" w:rsidRPr="003850A9">
              <w:rPr>
                <w:iCs/>
                <w:sz w:val="20"/>
                <w:szCs w:val="20"/>
              </w:rPr>
              <w:t>2012</w:t>
            </w:r>
            <w:r w:rsidRPr="003850A9">
              <w:rPr>
                <w:iCs/>
                <w:sz w:val="20"/>
                <w:szCs w:val="20"/>
              </w:rPr>
              <w:t>)</w:t>
            </w:r>
          </w:p>
        </w:tc>
        <w:tc>
          <w:tcPr>
            <w:tcW w:w="8010" w:type="dxa"/>
          </w:tcPr>
          <w:p w:rsidR="00D37062" w:rsidRPr="003850A9" w:rsidRDefault="00D37062" w:rsidP="00304997">
            <w:pPr>
              <w:rPr>
                <w:iCs/>
                <w:sz w:val="20"/>
                <w:szCs w:val="20"/>
              </w:rPr>
            </w:pPr>
            <w:r w:rsidRPr="003850A9">
              <w:rPr>
                <w:iCs/>
                <w:sz w:val="20"/>
                <w:szCs w:val="20"/>
                <w:u w:val="single"/>
              </w:rPr>
              <w:t>The Law on Environmental Protection (1995)</w:t>
            </w:r>
            <w:r w:rsidR="00B4190D" w:rsidRPr="003850A9">
              <w:rPr>
                <w:iCs/>
                <w:sz w:val="20"/>
                <w:szCs w:val="20"/>
                <w:u w:val="single"/>
              </w:rPr>
              <w:t xml:space="preserve"> and amended in 2012, </w:t>
            </w:r>
            <w:r w:rsidRPr="003850A9">
              <w:rPr>
                <w:iCs/>
                <w:sz w:val="20"/>
                <w:szCs w:val="20"/>
              </w:rPr>
              <w:t>regulates relations between the State, citizens, economic entities and organizations in order to guarantee the human right to live in a healthy and safe environment, as well as ecologically balanced social and economic development, the protection of the environment for present and future generations, the proper use of natural resources and the restoration of available resources. It also clarifies ownership of natural resources. According to the law, “the land, its underground resources, forests, water, animals, plants and other natural resources shall be protected by the State and… …unless owned by citizens of Mongolia, shall be the property of the State”, and “unless otherwise provided by law, citizens, economic entities, organizations, foreign citizens and legal persons may use natural resources upon the payment and collection of relevant fees in accordance with any contract, special permit, or license”. Under this law, State environmental inspectors are conferred the authority “to require citizens, economic entities and organizations to eliminate adverse impacts or to suspend their activities for a certain period of time if they adversely affect the environment in breach of legislation on environmental protection, standards and permissible maximum levels” and “to impose administrative penalties on those in breach of legislation on environmental protection as provided by law”.</w:t>
            </w:r>
            <w:r w:rsidR="000F0145" w:rsidRPr="003850A9">
              <w:rPr>
                <w:iCs/>
                <w:sz w:val="20"/>
                <w:szCs w:val="20"/>
              </w:rPr>
              <w:t xml:space="preserve"> The 2012 amendments </w:t>
            </w:r>
            <w:r w:rsidR="007A1449" w:rsidRPr="003850A9">
              <w:rPr>
                <w:iCs/>
                <w:sz w:val="20"/>
                <w:szCs w:val="20"/>
              </w:rPr>
              <w:t>incorporate principles of Environmental Audit, Strategic Environmental Impact</w:t>
            </w:r>
            <w:r w:rsidR="00553479" w:rsidRPr="003850A9">
              <w:rPr>
                <w:iCs/>
                <w:sz w:val="20"/>
                <w:szCs w:val="20"/>
              </w:rPr>
              <w:t xml:space="preserve">, co-management of natural resources, </w:t>
            </w:r>
            <w:r w:rsidR="007D123D" w:rsidRPr="003850A9">
              <w:rPr>
                <w:iCs/>
                <w:sz w:val="20"/>
                <w:szCs w:val="20"/>
              </w:rPr>
              <w:t xml:space="preserve">including community-based natural resources management, as notion of </w:t>
            </w:r>
            <w:r w:rsidR="00553479" w:rsidRPr="003850A9">
              <w:rPr>
                <w:iCs/>
                <w:sz w:val="20"/>
                <w:szCs w:val="20"/>
              </w:rPr>
              <w:t>environmental capacity</w:t>
            </w:r>
            <w:r w:rsidR="00483062" w:rsidRPr="003850A9">
              <w:rPr>
                <w:iCs/>
                <w:sz w:val="20"/>
                <w:szCs w:val="20"/>
              </w:rPr>
              <w:t>, key components of environmental databases</w:t>
            </w:r>
            <w:r w:rsidR="00C910A7" w:rsidRPr="003850A9">
              <w:rPr>
                <w:iCs/>
                <w:sz w:val="20"/>
                <w:szCs w:val="20"/>
              </w:rPr>
              <w:t xml:space="preserve"> and</w:t>
            </w:r>
            <w:r w:rsidR="00483062" w:rsidRPr="003850A9">
              <w:rPr>
                <w:iCs/>
                <w:sz w:val="20"/>
                <w:szCs w:val="20"/>
              </w:rPr>
              <w:t xml:space="preserve"> use of meta data</w:t>
            </w:r>
            <w:r w:rsidR="00C910A7" w:rsidRPr="003850A9">
              <w:rPr>
                <w:iCs/>
                <w:sz w:val="20"/>
                <w:szCs w:val="20"/>
              </w:rPr>
              <w:t xml:space="preserve">. Provisions </w:t>
            </w:r>
            <w:r w:rsidR="00884B90" w:rsidRPr="003850A9">
              <w:rPr>
                <w:iCs/>
                <w:sz w:val="20"/>
                <w:szCs w:val="20"/>
              </w:rPr>
              <w:t xml:space="preserve">are included on assigning rights </w:t>
            </w:r>
            <w:r w:rsidR="00C27B7C" w:rsidRPr="003850A9">
              <w:rPr>
                <w:iCs/>
                <w:sz w:val="20"/>
                <w:szCs w:val="20"/>
              </w:rPr>
              <w:t xml:space="preserve">to </w:t>
            </w:r>
            <w:r w:rsidR="00C910A7" w:rsidRPr="003850A9">
              <w:rPr>
                <w:iCs/>
                <w:sz w:val="20"/>
                <w:szCs w:val="20"/>
              </w:rPr>
              <w:t>herder communities to use natural resources sustainably and benefit from conservation</w:t>
            </w:r>
            <w:r w:rsidR="00304997" w:rsidRPr="003850A9">
              <w:rPr>
                <w:iCs/>
                <w:sz w:val="20"/>
                <w:szCs w:val="20"/>
              </w:rPr>
              <w:t xml:space="preserve"> measures</w:t>
            </w:r>
            <w:r w:rsidR="00C27B7C" w:rsidRPr="003850A9">
              <w:rPr>
                <w:iCs/>
                <w:sz w:val="20"/>
                <w:szCs w:val="20"/>
              </w:rPr>
              <w:t>.</w:t>
            </w:r>
            <w:r w:rsidR="00483062" w:rsidRPr="003850A9">
              <w:rPr>
                <w:iCs/>
                <w:sz w:val="20"/>
                <w:szCs w:val="20"/>
              </w:rPr>
              <w:t xml:space="preserve"> </w:t>
            </w:r>
            <w:r w:rsidR="00D67F88" w:rsidRPr="003850A9">
              <w:rPr>
                <w:iCs/>
                <w:sz w:val="20"/>
                <w:szCs w:val="20"/>
              </w:rPr>
              <w:t xml:space="preserve"> </w:t>
            </w:r>
          </w:p>
        </w:tc>
      </w:tr>
      <w:tr w:rsidR="00D37062" w:rsidRPr="003850A9" w:rsidTr="00494D0C">
        <w:tc>
          <w:tcPr>
            <w:tcW w:w="1890" w:type="dxa"/>
          </w:tcPr>
          <w:p w:rsidR="00D37062" w:rsidRPr="003850A9" w:rsidRDefault="00D37062" w:rsidP="00E9003B">
            <w:pPr>
              <w:rPr>
                <w:iCs/>
                <w:sz w:val="20"/>
                <w:szCs w:val="20"/>
              </w:rPr>
            </w:pPr>
            <w:r w:rsidRPr="003850A9">
              <w:rPr>
                <w:iCs/>
                <w:sz w:val="20"/>
                <w:szCs w:val="20"/>
              </w:rPr>
              <w:t xml:space="preserve">Law </w:t>
            </w:r>
            <w:r w:rsidR="00E9003B" w:rsidRPr="003850A9">
              <w:rPr>
                <w:iCs/>
                <w:sz w:val="20"/>
                <w:szCs w:val="20"/>
              </w:rPr>
              <w:t xml:space="preserve">on Animals </w:t>
            </w:r>
            <w:r w:rsidRPr="003850A9">
              <w:rPr>
                <w:iCs/>
                <w:sz w:val="20"/>
                <w:szCs w:val="20"/>
              </w:rPr>
              <w:t>(</w:t>
            </w:r>
            <w:r w:rsidR="00A57001" w:rsidRPr="003850A9">
              <w:rPr>
                <w:iCs/>
                <w:sz w:val="20"/>
                <w:szCs w:val="20"/>
              </w:rPr>
              <w:t>201</w:t>
            </w:r>
            <w:r w:rsidR="00E9003B" w:rsidRPr="003850A9">
              <w:rPr>
                <w:iCs/>
                <w:sz w:val="20"/>
                <w:szCs w:val="20"/>
              </w:rPr>
              <w:t>2</w:t>
            </w:r>
            <w:r w:rsidRPr="003850A9">
              <w:rPr>
                <w:iCs/>
                <w:sz w:val="20"/>
                <w:szCs w:val="20"/>
              </w:rPr>
              <w:t>)</w:t>
            </w:r>
          </w:p>
        </w:tc>
        <w:tc>
          <w:tcPr>
            <w:tcW w:w="8010" w:type="dxa"/>
          </w:tcPr>
          <w:p w:rsidR="00D37062" w:rsidRPr="003850A9" w:rsidRDefault="00AB42E3" w:rsidP="00D424D1">
            <w:pPr>
              <w:rPr>
                <w:sz w:val="20"/>
                <w:szCs w:val="20"/>
              </w:rPr>
            </w:pPr>
            <w:r w:rsidRPr="003850A9">
              <w:rPr>
                <w:sz w:val="20"/>
                <w:szCs w:val="20"/>
              </w:rPr>
              <w:t>It</w:t>
            </w:r>
            <w:r w:rsidR="00D37062" w:rsidRPr="003850A9">
              <w:rPr>
                <w:sz w:val="20"/>
                <w:szCs w:val="20"/>
              </w:rPr>
              <w:t xml:space="preserve"> regulates the protection</w:t>
            </w:r>
            <w:r w:rsidR="00E9003B" w:rsidRPr="003850A9">
              <w:rPr>
                <w:sz w:val="20"/>
                <w:szCs w:val="20"/>
              </w:rPr>
              <w:t>, breeding</w:t>
            </w:r>
            <w:r w:rsidR="00D37062" w:rsidRPr="003850A9">
              <w:rPr>
                <w:sz w:val="20"/>
                <w:szCs w:val="20"/>
              </w:rPr>
              <w:t xml:space="preserve"> and proper use of </w:t>
            </w:r>
            <w:r w:rsidR="009F6BC5" w:rsidRPr="003850A9">
              <w:rPr>
                <w:sz w:val="20"/>
                <w:szCs w:val="20"/>
              </w:rPr>
              <w:t xml:space="preserve">wild animals; </w:t>
            </w:r>
            <w:r w:rsidR="00D37062" w:rsidRPr="003850A9">
              <w:rPr>
                <w:sz w:val="20"/>
                <w:szCs w:val="20"/>
              </w:rPr>
              <w:t xml:space="preserve">mammals, birds, and fish. Besides giving definitions of animal resources and their classification, management, conservation, </w:t>
            </w:r>
            <w:r w:rsidR="00A13A18" w:rsidRPr="003850A9">
              <w:rPr>
                <w:sz w:val="20"/>
                <w:szCs w:val="20"/>
              </w:rPr>
              <w:t xml:space="preserve">ownership, possession, </w:t>
            </w:r>
            <w:r w:rsidR="00D37062" w:rsidRPr="003850A9">
              <w:rPr>
                <w:sz w:val="20"/>
                <w:szCs w:val="20"/>
              </w:rPr>
              <w:t xml:space="preserve">breeding measures, and financing, this law includes provisions on hunting and trapping animals, such as the purpose of hunting, the issuance of permits, export of animals, prohibited hunting seasons, activities, and liabilities for violation, etc. </w:t>
            </w:r>
            <w:r w:rsidR="00C37906" w:rsidRPr="003850A9">
              <w:rPr>
                <w:sz w:val="20"/>
                <w:szCs w:val="20"/>
              </w:rPr>
              <w:t>The Law was a result of mergi</w:t>
            </w:r>
            <w:r w:rsidR="00D424D1" w:rsidRPr="003850A9">
              <w:rPr>
                <w:sz w:val="20"/>
                <w:szCs w:val="20"/>
              </w:rPr>
              <w:t xml:space="preserve">ng several laws, including those on Animal species, </w:t>
            </w:r>
            <w:r w:rsidR="00C37906" w:rsidRPr="003850A9">
              <w:rPr>
                <w:sz w:val="20"/>
                <w:szCs w:val="20"/>
              </w:rPr>
              <w:t xml:space="preserve">Hunting and </w:t>
            </w:r>
            <w:r w:rsidR="00D424D1" w:rsidRPr="003850A9">
              <w:rPr>
                <w:sz w:val="20"/>
                <w:szCs w:val="20"/>
              </w:rPr>
              <w:t>H</w:t>
            </w:r>
            <w:r w:rsidR="00C37906" w:rsidRPr="003850A9">
              <w:rPr>
                <w:sz w:val="20"/>
                <w:szCs w:val="20"/>
              </w:rPr>
              <w:t xml:space="preserve">unting fee.  </w:t>
            </w:r>
          </w:p>
        </w:tc>
      </w:tr>
      <w:tr w:rsidR="00D37062" w:rsidRPr="003850A9" w:rsidTr="00494D0C">
        <w:tc>
          <w:tcPr>
            <w:tcW w:w="1890" w:type="dxa"/>
          </w:tcPr>
          <w:p w:rsidR="00D37062" w:rsidRPr="003850A9" w:rsidRDefault="00D37062" w:rsidP="009C3D2B">
            <w:pPr>
              <w:rPr>
                <w:iCs/>
                <w:sz w:val="20"/>
                <w:szCs w:val="20"/>
              </w:rPr>
            </w:pPr>
            <w:r w:rsidRPr="003850A9">
              <w:rPr>
                <w:iCs/>
                <w:sz w:val="20"/>
                <w:szCs w:val="20"/>
              </w:rPr>
              <w:t>Natural Plants Law (1995)</w:t>
            </w:r>
          </w:p>
        </w:tc>
        <w:tc>
          <w:tcPr>
            <w:tcW w:w="8010" w:type="dxa"/>
          </w:tcPr>
          <w:p w:rsidR="00D37062" w:rsidRPr="003850A9" w:rsidRDefault="00D37062" w:rsidP="00AB42E3">
            <w:pPr>
              <w:rPr>
                <w:sz w:val="20"/>
                <w:szCs w:val="20"/>
              </w:rPr>
            </w:pPr>
            <w:r w:rsidRPr="003850A9">
              <w:rPr>
                <w:sz w:val="20"/>
                <w:szCs w:val="20"/>
              </w:rPr>
              <w:t>Regulates the protection, proper use, and restoration of natural (wild) plants, other than forests and cultivated plants. To this law is attached the "List of Very Rare Plants," which lists 133 species in danger of extinction. A companion law to this is the Mongolian Law on Natural Plant Use Fees (1 July 1995), which regulates the fee requirements for the use of natural plants by citizens, economic entities, and organizations, and incorporation of these fees into the state budget.</w:t>
            </w:r>
          </w:p>
        </w:tc>
      </w:tr>
      <w:tr w:rsidR="00D37062" w:rsidRPr="003850A9" w:rsidTr="00494D0C">
        <w:tc>
          <w:tcPr>
            <w:tcW w:w="1890" w:type="dxa"/>
          </w:tcPr>
          <w:p w:rsidR="00D37062" w:rsidRPr="003850A9" w:rsidRDefault="00D37062" w:rsidP="009C3D2B">
            <w:pPr>
              <w:rPr>
                <w:sz w:val="20"/>
                <w:szCs w:val="20"/>
              </w:rPr>
            </w:pPr>
            <w:r w:rsidRPr="003850A9">
              <w:rPr>
                <w:iCs/>
                <w:sz w:val="20"/>
                <w:szCs w:val="20"/>
              </w:rPr>
              <w:t>The Law on Buffer Zones (1997)</w:t>
            </w:r>
          </w:p>
        </w:tc>
        <w:tc>
          <w:tcPr>
            <w:tcW w:w="8010" w:type="dxa"/>
          </w:tcPr>
          <w:p w:rsidR="00D37062" w:rsidRPr="003850A9" w:rsidRDefault="00D37062" w:rsidP="00AB42E3">
            <w:pPr>
              <w:autoSpaceDE w:val="0"/>
              <w:autoSpaceDN w:val="0"/>
              <w:adjustRightInd w:val="0"/>
              <w:rPr>
                <w:sz w:val="20"/>
                <w:szCs w:val="20"/>
              </w:rPr>
            </w:pPr>
            <w:r w:rsidRPr="003850A9">
              <w:rPr>
                <w:iCs/>
                <w:sz w:val="20"/>
                <w:szCs w:val="20"/>
                <w:u w:val="single"/>
              </w:rPr>
              <w:t>The Law on Buffer Zones (1997)</w:t>
            </w:r>
            <w:r w:rsidRPr="003850A9">
              <w:rPr>
                <w:iCs/>
                <w:sz w:val="20"/>
                <w:szCs w:val="20"/>
              </w:rPr>
              <w:t xml:space="preserve">. </w:t>
            </w:r>
            <w:r w:rsidRPr="003850A9">
              <w:rPr>
                <w:sz w:val="20"/>
                <w:szCs w:val="20"/>
              </w:rPr>
              <w:t xml:space="preserve">The establishment of protected area buffer zones is provided for by Article 4 of the 1994 Law on </w:t>
            </w:r>
            <w:r w:rsidR="00B21048" w:rsidRPr="003850A9">
              <w:rPr>
                <w:sz w:val="20"/>
                <w:szCs w:val="20"/>
              </w:rPr>
              <w:t>SPA</w:t>
            </w:r>
            <w:r w:rsidRPr="003850A9">
              <w:rPr>
                <w:sz w:val="20"/>
                <w:szCs w:val="20"/>
              </w:rPr>
              <w:t xml:space="preserve">s. This provision was expanded by the Mongolian Law </w:t>
            </w:r>
            <w:r w:rsidRPr="003850A9">
              <w:rPr>
                <w:sz w:val="20"/>
                <w:szCs w:val="20"/>
              </w:rPr>
              <w:lastRenderedPageBreak/>
              <w:t xml:space="preserve">on Buffer Zones, promulgated on 23 October 1997. The purpose of this is to “regulate the determination of </w:t>
            </w:r>
            <w:r w:rsidR="00B21048" w:rsidRPr="003850A9">
              <w:rPr>
                <w:sz w:val="20"/>
                <w:szCs w:val="20"/>
              </w:rPr>
              <w:t>SPA</w:t>
            </w:r>
            <w:r w:rsidRPr="003850A9">
              <w:rPr>
                <w:sz w:val="20"/>
                <w:szCs w:val="20"/>
              </w:rPr>
              <w:t xml:space="preserve"> Buffer Zones and the activities therein”. </w:t>
            </w:r>
            <w:r w:rsidRPr="003850A9">
              <w:rPr>
                <w:iCs/>
                <w:sz w:val="20"/>
                <w:szCs w:val="20"/>
              </w:rPr>
              <w:t xml:space="preserve"> </w:t>
            </w:r>
            <w:r w:rsidRPr="003850A9">
              <w:rPr>
                <w:sz w:val="20"/>
                <w:szCs w:val="20"/>
              </w:rPr>
              <w:t>Article 3 provides for the establishment of buffer zones to “minimize, eliminate and prevent actual and potential adverse impacts” to protected areas. For Strictly Protection Areas, Nature Reserves and Monuments, buffer zones lie outside of the protected area; for National Parks, they may overlap with the limited use zone of the National Parks.</w:t>
            </w:r>
          </w:p>
          <w:p w:rsidR="00D37062" w:rsidRPr="003850A9" w:rsidRDefault="00D37062" w:rsidP="00AB42E3">
            <w:pPr>
              <w:rPr>
                <w:iCs/>
                <w:sz w:val="20"/>
                <w:szCs w:val="20"/>
              </w:rPr>
            </w:pPr>
            <w:r w:rsidRPr="003850A9">
              <w:rPr>
                <w:sz w:val="20"/>
                <w:szCs w:val="20"/>
              </w:rPr>
              <w:t>Article 6 of the Law on Buffer Zones provides for the establishment of voluntary “Buffer Zone Councils”, for the purpose of “advising on the development of buffer zones, the restoration, protection and proper use of natural resources, and the participation of local people” in protected area management . Buffer Zone Councils have a right to “develop proposals and recommendations regarding land and natural resource use in the Buffer Zone and to develop a Buffer Zone Management Plan”.</w:t>
            </w:r>
          </w:p>
          <w:p w:rsidR="00D37062" w:rsidRPr="003850A9" w:rsidRDefault="00D37062" w:rsidP="00AB42E3">
            <w:pPr>
              <w:rPr>
                <w:sz w:val="20"/>
                <w:szCs w:val="20"/>
              </w:rPr>
            </w:pPr>
            <w:r w:rsidRPr="003850A9">
              <w:rPr>
                <w:sz w:val="20"/>
                <w:szCs w:val="20"/>
              </w:rPr>
              <w:t xml:space="preserve">Article 7 permits Buffer Zone Councils to create “Buffer Zone Funds”, which can be used for various purposes, including restoring environmental damage and minimizing degradation”, to provide support for local people’s livelihood” and “to conduct training and public awareness activities regarding nature conservation. These funds can receive income from various sources, including “donations from foreign and domestic organizations, economic entities and organizations” and “a certain amount of revenue from projects, activities and services conducted within the Buffer Zone”, with the precise amount in the latter case being determined by the Soum Citizens Representative </w:t>
            </w:r>
            <w:r w:rsidRPr="003850A9">
              <w:rPr>
                <w:i/>
                <w:sz w:val="20"/>
                <w:szCs w:val="20"/>
              </w:rPr>
              <w:t>Khural</w:t>
            </w:r>
            <w:r w:rsidRPr="003850A9">
              <w:rPr>
                <w:sz w:val="20"/>
                <w:szCs w:val="20"/>
              </w:rPr>
              <w:t>.</w:t>
            </w:r>
            <w:r w:rsidRPr="003850A9">
              <w:rPr>
                <w:rStyle w:val="FootnoteReference"/>
                <w:sz w:val="20"/>
                <w:szCs w:val="20"/>
              </w:rPr>
              <w:footnoteReference w:id="8"/>
            </w:r>
            <w:r w:rsidRPr="003850A9">
              <w:rPr>
                <w:sz w:val="20"/>
                <w:szCs w:val="20"/>
              </w:rPr>
              <w:t xml:space="preserve"> Hence, this article provides for the capture of revenue streams from mining and tourism projects conducted within the b</w:t>
            </w:r>
            <w:r w:rsidR="00D13DA8" w:rsidRPr="003850A9">
              <w:rPr>
                <w:sz w:val="20"/>
                <w:szCs w:val="20"/>
              </w:rPr>
              <w:t>uffer zones of protected areas.</w:t>
            </w:r>
          </w:p>
        </w:tc>
      </w:tr>
      <w:tr w:rsidR="00D37062" w:rsidRPr="003850A9" w:rsidTr="00494D0C">
        <w:tc>
          <w:tcPr>
            <w:tcW w:w="1890" w:type="dxa"/>
          </w:tcPr>
          <w:p w:rsidR="00D37062" w:rsidRPr="003850A9" w:rsidRDefault="00D37062" w:rsidP="00BE1333">
            <w:pPr>
              <w:rPr>
                <w:iCs/>
                <w:sz w:val="20"/>
                <w:szCs w:val="20"/>
              </w:rPr>
            </w:pPr>
            <w:r w:rsidRPr="003850A9">
              <w:rPr>
                <w:iCs/>
                <w:sz w:val="20"/>
                <w:szCs w:val="20"/>
              </w:rPr>
              <w:lastRenderedPageBreak/>
              <w:t>Tourism Law (</w:t>
            </w:r>
            <w:r w:rsidR="00BE1333" w:rsidRPr="003850A9">
              <w:rPr>
                <w:iCs/>
                <w:sz w:val="20"/>
                <w:szCs w:val="20"/>
              </w:rPr>
              <w:t>2000</w:t>
            </w:r>
            <w:r w:rsidRPr="003850A9">
              <w:rPr>
                <w:iCs/>
                <w:sz w:val="20"/>
                <w:szCs w:val="20"/>
              </w:rPr>
              <w:t>)</w:t>
            </w:r>
          </w:p>
        </w:tc>
        <w:tc>
          <w:tcPr>
            <w:tcW w:w="8010" w:type="dxa"/>
          </w:tcPr>
          <w:p w:rsidR="00D37062" w:rsidRPr="003850A9" w:rsidRDefault="00D37062" w:rsidP="00AB42E3">
            <w:pPr>
              <w:autoSpaceDE w:val="0"/>
              <w:autoSpaceDN w:val="0"/>
              <w:adjustRightInd w:val="0"/>
              <w:rPr>
                <w:sz w:val="20"/>
                <w:szCs w:val="20"/>
              </w:rPr>
            </w:pPr>
            <w:r w:rsidRPr="003850A9">
              <w:rPr>
                <w:sz w:val="20"/>
                <w:szCs w:val="20"/>
              </w:rPr>
              <w:t>Its purpose is to regulate all relationships between state, private citizens and economic entities engaged in tourism business. The law outlines a definition for tourism, responsibilities and obligations of the state, tourism organizations, special permission requirements, structure, rights and responsibilities of state administrative and overseeing organizations for the tourism sector, arrangements for the development of tourism related infrastructure and penalties in case of violation of the law. The tourism Law was then amended in November 30, 2001 by enacting the classifications and grading of tour guides, operators and hotels as mandatory. The Government explains that these regulations are necessary to improve the quality of services provided by tourism a</w:t>
            </w:r>
            <w:r w:rsidR="00D13DA8" w:rsidRPr="003850A9">
              <w:rPr>
                <w:sz w:val="20"/>
                <w:szCs w:val="20"/>
              </w:rPr>
              <w:t>nd related entities.</w:t>
            </w:r>
          </w:p>
        </w:tc>
      </w:tr>
      <w:tr w:rsidR="00D37062" w:rsidRPr="003850A9" w:rsidTr="00494D0C">
        <w:tc>
          <w:tcPr>
            <w:tcW w:w="1890" w:type="dxa"/>
          </w:tcPr>
          <w:p w:rsidR="00D37062" w:rsidRPr="003850A9" w:rsidRDefault="00D37062" w:rsidP="009C3D2B">
            <w:pPr>
              <w:rPr>
                <w:sz w:val="20"/>
                <w:szCs w:val="20"/>
              </w:rPr>
            </w:pPr>
            <w:r w:rsidRPr="003850A9">
              <w:rPr>
                <w:sz w:val="20"/>
                <w:szCs w:val="20"/>
              </w:rPr>
              <w:t>The Law on Reinvestment of Natural Resource Use Fee for the Protection of the Environment and the Restoration of Natural Resources (2000)</w:t>
            </w:r>
          </w:p>
        </w:tc>
        <w:tc>
          <w:tcPr>
            <w:tcW w:w="8010" w:type="dxa"/>
          </w:tcPr>
          <w:p w:rsidR="00D37062" w:rsidRPr="003850A9" w:rsidRDefault="00D37062" w:rsidP="00AB42E3">
            <w:pPr>
              <w:rPr>
                <w:sz w:val="20"/>
                <w:szCs w:val="20"/>
              </w:rPr>
            </w:pPr>
            <w:r w:rsidRPr="003850A9">
              <w:rPr>
                <w:sz w:val="20"/>
                <w:szCs w:val="20"/>
              </w:rPr>
              <w:t>The Law on Reinvestment of Natural Resource Use Fee for the Protection of the Environment and the Restoration of Natural Resources (2000) defines the percentage and extent of fees paid for natural resources use to be applied for the protection of the environment and the restoration of natural resources. The table below gives an overview of the revenues minimum percentage share that the Law mandates to be spent on an annual basis for environmental protection and natural resources restoration measures. This law is in effect but with virtually no enforcement due to conflicts with other laws and policies.</w:t>
            </w:r>
            <w:r w:rsidRPr="003850A9">
              <w:rPr>
                <w:rStyle w:val="FootnoteReference"/>
                <w:sz w:val="20"/>
                <w:szCs w:val="20"/>
              </w:rPr>
              <w:footnoteReference w:id="9"/>
            </w:r>
            <w:r w:rsidRPr="003850A9">
              <w:rPr>
                <w:sz w:val="20"/>
                <w:szCs w:val="20"/>
              </w:rPr>
              <w:t xml:space="preserve"> The use and collection of Land fees is an area of particular confusion lacking consistent application under this Law.  The current practice is for 100% of land fees to accrue to the </w:t>
            </w:r>
            <w:r w:rsidRPr="003850A9">
              <w:rPr>
                <w:i/>
                <w:sz w:val="20"/>
                <w:szCs w:val="20"/>
              </w:rPr>
              <w:t>Soum</w:t>
            </w:r>
            <w:r w:rsidRPr="003850A9">
              <w:rPr>
                <w:sz w:val="20"/>
                <w:szCs w:val="20"/>
              </w:rPr>
              <w:t xml:space="preserve"> level. </w:t>
            </w:r>
          </w:p>
          <w:p w:rsidR="00D37062" w:rsidRPr="003850A9" w:rsidRDefault="00D37062" w:rsidP="00AB42E3">
            <w:pPr>
              <w:rPr>
                <w:i/>
                <w:sz w:val="20"/>
                <w:szCs w:val="20"/>
              </w:rPr>
            </w:pPr>
            <w:r w:rsidRPr="003850A9">
              <w:rPr>
                <w:i/>
                <w:sz w:val="20"/>
                <w:szCs w:val="20"/>
              </w:rPr>
              <w:t>Table 2: Percent of Revenue to be spent (annually) for environmental and natural resources protection</w:t>
            </w:r>
            <w:r w:rsidRPr="003850A9">
              <w:rPr>
                <w:rStyle w:val="FootnoteReference"/>
                <w:i/>
                <w:sz w:val="20"/>
                <w:szCs w:val="20"/>
              </w:rPr>
              <w:footnoteReference w:id="10"/>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2430"/>
            </w:tblGrid>
            <w:tr w:rsidR="00D37062" w:rsidRPr="003850A9" w:rsidTr="009C3D2B">
              <w:tc>
                <w:tcPr>
                  <w:tcW w:w="3960" w:type="dxa"/>
                  <w:shd w:val="clear" w:color="auto" w:fill="808080"/>
                </w:tcPr>
                <w:p w:rsidR="00D37062" w:rsidRPr="003850A9" w:rsidRDefault="00D37062" w:rsidP="00AB42E3">
                  <w:pPr>
                    <w:rPr>
                      <w:b/>
                      <w:color w:val="FFFFFF"/>
                      <w:sz w:val="20"/>
                      <w:szCs w:val="20"/>
                    </w:rPr>
                  </w:pPr>
                  <w:r w:rsidRPr="003850A9">
                    <w:rPr>
                      <w:b/>
                      <w:color w:val="FFFFFF"/>
                      <w:sz w:val="20"/>
                      <w:szCs w:val="20"/>
                    </w:rPr>
                    <w:t>Natural Resources Use Fee Revenue</w:t>
                  </w:r>
                </w:p>
              </w:tc>
              <w:tc>
                <w:tcPr>
                  <w:tcW w:w="2430" w:type="dxa"/>
                  <w:shd w:val="clear" w:color="auto" w:fill="808080"/>
                </w:tcPr>
                <w:p w:rsidR="00D37062" w:rsidRPr="003850A9" w:rsidRDefault="00D37062" w:rsidP="00AB42E3">
                  <w:pPr>
                    <w:rPr>
                      <w:b/>
                      <w:color w:val="FFFFFF"/>
                      <w:sz w:val="20"/>
                      <w:szCs w:val="20"/>
                    </w:rPr>
                  </w:pPr>
                  <w:r w:rsidRPr="003850A9">
                    <w:rPr>
                      <w:b/>
                      <w:color w:val="FFFFFF"/>
                      <w:sz w:val="20"/>
                      <w:szCs w:val="20"/>
                    </w:rPr>
                    <w:t>Minimum % Share</w:t>
                  </w:r>
                </w:p>
              </w:tc>
            </w:tr>
            <w:tr w:rsidR="00D37062" w:rsidRPr="003850A9" w:rsidTr="009C3D2B">
              <w:tc>
                <w:tcPr>
                  <w:tcW w:w="3960" w:type="dxa"/>
                </w:tcPr>
                <w:p w:rsidR="00D37062" w:rsidRPr="003850A9" w:rsidRDefault="00D37062" w:rsidP="00AB42E3">
                  <w:pPr>
                    <w:rPr>
                      <w:sz w:val="20"/>
                      <w:szCs w:val="20"/>
                    </w:rPr>
                  </w:pPr>
                  <w:r w:rsidRPr="003850A9">
                    <w:rPr>
                      <w:sz w:val="20"/>
                      <w:szCs w:val="20"/>
                    </w:rPr>
                    <w:t xml:space="preserve">Natural Plants  </w:t>
                  </w:r>
                </w:p>
              </w:tc>
              <w:tc>
                <w:tcPr>
                  <w:tcW w:w="2430" w:type="dxa"/>
                </w:tcPr>
                <w:p w:rsidR="00D37062" w:rsidRPr="003850A9" w:rsidRDefault="00D37062" w:rsidP="00AB42E3">
                  <w:pPr>
                    <w:rPr>
                      <w:sz w:val="20"/>
                      <w:szCs w:val="20"/>
                    </w:rPr>
                  </w:pPr>
                  <w:r w:rsidRPr="003850A9">
                    <w:rPr>
                      <w:sz w:val="20"/>
                      <w:szCs w:val="20"/>
                    </w:rPr>
                    <w:t xml:space="preserve"> 30</w:t>
                  </w:r>
                </w:p>
              </w:tc>
            </w:tr>
            <w:tr w:rsidR="00D37062" w:rsidRPr="003850A9" w:rsidTr="009C3D2B">
              <w:tc>
                <w:tcPr>
                  <w:tcW w:w="3960" w:type="dxa"/>
                </w:tcPr>
                <w:p w:rsidR="00D37062" w:rsidRPr="003850A9" w:rsidRDefault="00D37062" w:rsidP="00AB42E3">
                  <w:pPr>
                    <w:rPr>
                      <w:sz w:val="20"/>
                      <w:szCs w:val="20"/>
                    </w:rPr>
                  </w:pPr>
                  <w:r w:rsidRPr="003850A9">
                    <w:rPr>
                      <w:sz w:val="20"/>
                      <w:szCs w:val="20"/>
                    </w:rPr>
                    <w:t xml:space="preserve">Hunting </w:t>
                  </w:r>
                </w:p>
              </w:tc>
              <w:tc>
                <w:tcPr>
                  <w:tcW w:w="2430" w:type="dxa"/>
                </w:tcPr>
                <w:p w:rsidR="00D37062" w:rsidRPr="003850A9" w:rsidRDefault="00D37062" w:rsidP="00AB42E3">
                  <w:pPr>
                    <w:rPr>
                      <w:sz w:val="20"/>
                      <w:szCs w:val="20"/>
                    </w:rPr>
                  </w:pPr>
                  <w:r w:rsidRPr="003850A9">
                    <w:rPr>
                      <w:sz w:val="20"/>
                      <w:szCs w:val="20"/>
                    </w:rPr>
                    <w:t xml:space="preserve"> 50</w:t>
                  </w:r>
                </w:p>
              </w:tc>
            </w:tr>
            <w:tr w:rsidR="00D37062" w:rsidRPr="003850A9" w:rsidTr="009C3D2B">
              <w:tc>
                <w:tcPr>
                  <w:tcW w:w="3960" w:type="dxa"/>
                </w:tcPr>
                <w:p w:rsidR="00D37062" w:rsidRPr="003850A9" w:rsidRDefault="00D37062" w:rsidP="00AB42E3">
                  <w:pPr>
                    <w:rPr>
                      <w:sz w:val="20"/>
                      <w:szCs w:val="20"/>
                    </w:rPr>
                  </w:pPr>
                  <w:r w:rsidRPr="003850A9">
                    <w:rPr>
                      <w:sz w:val="20"/>
                      <w:szCs w:val="20"/>
                    </w:rPr>
                    <w:t xml:space="preserve">Land </w:t>
                  </w:r>
                </w:p>
              </w:tc>
              <w:tc>
                <w:tcPr>
                  <w:tcW w:w="2430" w:type="dxa"/>
                </w:tcPr>
                <w:p w:rsidR="00D37062" w:rsidRPr="003850A9" w:rsidRDefault="00D37062" w:rsidP="00AB42E3">
                  <w:pPr>
                    <w:rPr>
                      <w:sz w:val="20"/>
                      <w:szCs w:val="20"/>
                    </w:rPr>
                  </w:pPr>
                  <w:r w:rsidRPr="003850A9">
                    <w:rPr>
                      <w:sz w:val="20"/>
                      <w:szCs w:val="20"/>
                    </w:rPr>
                    <w:t xml:space="preserve"> 30</w:t>
                  </w:r>
                </w:p>
              </w:tc>
            </w:tr>
            <w:tr w:rsidR="00D37062" w:rsidRPr="003850A9" w:rsidTr="009C3D2B">
              <w:tc>
                <w:tcPr>
                  <w:tcW w:w="3960" w:type="dxa"/>
                </w:tcPr>
                <w:p w:rsidR="00D37062" w:rsidRPr="003850A9" w:rsidRDefault="00D37062" w:rsidP="00AB42E3">
                  <w:pPr>
                    <w:rPr>
                      <w:sz w:val="20"/>
                      <w:szCs w:val="20"/>
                    </w:rPr>
                  </w:pPr>
                  <w:r w:rsidRPr="003850A9">
                    <w:rPr>
                      <w:sz w:val="20"/>
                      <w:szCs w:val="20"/>
                    </w:rPr>
                    <w:t>Timber and Fuel wood</w:t>
                  </w:r>
                </w:p>
              </w:tc>
              <w:tc>
                <w:tcPr>
                  <w:tcW w:w="2430" w:type="dxa"/>
                </w:tcPr>
                <w:p w:rsidR="00D37062" w:rsidRPr="003850A9" w:rsidRDefault="00D37062" w:rsidP="00AB42E3">
                  <w:pPr>
                    <w:rPr>
                      <w:sz w:val="20"/>
                      <w:szCs w:val="20"/>
                    </w:rPr>
                  </w:pPr>
                  <w:r w:rsidRPr="003850A9">
                    <w:rPr>
                      <w:sz w:val="20"/>
                      <w:szCs w:val="20"/>
                    </w:rPr>
                    <w:t xml:space="preserve"> 85</w:t>
                  </w:r>
                </w:p>
              </w:tc>
            </w:tr>
            <w:tr w:rsidR="00D37062" w:rsidRPr="003850A9" w:rsidTr="009C3D2B">
              <w:tc>
                <w:tcPr>
                  <w:tcW w:w="3960" w:type="dxa"/>
                </w:tcPr>
                <w:p w:rsidR="00D37062" w:rsidRPr="003850A9" w:rsidRDefault="00D37062" w:rsidP="00AB42E3">
                  <w:pPr>
                    <w:rPr>
                      <w:sz w:val="20"/>
                      <w:szCs w:val="20"/>
                    </w:rPr>
                  </w:pPr>
                  <w:r w:rsidRPr="003850A9">
                    <w:rPr>
                      <w:sz w:val="20"/>
                      <w:szCs w:val="20"/>
                    </w:rPr>
                    <w:t xml:space="preserve">Water Resources </w:t>
                  </w:r>
                </w:p>
              </w:tc>
              <w:tc>
                <w:tcPr>
                  <w:tcW w:w="2430" w:type="dxa"/>
                </w:tcPr>
                <w:p w:rsidR="00D37062" w:rsidRPr="003850A9" w:rsidRDefault="00D37062" w:rsidP="00AB42E3">
                  <w:pPr>
                    <w:rPr>
                      <w:sz w:val="20"/>
                      <w:szCs w:val="20"/>
                    </w:rPr>
                  </w:pPr>
                  <w:r w:rsidRPr="003850A9">
                    <w:rPr>
                      <w:sz w:val="20"/>
                      <w:szCs w:val="20"/>
                    </w:rPr>
                    <w:t xml:space="preserve"> 35</w:t>
                  </w:r>
                </w:p>
              </w:tc>
            </w:tr>
          </w:tbl>
          <w:p w:rsidR="00D37062" w:rsidRPr="003850A9" w:rsidRDefault="00D37062" w:rsidP="00AB42E3">
            <w:pPr>
              <w:rPr>
                <w:sz w:val="20"/>
                <w:szCs w:val="20"/>
              </w:rPr>
            </w:pPr>
          </w:p>
          <w:p w:rsidR="00D37062" w:rsidRPr="003850A9" w:rsidRDefault="00D37062" w:rsidP="00AB42E3">
            <w:pPr>
              <w:tabs>
                <w:tab w:val="num" w:pos="0"/>
              </w:tabs>
              <w:rPr>
                <w:sz w:val="20"/>
                <w:szCs w:val="20"/>
              </w:rPr>
            </w:pPr>
            <w:r w:rsidRPr="003850A9">
              <w:rPr>
                <w:sz w:val="20"/>
                <w:szCs w:val="20"/>
              </w:rPr>
              <w:t>The Law also states that: “matching funds equivalent to at least: i) 70 percent of the timber and fuel wood revenues; ii) 20 percent of the land revenues; and iii) 35 percent of water resources revenues must be spent from the State budget for protection and conservation and/or sustainable management of land, water and forest resources”</w:t>
            </w:r>
            <w:r w:rsidRPr="003850A9">
              <w:rPr>
                <w:sz w:val="20"/>
                <w:szCs w:val="20"/>
                <w:vertAlign w:val="superscript"/>
              </w:rPr>
              <w:footnoteReference w:id="11"/>
            </w:r>
            <w:r w:rsidR="00A734C4" w:rsidRPr="003850A9">
              <w:rPr>
                <w:sz w:val="20"/>
                <w:szCs w:val="20"/>
              </w:rPr>
              <w:t xml:space="preserve">. </w:t>
            </w:r>
          </w:p>
        </w:tc>
      </w:tr>
      <w:tr w:rsidR="00D37062" w:rsidRPr="003850A9" w:rsidTr="00494D0C">
        <w:tc>
          <w:tcPr>
            <w:tcW w:w="1890" w:type="dxa"/>
          </w:tcPr>
          <w:p w:rsidR="00D37062" w:rsidRPr="003850A9" w:rsidRDefault="00D37062" w:rsidP="009C3D2B">
            <w:pPr>
              <w:rPr>
                <w:sz w:val="20"/>
                <w:szCs w:val="20"/>
              </w:rPr>
            </w:pPr>
            <w:r w:rsidRPr="003850A9">
              <w:rPr>
                <w:iCs/>
                <w:sz w:val="20"/>
                <w:szCs w:val="20"/>
              </w:rPr>
              <w:t xml:space="preserve">The Law on Land </w:t>
            </w:r>
            <w:r w:rsidRPr="003850A9">
              <w:rPr>
                <w:iCs/>
                <w:sz w:val="20"/>
                <w:szCs w:val="20"/>
              </w:rPr>
              <w:lastRenderedPageBreak/>
              <w:t>(2002)</w:t>
            </w:r>
          </w:p>
        </w:tc>
        <w:tc>
          <w:tcPr>
            <w:tcW w:w="8010" w:type="dxa"/>
          </w:tcPr>
          <w:p w:rsidR="00D37062" w:rsidRPr="003850A9" w:rsidRDefault="00D37062" w:rsidP="00DD2B71">
            <w:pPr>
              <w:rPr>
                <w:iCs/>
                <w:sz w:val="20"/>
                <w:szCs w:val="20"/>
              </w:rPr>
            </w:pPr>
            <w:r w:rsidRPr="003850A9">
              <w:rPr>
                <w:iCs/>
                <w:sz w:val="20"/>
                <w:szCs w:val="20"/>
                <w:u w:val="single"/>
              </w:rPr>
              <w:lastRenderedPageBreak/>
              <w:t>The Law on Land (2002)</w:t>
            </w:r>
            <w:r w:rsidRPr="003850A9">
              <w:rPr>
                <w:iCs/>
                <w:sz w:val="20"/>
                <w:szCs w:val="20"/>
              </w:rPr>
              <w:t xml:space="preserve"> was promulgated on 7 July 2002, replacing an earlier law dating from </w:t>
            </w:r>
            <w:r w:rsidRPr="003850A9">
              <w:rPr>
                <w:iCs/>
                <w:sz w:val="20"/>
                <w:szCs w:val="20"/>
              </w:rPr>
              <w:lastRenderedPageBreak/>
              <w:t xml:space="preserve">1995. The purpose of the law is to regulate the ownership and use of land by citizens, organisations and other entities. The definition of “Land” under Article 3 encompasses “the land surface, its soil, forests, water and plants”, it does not include subsoil, the ownership and use of which is regulated by the 1988 Law on Subsoil (updated in 1995). Of particular significance to environmental protection is the creation of a special category of land, called Special Needs Land, which is the property of the state and may not be given for private ownership. Special Needs Land includes </w:t>
            </w:r>
            <w:r w:rsidR="00B21048" w:rsidRPr="003850A9">
              <w:rPr>
                <w:iCs/>
                <w:sz w:val="20"/>
                <w:szCs w:val="20"/>
              </w:rPr>
              <w:t>SPA</w:t>
            </w:r>
            <w:r w:rsidRPr="003850A9">
              <w:rPr>
                <w:iCs/>
                <w:sz w:val="20"/>
                <w:szCs w:val="20"/>
              </w:rPr>
              <w:t xml:space="preserve">s at state and local levels. The prohibition on private ownership of Special Needs Land reinforces the prohibition of mining activities within protected areas under the </w:t>
            </w:r>
            <w:r w:rsidR="005704DB" w:rsidRPr="003850A9">
              <w:rPr>
                <w:iCs/>
                <w:sz w:val="20"/>
                <w:szCs w:val="20"/>
              </w:rPr>
              <w:t xml:space="preserve">Law on </w:t>
            </w:r>
            <w:r w:rsidR="00B21048" w:rsidRPr="003850A9">
              <w:rPr>
                <w:iCs/>
                <w:sz w:val="20"/>
                <w:szCs w:val="20"/>
              </w:rPr>
              <w:t>SPA</w:t>
            </w:r>
            <w:r w:rsidR="005704DB" w:rsidRPr="003850A9">
              <w:rPr>
                <w:iCs/>
                <w:sz w:val="20"/>
                <w:szCs w:val="20"/>
              </w:rPr>
              <w:t>.</w:t>
            </w:r>
            <w:r w:rsidR="00DD2B71" w:rsidRPr="003850A9">
              <w:rPr>
                <w:iCs/>
                <w:sz w:val="20"/>
                <w:szCs w:val="20"/>
              </w:rPr>
              <w:t xml:space="preserve"> A package of Land Law is currently being revised.</w:t>
            </w:r>
          </w:p>
        </w:tc>
      </w:tr>
      <w:tr w:rsidR="00D37062" w:rsidRPr="003850A9" w:rsidTr="00494D0C">
        <w:tc>
          <w:tcPr>
            <w:tcW w:w="1890" w:type="dxa"/>
          </w:tcPr>
          <w:p w:rsidR="00D37062" w:rsidRPr="003850A9" w:rsidRDefault="00D37062" w:rsidP="009C3D2B">
            <w:pPr>
              <w:rPr>
                <w:sz w:val="20"/>
                <w:szCs w:val="20"/>
              </w:rPr>
            </w:pPr>
            <w:r w:rsidRPr="003850A9">
              <w:rPr>
                <w:sz w:val="20"/>
                <w:szCs w:val="20"/>
              </w:rPr>
              <w:lastRenderedPageBreak/>
              <w:t>The Law on Government Special Funds (2006)</w:t>
            </w:r>
          </w:p>
        </w:tc>
        <w:tc>
          <w:tcPr>
            <w:tcW w:w="8010" w:type="dxa"/>
          </w:tcPr>
          <w:p w:rsidR="00D37062" w:rsidRPr="003850A9" w:rsidRDefault="00D37062" w:rsidP="00AB42E3">
            <w:pPr>
              <w:rPr>
                <w:sz w:val="20"/>
                <w:szCs w:val="20"/>
              </w:rPr>
            </w:pPr>
            <w:r w:rsidRPr="003850A9">
              <w:rPr>
                <w:sz w:val="20"/>
                <w:szCs w:val="20"/>
                <w:u w:val="single"/>
              </w:rPr>
              <w:t xml:space="preserve">The Law on Government Special Funds (2006) </w:t>
            </w:r>
            <w:r w:rsidRPr="003850A9">
              <w:rPr>
                <w:sz w:val="20"/>
                <w:szCs w:val="20"/>
              </w:rPr>
              <w:t>attempts to rationalize the government’s special funds and strengthen the monitoring and reporting performance of many of the existing special funds, including the Nature Protection Fund (NPF).  The NPF is the latest incarnation of the Natural Resources Rehabilitation Fund, which existed throughout th</w:t>
            </w:r>
            <w:r w:rsidR="005704DB" w:rsidRPr="003850A9">
              <w:rPr>
                <w:sz w:val="20"/>
                <w:szCs w:val="20"/>
              </w:rPr>
              <w:t>e 1990s and beginning of 2000s.</w:t>
            </w:r>
          </w:p>
        </w:tc>
      </w:tr>
      <w:tr w:rsidR="00D37062" w:rsidRPr="003850A9" w:rsidTr="00494D0C">
        <w:tc>
          <w:tcPr>
            <w:tcW w:w="1890" w:type="dxa"/>
          </w:tcPr>
          <w:p w:rsidR="00D37062" w:rsidRPr="003850A9" w:rsidRDefault="00D37062" w:rsidP="008B3456">
            <w:pPr>
              <w:rPr>
                <w:sz w:val="20"/>
                <w:szCs w:val="20"/>
              </w:rPr>
            </w:pPr>
            <w:r w:rsidRPr="003850A9">
              <w:rPr>
                <w:iCs/>
                <w:sz w:val="20"/>
                <w:szCs w:val="20"/>
              </w:rPr>
              <w:t>The Law on Forests (</w:t>
            </w:r>
            <w:r w:rsidR="008B3456" w:rsidRPr="003850A9">
              <w:rPr>
                <w:iCs/>
                <w:sz w:val="20"/>
                <w:szCs w:val="20"/>
              </w:rPr>
              <w:t>2012</w:t>
            </w:r>
            <w:r w:rsidRPr="003850A9">
              <w:rPr>
                <w:iCs/>
                <w:sz w:val="20"/>
                <w:szCs w:val="20"/>
              </w:rPr>
              <w:t>)</w:t>
            </w:r>
          </w:p>
        </w:tc>
        <w:tc>
          <w:tcPr>
            <w:tcW w:w="8010" w:type="dxa"/>
          </w:tcPr>
          <w:p w:rsidR="00D37062" w:rsidRPr="003850A9" w:rsidRDefault="00D37062" w:rsidP="008B3456">
            <w:pPr>
              <w:rPr>
                <w:iCs/>
                <w:sz w:val="20"/>
                <w:szCs w:val="20"/>
              </w:rPr>
            </w:pPr>
            <w:r w:rsidRPr="003850A9">
              <w:rPr>
                <w:iCs/>
                <w:sz w:val="20"/>
                <w:szCs w:val="20"/>
                <w:u w:val="single"/>
              </w:rPr>
              <w:t>The Law on Forests (2007)</w:t>
            </w:r>
            <w:r w:rsidRPr="003850A9">
              <w:rPr>
                <w:iCs/>
                <w:sz w:val="20"/>
                <w:szCs w:val="20"/>
              </w:rPr>
              <w:t xml:space="preserve"> was promulgated on 17 May 2007, replacing an earlier law dating from 1995. The purpose of the law is to “regulate relations from protection, possession, sustainable use and reproduction of the forest in Mongolia”.</w:t>
            </w:r>
            <w:r w:rsidRPr="003850A9">
              <w:rPr>
                <w:sz w:val="20"/>
                <w:szCs w:val="20"/>
              </w:rPr>
              <w:t xml:space="preserve"> </w:t>
            </w:r>
            <w:r w:rsidRPr="003850A9">
              <w:rPr>
                <w:iCs/>
                <w:sz w:val="20"/>
                <w:szCs w:val="20"/>
              </w:rPr>
              <w:t xml:space="preserve">The management regulations for forests within protected areas are provided by the Law on </w:t>
            </w:r>
            <w:r w:rsidR="00B21048" w:rsidRPr="003850A9">
              <w:rPr>
                <w:iCs/>
                <w:sz w:val="20"/>
                <w:szCs w:val="20"/>
              </w:rPr>
              <w:t>SPA</w:t>
            </w:r>
            <w:r w:rsidRPr="003850A9">
              <w:rPr>
                <w:iCs/>
                <w:sz w:val="20"/>
                <w:szCs w:val="20"/>
              </w:rPr>
              <w:t xml:space="preserve">s. </w:t>
            </w:r>
            <w:r w:rsidRPr="003850A9">
              <w:rPr>
                <w:sz w:val="20"/>
                <w:szCs w:val="20"/>
              </w:rPr>
              <w:t xml:space="preserve">For </w:t>
            </w:r>
            <w:r w:rsidRPr="003850A9">
              <w:rPr>
                <w:iCs/>
                <w:sz w:val="20"/>
                <w:szCs w:val="20"/>
              </w:rPr>
              <w:t xml:space="preserve">certain </w:t>
            </w:r>
            <w:r w:rsidRPr="003850A9">
              <w:rPr>
                <w:sz w:val="20"/>
                <w:szCs w:val="20"/>
              </w:rPr>
              <w:t>other protected forests</w:t>
            </w:r>
            <w:r w:rsidRPr="003850A9">
              <w:rPr>
                <w:iCs/>
                <w:sz w:val="20"/>
                <w:szCs w:val="20"/>
              </w:rPr>
              <w:t xml:space="preserve">, all activities are prohibited “except for the construction of roads, bridges, water, power and telecommunications lines, fire lines, as well as forest regeneration, cleaning activities and use of non-timber resources”. </w:t>
            </w:r>
            <w:r w:rsidRPr="003850A9">
              <w:rPr>
                <w:sz w:val="20"/>
                <w:szCs w:val="20"/>
              </w:rPr>
              <w:t xml:space="preserve">According to the constitution of Mongolia, forest resources are the property of the state, which has the power to grant possession of them to local governments.  The local governments may then grant citizens, economic entities, and organizations the right to use the forests and forest resources pursuant to contract or license. </w:t>
            </w:r>
            <w:r w:rsidR="008B3456" w:rsidRPr="003850A9">
              <w:rPr>
                <w:sz w:val="20"/>
                <w:szCs w:val="20"/>
              </w:rPr>
              <w:t xml:space="preserve">The Law was amended in 2012 to further clarify roles and responsibilities of central and local Government, forest communities and professional organizations. </w:t>
            </w:r>
          </w:p>
        </w:tc>
      </w:tr>
      <w:tr w:rsidR="00D37062" w:rsidRPr="003850A9" w:rsidTr="00494D0C">
        <w:tc>
          <w:tcPr>
            <w:tcW w:w="1890" w:type="dxa"/>
          </w:tcPr>
          <w:p w:rsidR="00D37062" w:rsidRPr="003850A9" w:rsidRDefault="00D37062" w:rsidP="009C3D2B">
            <w:pPr>
              <w:rPr>
                <w:sz w:val="20"/>
                <w:szCs w:val="20"/>
              </w:rPr>
            </w:pPr>
            <w:r w:rsidRPr="003850A9">
              <w:rPr>
                <w:iCs/>
                <w:sz w:val="20"/>
                <w:szCs w:val="20"/>
              </w:rPr>
              <w:t>The Law on Land Fees (2007).</w:t>
            </w:r>
          </w:p>
        </w:tc>
        <w:tc>
          <w:tcPr>
            <w:tcW w:w="8010" w:type="dxa"/>
          </w:tcPr>
          <w:p w:rsidR="00D37062" w:rsidRPr="003850A9" w:rsidRDefault="00D37062" w:rsidP="00DD2B71">
            <w:pPr>
              <w:rPr>
                <w:iCs/>
                <w:sz w:val="20"/>
                <w:szCs w:val="20"/>
              </w:rPr>
            </w:pPr>
            <w:r w:rsidRPr="003850A9">
              <w:rPr>
                <w:iCs/>
                <w:sz w:val="20"/>
                <w:szCs w:val="20"/>
                <w:u w:val="single"/>
              </w:rPr>
              <w:t>The Law on Land Fees (2007)</w:t>
            </w:r>
            <w:r w:rsidRPr="003850A9">
              <w:rPr>
                <w:iCs/>
                <w:sz w:val="20"/>
                <w:szCs w:val="20"/>
              </w:rPr>
              <w:t xml:space="preserve">. The purpose of this law is to charge citizens, business entities, and organizations using state-owned land, </w:t>
            </w:r>
            <w:r w:rsidRPr="003850A9">
              <w:rPr>
                <w:sz w:val="20"/>
                <w:szCs w:val="20"/>
              </w:rPr>
              <w:t xml:space="preserve">and to regulate </w:t>
            </w:r>
            <w:r w:rsidRPr="003850A9">
              <w:rPr>
                <w:iCs/>
                <w:sz w:val="20"/>
                <w:szCs w:val="20"/>
              </w:rPr>
              <w:t>fees paid</w:t>
            </w:r>
            <w:r w:rsidRPr="003850A9">
              <w:rPr>
                <w:sz w:val="20"/>
                <w:szCs w:val="20"/>
              </w:rPr>
              <w:t xml:space="preserve"> to the state budget</w:t>
            </w:r>
            <w:r w:rsidRPr="003850A9">
              <w:rPr>
                <w:iCs/>
                <w:sz w:val="20"/>
                <w:szCs w:val="20"/>
              </w:rPr>
              <w:t xml:space="preserve">. Mongolian citizens, business entities, or organizations possessing or using land based on contracts made according to the terms and conditions of the Land law, and foreign diplomatic missions and consular offices, representative agencies of international organizations, foreign legal bodies and citizens and can all enter agreements for  the use of state land by paying land fees.  This law is used extensively at local level by </w:t>
            </w:r>
            <w:r w:rsidRPr="003850A9">
              <w:rPr>
                <w:i/>
                <w:iCs/>
                <w:sz w:val="20"/>
                <w:szCs w:val="20"/>
              </w:rPr>
              <w:t>Aimags</w:t>
            </w:r>
            <w:r w:rsidRPr="003850A9">
              <w:rPr>
                <w:iCs/>
                <w:sz w:val="20"/>
                <w:szCs w:val="20"/>
              </w:rPr>
              <w:t xml:space="preserve"> and </w:t>
            </w:r>
            <w:r w:rsidRPr="003850A9">
              <w:rPr>
                <w:i/>
                <w:iCs/>
                <w:sz w:val="20"/>
                <w:szCs w:val="20"/>
              </w:rPr>
              <w:t>Soums</w:t>
            </w:r>
            <w:r w:rsidRPr="003850A9">
              <w:rPr>
                <w:iCs/>
                <w:sz w:val="20"/>
                <w:szCs w:val="20"/>
              </w:rPr>
              <w:t xml:space="preserve"> to assess and collect land fees from tour operators operating </w:t>
            </w:r>
            <w:r w:rsidRPr="003850A9">
              <w:rPr>
                <w:i/>
                <w:iCs/>
                <w:sz w:val="20"/>
                <w:szCs w:val="20"/>
              </w:rPr>
              <w:t>ger</w:t>
            </w:r>
            <w:r w:rsidRPr="003850A9">
              <w:rPr>
                <w:iCs/>
                <w:sz w:val="20"/>
                <w:szCs w:val="20"/>
              </w:rPr>
              <w:t xml:space="preserve"> camps (traditional tents) and other resort facilities.  Four PAAs have made agreements with the </w:t>
            </w:r>
            <w:r w:rsidRPr="003850A9">
              <w:rPr>
                <w:i/>
                <w:iCs/>
                <w:sz w:val="20"/>
                <w:szCs w:val="20"/>
              </w:rPr>
              <w:t>Aimag</w:t>
            </w:r>
            <w:r w:rsidRPr="003850A9">
              <w:rPr>
                <w:iCs/>
                <w:sz w:val="20"/>
                <w:szCs w:val="20"/>
              </w:rPr>
              <w:t xml:space="preserve"> to share land fee revenues t</w:t>
            </w:r>
            <w:r w:rsidR="003C7124" w:rsidRPr="003850A9">
              <w:rPr>
                <w:iCs/>
                <w:sz w:val="20"/>
                <w:szCs w:val="20"/>
              </w:rPr>
              <w:t xml:space="preserve">o cover some costs of the PA. </w:t>
            </w:r>
          </w:p>
        </w:tc>
      </w:tr>
      <w:tr w:rsidR="00D37062" w:rsidRPr="003850A9" w:rsidTr="00494D0C">
        <w:tc>
          <w:tcPr>
            <w:tcW w:w="1890" w:type="dxa"/>
          </w:tcPr>
          <w:p w:rsidR="00D37062" w:rsidRPr="003850A9" w:rsidRDefault="00D37062" w:rsidP="009C3D2B">
            <w:pPr>
              <w:rPr>
                <w:sz w:val="20"/>
                <w:szCs w:val="20"/>
              </w:rPr>
            </w:pPr>
            <w:r w:rsidRPr="003850A9">
              <w:rPr>
                <w:sz w:val="20"/>
                <w:szCs w:val="20"/>
              </w:rPr>
              <w:t>Regulation on Community Managed Protected Areas (2011)</w:t>
            </w:r>
          </w:p>
        </w:tc>
        <w:tc>
          <w:tcPr>
            <w:tcW w:w="8010" w:type="dxa"/>
          </w:tcPr>
          <w:p w:rsidR="00D37062" w:rsidRPr="003850A9" w:rsidRDefault="00D37062" w:rsidP="00AB42E3">
            <w:pPr>
              <w:rPr>
                <w:sz w:val="20"/>
                <w:szCs w:val="20"/>
              </w:rPr>
            </w:pPr>
            <w:r w:rsidRPr="003850A9">
              <w:rPr>
                <w:sz w:val="20"/>
                <w:szCs w:val="20"/>
              </w:rPr>
              <w:t>The purpose is to regulate relations associated with conservation, use and possession of certain natural resources by herder communities, create collective management approaches, through encouraging the local citizens' engagement in the activities to provide a proper use and restoration of natural resour</w:t>
            </w:r>
            <w:r w:rsidR="003C7124" w:rsidRPr="003850A9">
              <w:rPr>
                <w:sz w:val="20"/>
                <w:szCs w:val="20"/>
              </w:rPr>
              <w:t>ces /forest, flora, fauna, etc.</w:t>
            </w:r>
          </w:p>
        </w:tc>
      </w:tr>
    </w:tbl>
    <w:p w:rsidR="00D37062" w:rsidRPr="003850A9" w:rsidRDefault="00D37062" w:rsidP="00D37062">
      <w:pPr>
        <w:rPr>
          <w:bCs/>
          <w:u w:val="single"/>
        </w:rPr>
      </w:pPr>
    </w:p>
    <w:p w:rsidR="00D37062" w:rsidRPr="003850A9" w:rsidRDefault="00D37062" w:rsidP="00D37062">
      <w:pPr>
        <w:contextualSpacing/>
        <w:rPr>
          <w:sz w:val="22"/>
          <w:szCs w:val="22"/>
          <w:u w:val="single"/>
        </w:rPr>
      </w:pPr>
      <w:r w:rsidRPr="003850A9">
        <w:rPr>
          <w:sz w:val="22"/>
          <w:szCs w:val="22"/>
          <w:u w:val="single"/>
        </w:rPr>
        <w:t>4.</w:t>
      </w:r>
      <w:r w:rsidRPr="003850A9">
        <w:rPr>
          <w:sz w:val="22"/>
          <w:szCs w:val="22"/>
          <w:u w:val="single"/>
        </w:rPr>
        <w:tab/>
        <w:t>Conservation Landscape Designations</w:t>
      </w:r>
    </w:p>
    <w:p w:rsidR="00D37062" w:rsidRPr="003850A9" w:rsidRDefault="00D37062" w:rsidP="00D37062">
      <w:pPr>
        <w:contextualSpacing/>
      </w:pPr>
    </w:p>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7830"/>
      </w:tblGrid>
      <w:tr w:rsidR="00D37062" w:rsidRPr="003850A9" w:rsidTr="00494D0C">
        <w:tc>
          <w:tcPr>
            <w:tcW w:w="2070" w:type="dxa"/>
            <w:shd w:val="clear" w:color="auto" w:fill="E0E0E0"/>
          </w:tcPr>
          <w:p w:rsidR="00D37062" w:rsidRPr="003850A9" w:rsidRDefault="00D37062" w:rsidP="009C3D2B">
            <w:pPr>
              <w:contextualSpacing/>
              <w:rPr>
                <w:b/>
                <w:sz w:val="20"/>
                <w:szCs w:val="20"/>
              </w:rPr>
            </w:pPr>
            <w:r w:rsidRPr="003850A9">
              <w:rPr>
                <w:b/>
                <w:sz w:val="20"/>
                <w:szCs w:val="20"/>
              </w:rPr>
              <w:t>Designation</w:t>
            </w:r>
          </w:p>
        </w:tc>
        <w:tc>
          <w:tcPr>
            <w:tcW w:w="7830" w:type="dxa"/>
            <w:shd w:val="clear" w:color="auto" w:fill="E0E0E0"/>
          </w:tcPr>
          <w:p w:rsidR="00D37062" w:rsidRPr="003850A9" w:rsidRDefault="00D37062" w:rsidP="009C3D2B">
            <w:pPr>
              <w:contextualSpacing/>
              <w:rPr>
                <w:b/>
                <w:sz w:val="20"/>
                <w:szCs w:val="20"/>
              </w:rPr>
            </w:pPr>
            <w:r w:rsidRPr="003850A9">
              <w:rPr>
                <w:b/>
                <w:sz w:val="20"/>
                <w:szCs w:val="20"/>
              </w:rPr>
              <w:t>Description of Management Purpose</w:t>
            </w:r>
          </w:p>
        </w:tc>
      </w:tr>
      <w:tr w:rsidR="00D37062" w:rsidRPr="003850A9" w:rsidTr="00494D0C">
        <w:tc>
          <w:tcPr>
            <w:tcW w:w="2070" w:type="dxa"/>
          </w:tcPr>
          <w:p w:rsidR="00D37062" w:rsidRPr="003850A9" w:rsidRDefault="00D37062" w:rsidP="009C3D2B">
            <w:pPr>
              <w:contextualSpacing/>
              <w:rPr>
                <w:sz w:val="20"/>
                <w:szCs w:val="20"/>
              </w:rPr>
            </w:pPr>
            <w:r w:rsidRPr="003850A9">
              <w:rPr>
                <w:sz w:val="20"/>
                <w:szCs w:val="20"/>
              </w:rPr>
              <w:t>Strictly Protected Areas</w:t>
            </w:r>
          </w:p>
        </w:tc>
        <w:tc>
          <w:tcPr>
            <w:tcW w:w="7830" w:type="dxa"/>
          </w:tcPr>
          <w:p w:rsidR="00D37062" w:rsidRPr="003850A9" w:rsidRDefault="00D37062" w:rsidP="00AB42E3">
            <w:pPr>
              <w:contextualSpacing/>
              <w:rPr>
                <w:sz w:val="20"/>
                <w:szCs w:val="20"/>
              </w:rPr>
            </w:pPr>
            <w:r w:rsidRPr="003850A9">
              <w:rPr>
                <w:sz w:val="20"/>
                <w:szCs w:val="20"/>
              </w:rPr>
              <w:t>Applied to ecologically important pristine wilderness areas with ‘particular importance for science and human civilization”, these areas have the following 3 zones: 1) pristine (core) zones – research only; 2) protected (conservation) zones – research and conservation measures; 3) limited use zones – tourism, traditional religious activities, and some plant gathering are permitted / hunting, logging and construction are prohibited. Mining is explicitly prohibited in all zo</w:t>
            </w:r>
            <w:r w:rsidR="00E9797D" w:rsidRPr="003850A9">
              <w:rPr>
                <w:sz w:val="20"/>
                <w:szCs w:val="20"/>
              </w:rPr>
              <w:t>nes. Buffer Zones are required.</w:t>
            </w:r>
          </w:p>
        </w:tc>
      </w:tr>
      <w:tr w:rsidR="00D37062" w:rsidRPr="003850A9" w:rsidTr="00494D0C">
        <w:tc>
          <w:tcPr>
            <w:tcW w:w="2070" w:type="dxa"/>
          </w:tcPr>
          <w:p w:rsidR="00D37062" w:rsidRPr="003850A9" w:rsidRDefault="00D37062" w:rsidP="009C3D2B">
            <w:pPr>
              <w:contextualSpacing/>
              <w:rPr>
                <w:sz w:val="20"/>
                <w:szCs w:val="20"/>
              </w:rPr>
            </w:pPr>
            <w:r w:rsidRPr="003850A9">
              <w:rPr>
                <w:sz w:val="20"/>
                <w:szCs w:val="20"/>
              </w:rPr>
              <w:t>National Park</w:t>
            </w:r>
          </w:p>
        </w:tc>
        <w:tc>
          <w:tcPr>
            <w:tcW w:w="7830" w:type="dxa"/>
          </w:tcPr>
          <w:p w:rsidR="00D37062" w:rsidRPr="003850A9" w:rsidRDefault="00D37062" w:rsidP="009C3D2B">
            <w:pPr>
              <w:contextualSpacing/>
              <w:rPr>
                <w:sz w:val="20"/>
                <w:szCs w:val="20"/>
              </w:rPr>
            </w:pPr>
            <w:r w:rsidRPr="003850A9">
              <w:rPr>
                <w:sz w:val="20"/>
                <w:szCs w:val="20"/>
              </w:rPr>
              <w:t>Applied to wilderness areas with historical, cultural, or environmental educational value. Parks also have three zones: 1) core zones – research and conservation activities; 2) ecotourism zone – tourism, fishing, and activities listed above are allowed; 3) limited use zone – above activities, plus grazing and construction are allowed with park permission. Mining is explicitly prohibited. Buffer Zones are allowed either outside or overlapp</w:t>
            </w:r>
            <w:r w:rsidR="00EF1C8B" w:rsidRPr="003850A9">
              <w:rPr>
                <w:sz w:val="20"/>
                <w:szCs w:val="20"/>
              </w:rPr>
              <w:t>ing with the Limited Use Zones.</w:t>
            </w:r>
          </w:p>
        </w:tc>
      </w:tr>
      <w:tr w:rsidR="00D37062" w:rsidRPr="003850A9" w:rsidTr="00494D0C">
        <w:tc>
          <w:tcPr>
            <w:tcW w:w="2070" w:type="dxa"/>
          </w:tcPr>
          <w:p w:rsidR="00D37062" w:rsidRPr="003850A9" w:rsidRDefault="00D37062" w:rsidP="009C3D2B">
            <w:pPr>
              <w:contextualSpacing/>
              <w:rPr>
                <w:sz w:val="20"/>
                <w:szCs w:val="20"/>
              </w:rPr>
            </w:pPr>
            <w:r w:rsidRPr="003850A9">
              <w:rPr>
                <w:sz w:val="20"/>
                <w:szCs w:val="20"/>
              </w:rPr>
              <w:t>Nature Reserve</w:t>
            </w:r>
          </w:p>
        </w:tc>
        <w:tc>
          <w:tcPr>
            <w:tcW w:w="7830" w:type="dxa"/>
          </w:tcPr>
          <w:p w:rsidR="00D37062" w:rsidRPr="003850A9" w:rsidRDefault="00D37062" w:rsidP="009C3D2B">
            <w:pPr>
              <w:contextualSpacing/>
              <w:rPr>
                <w:sz w:val="20"/>
                <w:szCs w:val="20"/>
              </w:rPr>
            </w:pPr>
            <w:r w:rsidRPr="003850A9">
              <w:rPr>
                <w:sz w:val="20"/>
                <w:szCs w:val="20"/>
              </w:rPr>
              <w:t xml:space="preserve">There are four types of Nature Reserves: 1) Ecosystem – protecting natural areas; 2) Biological – conserving rare species; 3) Paleontological – conserving fossil areas, and 4) Geological – area of geological importance. Some economic activities are allowed in each if it </w:t>
            </w:r>
            <w:r w:rsidRPr="003850A9">
              <w:rPr>
                <w:sz w:val="20"/>
                <w:szCs w:val="20"/>
              </w:rPr>
              <w:lastRenderedPageBreak/>
              <w:t>does not harm values for which the Nature Reserve was established. Mining is explicitly prohibite</w:t>
            </w:r>
            <w:r w:rsidR="00165397" w:rsidRPr="003850A9">
              <w:rPr>
                <w:sz w:val="20"/>
                <w:szCs w:val="20"/>
              </w:rPr>
              <w:t>d in all zones.</w:t>
            </w:r>
          </w:p>
        </w:tc>
      </w:tr>
      <w:tr w:rsidR="00D37062" w:rsidRPr="003850A9" w:rsidTr="00494D0C">
        <w:tc>
          <w:tcPr>
            <w:tcW w:w="2070" w:type="dxa"/>
          </w:tcPr>
          <w:p w:rsidR="00D37062" w:rsidRPr="003850A9" w:rsidRDefault="00D37062" w:rsidP="009C3D2B">
            <w:pPr>
              <w:contextualSpacing/>
              <w:rPr>
                <w:sz w:val="20"/>
                <w:szCs w:val="20"/>
              </w:rPr>
            </w:pPr>
            <w:r w:rsidRPr="003850A9">
              <w:rPr>
                <w:sz w:val="20"/>
                <w:szCs w:val="20"/>
              </w:rPr>
              <w:lastRenderedPageBreak/>
              <w:t>National Monuments</w:t>
            </w:r>
          </w:p>
        </w:tc>
        <w:tc>
          <w:tcPr>
            <w:tcW w:w="7830" w:type="dxa"/>
          </w:tcPr>
          <w:p w:rsidR="00D37062" w:rsidRPr="003850A9" w:rsidRDefault="00D37062" w:rsidP="009C3D2B">
            <w:pPr>
              <w:contextualSpacing/>
              <w:rPr>
                <w:sz w:val="20"/>
                <w:szCs w:val="20"/>
              </w:rPr>
            </w:pPr>
            <w:r w:rsidRPr="003850A9">
              <w:rPr>
                <w:sz w:val="20"/>
                <w:szCs w:val="20"/>
              </w:rPr>
              <w:t>Applied to protect unique landscapes, historical and cultural sites for research, and for sightseeing purposes. Many uses if they do not adversely affect the monument. Mining is expl</w:t>
            </w:r>
            <w:r w:rsidR="00165397" w:rsidRPr="003850A9">
              <w:rPr>
                <w:sz w:val="20"/>
                <w:szCs w:val="20"/>
              </w:rPr>
              <w:t>icitly prohibited in all zones.</w:t>
            </w:r>
          </w:p>
        </w:tc>
      </w:tr>
      <w:tr w:rsidR="00D37062" w:rsidRPr="003850A9" w:rsidTr="00494D0C">
        <w:tc>
          <w:tcPr>
            <w:tcW w:w="2070" w:type="dxa"/>
          </w:tcPr>
          <w:p w:rsidR="00D37062" w:rsidRPr="003850A9" w:rsidRDefault="00D37062" w:rsidP="00AB42E3">
            <w:pPr>
              <w:contextualSpacing/>
              <w:rPr>
                <w:sz w:val="20"/>
                <w:szCs w:val="20"/>
              </w:rPr>
            </w:pPr>
            <w:r w:rsidRPr="003850A9">
              <w:rPr>
                <w:sz w:val="20"/>
                <w:szCs w:val="20"/>
              </w:rPr>
              <w:t>Local Protected Areas</w:t>
            </w:r>
          </w:p>
        </w:tc>
        <w:tc>
          <w:tcPr>
            <w:tcW w:w="7830" w:type="dxa"/>
          </w:tcPr>
          <w:p w:rsidR="00D37062" w:rsidRPr="003850A9" w:rsidRDefault="00D37062" w:rsidP="00AB42E3">
            <w:pPr>
              <w:rPr>
                <w:sz w:val="20"/>
                <w:szCs w:val="20"/>
              </w:rPr>
            </w:pPr>
            <w:r w:rsidRPr="003850A9">
              <w:rPr>
                <w:sz w:val="20"/>
                <w:szCs w:val="20"/>
              </w:rPr>
              <w:t xml:space="preserve">In addition to the </w:t>
            </w:r>
            <w:r w:rsidR="00D35B9E" w:rsidRPr="003850A9">
              <w:rPr>
                <w:sz w:val="20"/>
                <w:szCs w:val="20"/>
              </w:rPr>
              <w:t xml:space="preserve">NPA </w:t>
            </w:r>
            <w:r w:rsidRPr="003850A9">
              <w:rPr>
                <w:sz w:val="20"/>
                <w:szCs w:val="20"/>
              </w:rPr>
              <w:t xml:space="preserve">system, there is also a </w:t>
            </w:r>
            <w:r w:rsidR="00D35B9E" w:rsidRPr="003850A9">
              <w:rPr>
                <w:sz w:val="20"/>
                <w:szCs w:val="20"/>
              </w:rPr>
              <w:t>LPA</w:t>
            </w:r>
            <w:r w:rsidRPr="003850A9">
              <w:rPr>
                <w:sz w:val="20"/>
                <w:szCs w:val="20"/>
              </w:rPr>
              <w:t xml:space="preserve"> system. Article 28 of the Law on </w:t>
            </w:r>
            <w:r w:rsidR="00B51414" w:rsidRPr="003850A9">
              <w:rPr>
                <w:sz w:val="20"/>
                <w:szCs w:val="20"/>
              </w:rPr>
              <w:t>SPA</w:t>
            </w:r>
            <w:r w:rsidRPr="003850A9">
              <w:rPr>
                <w:sz w:val="20"/>
                <w:szCs w:val="20"/>
              </w:rPr>
              <w:t xml:space="preserve">s empowers Citizens’ Representative (called </w:t>
            </w:r>
            <w:r w:rsidRPr="003850A9">
              <w:rPr>
                <w:i/>
                <w:sz w:val="20"/>
                <w:szCs w:val="20"/>
              </w:rPr>
              <w:t>Khurals</w:t>
            </w:r>
            <w:r w:rsidRPr="003850A9">
              <w:rPr>
                <w:sz w:val="20"/>
                <w:szCs w:val="20"/>
              </w:rPr>
              <w:t xml:space="preserve">) at </w:t>
            </w:r>
            <w:r w:rsidRPr="003850A9">
              <w:rPr>
                <w:i/>
                <w:sz w:val="20"/>
                <w:szCs w:val="20"/>
              </w:rPr>
              <w:t xml:space="preserve">Aimag </w:t>
            </w:r>
            <w:r w:rsidRPr="003850A9">
              <w:rPr>
                <w:sz w:val="20"/>
                <w:szCs w:val="20"/>
              </w:rPr>
              <w:t xml:space="preserve">and </w:t>
            </w:r>
            <w:r w:rsidRPr="003850A9">
              <w:rPr>
                <w:i/>
                <w:sz w:val="20"/>
                <w:szCs w:val="20"/>
              </w:rPr>
              <w:t xml:space="preserve">Soum </w:t>
            </w:r>
            <w:r w:rsidRPr="003850A9">
              <w:rPr>
                <w:sz w:val="20"/>
                <w:szCs w:val="20"/>
              </w:rPr>
              <w:t xml:space="preserve">levels to designate </w:t>
            </w:r>
            <w:r w:rsidR="005C70D6" w:rsidRPr="003850A9">
              <w:rPr>
                <w:sz w:val="20"/>
                <w:szCs w:val="20"/>
              </w:rPr>
              <w:t>L</w:t>
            </w:r>
            <w:r w:rsidRPr="003850A9">
              <w:rPr>
                <w:sz w:val="20"/>
                <w:szCs w:val="20"/>
              </w:rPr>
              <w:t xml:space="preserve">PAs and their management arrangements. To date, approximately </w:t>
            </w:r>
            <w:r w:rsidR="000B01B7" w:rsidRPr="003850A9">
              <w:rPr>
                <w:sz w:val="20"/>
                <w:szCs w:val="20"/>
              </w:rPr>
              <w:t xml:space="preserve">1,200 </w:t>
            </w:r>
            <w:r w:rsidR="006F1E35" w:rsidRPr="003850A9">
              <w:rPr>
                <w:sz w:val="20"/>
                <w:szCs w:val="20"/>
              </w:rPr>
              <w:t>LPA</w:t>
            </w:r>
            <w:r w:rsidRPr="003850A9">
              <w:rPr>
                <w:sz w:val="20"/>
                <w:szCs w:val="20"/>
              </w:rPr>
              <w:t xml:space="preserve">s have been established in Mongolia, covering over 16.5 million ha, equivalent to over 10 percent of the national territory. </w:t>
            </w:r>
            <w:r w:rsidR="005C15B2" w:rsidRPr="003850A9">
              <w:rPr>
                <w:sz w:val="20"/>
                <w:szCs w:val="20"/>
              </w:rPr>
              <w:t>L</w:t>
            </w:r>
            <w:r w:rsidRPr="003850A9">
              <w:rPr>
                <w:sz w:val="20"/>
                <w:szCs w:val="20"/>
              </w:rPr>
              <w:t xml:space="preserve">PAs range in size from less than 1 ha to nearly 1 million ha. Only 40 </w:t>
            </w:r>
            <w:r w:rsidR="00960C3E" w:rsidRPr="003850A9">
              <w:rPr>
                <w:sz w:val="20"/>
                <w:szCs w:val="20"/>
              </w:rPr>
              <w:t>L</w:t>
            </w:r>
            <w:r w:rsidRPr="003850A9">
              <w:rPr>
                <w:sz w:val="20"/>
                <w:szCs w:val="20"/>
              </w:rPr>
              <w:t xml:space="preserve">PAs are greater than 100,000 ha in area but these account for over half of the total area of the </w:t>
            </w:r>
            <w:r w:rsidR="005F0894" w:rsidRPr="003850A9">
              <w:rPr>
                <w:sz w:val="20"/>
                <w:szCs w:val="20"/>
              </w:rPr>
              <w:t>L</w:t>
            </w:r>
            <w:r w:rsidRPr="003850A9">
              <w:rPr>
                <w:sz w:val="20"/>
                <w:szCs w:val="20"/>
              </w:rPr>
              <w:t xml:space="preserve">PA system. Such </w:t>
            </w:r>
            <w:r w:rsidR="005F0894" w:rsidRPr="003850A9">
              <w:rPr>
                <w:sz w:val="20"/>
                <w:szCs w:val="20"/>
              </w:rPr>
              <w:t>L</w:t>
            </w:r>
            <w:r w:rsidRPr="003850A9">
              <w:rPr>
                <w:sz w:val="20"/>
                <w:szCs w:val="20"/>
              </w:rPr>
              <w:t xml:space="preserve">PAs may have been established for reasons other than their biological diversity. It is also clear that few (if any) receive financial or human resources necessary to achieve conservation objectives (stated or otherwise). These </w:t>
            </w:r>
            <w:r w:rsidR="00FD7A09" w:rsidRPr="003850A9">
              <w:rPr>
                <w:sz w:val="20"/>
                <w:szCs w:val="20"/>
              </w:rPr>
              <w:t>L</w:t>
            </w:r>
            <w:r w:rsidRPr="003850A9">
              <w:rPr>
                <w:sz w:val="20"/>
                <w:szCs w:val="20"/>
              </w:rPr>
              <w:t xml:space="preserve">PAs are not officially considered as a part of the Mongolian </w:t>
            </w:r>
            <w:r w:rsidR="00C3643C" w:rsidRPr="003850A9">
              <w:rPr>
                <w:sz w:val="20"/>
                <w:szCs w:val="20"/>
              </w:rPr>
              <w:t>N</w:t>
            </w:r>
            <w:r w:rsidRPr="003850A9">
              <w:rPr>
                <w:sz w:val="20"/>
                <w:szCs w:val="20"/>
              </w:rPr>
              <w:t>PA system and are no</w:t>
            </w:r>
            <w:r w:rsidR="00C3643C" w:rsidRPr="003850A9">
              <w:rPr>
                <w:sz w:val="20"/>
                <w:szCs w:val="20"/>
              </w:rPr>
              <w:t>t including under this project.</w:t>
            </w:r>
          </w:p>
        </w:tc>
      </w:tr>
    </w:tbl>
    <w:p w:rsidR="00D37062" w:rsidRPr="003850A9" w:rsidRDefault="00D37062" w:rsidP="00AB42E3">
      <w:pPr>
        <w:rPr>
          <w:bCs/>
          <w:u w:val="single"/>
        </w:rPr>
      </w:pPr>
    </w:p>
    <w:p w:rsidR="00D37062" w:rsidRPr="003850A9" w:rsidRDefault="00D37062" w:rsidP="00AB42E3">
      <w:pPr>
        <w:contextualSpacing/>
        <w:rPr>
          <w:sz w:val="22"/>
          <w:szCs w:val="22"/>
          <w:u w:val="single"/>
        </w:rPr>
      </w:pPr>
      <w:r w:rsidRPr="003850A9">
        <w:rPr>
          <w:sz w:val="22"/>
          <w:szCs w:val="22"/>
          <w:u w:val="single"/>
        </w:rPr>
        <w:t>5.</w:t>
      </w:r>
      <w:r w:rsidRPr="003850A9">
        <w:rPr>
          <w:sz w:val="22"/>
          <w:szCs w:val="22"/>
          <w:u w:val="single"/>
        </w:rPr>
        <w:tab/>
        <w:t>Institutional Context</w:t>
      </w:r>
    </w:p>
    <w:p w:rsidR="00D37062" w:rsidRPr="003850A9" w:rsidRDefault="00D37062" w:rsidP="00AB42E3">
      <w:pPr>
        <w:contextualSpacing/>
      </w:pPr>
    </w:p>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7470"/>
      </w:tblGrid>
      <w:tr w:rsidR="00D37062" w:rsidRPr="003850A9" w:rsidTr="00494D0C">
        <w:tc>
          <w:tcPr>
            <w:tcW w:w="2430" w:type="dxa"/>
            <w:shd w:val="clear" w:color="auto" w:fill="E0E0E0"/>
          </w:tcPr>
          <w:p w:rsidR="00D37062" w:rsidRPr="003850A9" w:rsidRDefault="00D37062" w:rsidP="00AB42E3">
            <w:pPr>
              <w:contextualSpacing/>
              <w:rPr>
                <w:b/>
                <w:sz w:val="20"/>
                <w:szCs w:val="20"/>
              </w:rPr>
            </w:pPr>
            <w:r w:rsidRPr="003850A9">
              <w:rPr>
                <w:b/>
                <w:sz w:val="20"/>
                <w:szCs w:val="20"/>
              </w:rPr>
              <w:t>Institution</w:t>
            </w:r>
          </w:p>
        </w:tc>
        <w:tc>
          <w:tcPr>
            <w:tcW w:w="7470" w:type="dxa"/>
            <w:shd w:val="clear" w:color="auto" w:fill="E0E0E0"/>
          </w:tcPr>
          <w:p w:rsidR="00D37062" w:rsidRPr="003850A9" w:rsidRDefault="00D37062" w:rsidP="00AB42E3">
            <w:pPr>
              <w:contextualSpacing/>
              <w:rPr>
                <w:b/>
                <w:sz w:val="20"/>
                <w:szCs w:val="20"/>
              </w:rPr>
            </w:pPr>
            <w:r w:rsidRPr="003850A9">
              <w:rPr>
                <w:b/>
                <w:sz w:val="20"/>
                <w:szCs w:val="20"/>
              </w:rPr>
              <w:t>Description of Conservation Area Management Responsibility</w:t>
            </w:r>
          </w:p>
        </w:tc>
      </w:tr>
      <w:tr w:rsidR="00D37062" w:rsidRPr="003850A9" w:rsidTr="00494D0C">
        <w:tc>
          <w:tcPr>
            <w:tcW w:w="2430" w:type="dxa"/>
          </w:tcPr>
          <w:p w:rsidR="00D37062" w:rsidRPr="003850A9" w:rsidRDefault="00D37062" w:rsidP="00AB42E3">
            <w:pPr>
              <w:contextualSpacing/>
              <w:rPr>
                <w:sz w:val="20"/>
                <w:szCs w:val="20"/>
              </w:rPr>
            </w:pPr>
            <w:r w:rsidRPr="003850A9">
              <w:rPr>
                <w:sz w:val="20"/>
                <w:szCs w:val="20"/>
              </w:rPr>
              <w:t xml:space="preserve">State Great </w:t>
            </w:r>
            <w:r w:rsidRPr="003850A9">
              <w:rPr>
                <w:i/>
                <w:sz w:val="20"/>
                <w:szCs w:val="20"/>
              </w:rPr>
              <w:t>Khural</w:t>
            </w:r>
            <w:r w:rsidRPr="003850A9">
              <w:rPr>
                <w:sz w:val="20"/>
                <w:szCs w:val="20"/>
              </w:rPr>
              <w:t xml:space="preserve"> (Parliament)</w:t>
            </w:r>
          </w:p>
        </w:tc>
        <w:tc>
          <w:tcPr>
            <w:tcW w:w="7470" w:type="dxa"/>
          </w:tcPr>
          <w:p w:rsidR="00D37062" w:rsidRPr="003850A9" w:rsidRDefault="00D37062" w:rsidP="00AB42E3">
            <w:pPr>
              <w:rPr>
                <w:sz w:val="20"/>
                <w:szCs w:val="20"/>
              </w:rPr>
            </w:pPr>
            <w:r w:rsidRPr="003850A9">
              <w:rPr>
                <w:sz w:val="20"/>
                <w:szCs w:val="20"/>
              </w:rPr>
              <w:t xml:space="preserve">The highest legislative body in Mongolia is the State Great </w:t>
            </w:r>
            <w:r w:rsidRPr="003850A9">
              <w:rPr>
                <w:i/>
                <w:sz w:val="20"/>
                <w:szCs w:val="20"/>
              </w:rPr>
              <w:t>Khural</w:t>
            </w:r>
            <w:r w:rsidRPr="003850A9">
              <w:rPr>
                <w:sz w:val="20"/>
                <w:szCs w:val="20"/>
              </w:rPr>
              <w:t xml:space="preserve">, or </w:t>
            </w:r>
            <w:r w:rsidRPr="003850A9">
              <w:rPr>
                <w:i/>
                <w:sz w:val="20"/>
                <w:szCs w:val="20"/>
              </w:rPr>
              <w:t>Ikh Khural</w:t>
            </w:r>
            <w:r w:rsidRPr="003850A9">
              <w:rPr>
                <w:sz w:val="20"/>
                <w:szCs w:val="20"/>
              </w:rPr>
              <w:t xml:space="preserve"> (Parliament) which is elected for a term of four years and consists of 76 members. They have oversight for designating or changing PA boundaries and zones. The </w:t>
            </w:r>
            <w:r w:rsidRPr="003850A9">
              <w:rPr>
                <w:i/>
                <w:sz w:val="20"/>
                <w:szCs w:val="20"/>
              </w:rPr>
              <w:t>Ikh Khural</w:t>
            </w:r>
            <w:r w:rsidRPr="003850A9">
              <w:rPr>
                <w:sz w:val="20"/>
                <w:szCs w:val="20"/>
              </w:rPr>
              <w:t xml:space="preserve"> has a standing committee on Rural Policy and Environment that deliberates and advises on matters relating to environment and co</w:t>
            </w:r>
            <w:r w:rsidR="002B3BFC" w:rsidRPr="003850A9">
              <w:rPr>
                <w:sz w:val="20"/>
                <w:szCs w:val="20"/>
              </w:rPr>
              <w:t>nservation, among other things.</w:t>
            </w:r>
          </w:p>
        </w:tc>
      </w:tr>
      <w:tr w:rsidR="00D37062" w:rsidRPr="003850A9" w:rsidTr="00494D0C">
        <w:tc>
          <w:tcPr>
            <w:tcW w:w="2430" w:type="dxa"/>
          </w:tcPr>
          <w:p w:rsidR="00D37062" w:rsidRPr="003850A9" w:rsidRDefault="00047FD5" w:rsidP="00AB42E3">
            <w:pPr>
              <w:contextualSpacing/>
              <w:rPr>
                <w:sz w:val="20"/>
                <w:szCs w:val="20"/>
              </w:rPr>
            </w:pPr>
            <w:r w:rsidRPr="003850A9">
              <w:rPr>
                <w:sz w:val="20"/>
                <w:szCs w:val="20"/>
              </w:rPr>
              <w:t>Ministry of Environment and Green Development</w:t>
            </w:r>
          </w:p>
          <w:p w:rsidR="00543274" w:rsidRPr="003850A9" w:rsidRDefault="00543274" w:rsidP="00AB42E3">
            <w:pPr>
              <w:contextualSpacing/>
              <w:rPr>
                <w:sz w:val="20"/>
                <w:szCs w:val="20"/>
              </w:rPr>
            </w:pPr>
            <w:r w:rsidRPr="003850A9">
              <w:rPr>
                <w:sz w:val="20"/>
                <w:szCs w:val="20"/>
              </w:rPr>
              <w:t>(MEGD)</w:t>
            </w:r>
          </w:p>
        </w:tc>
        <w:tc>
          <w:tcPr>
            <w:tcW w:w="7470" w:type="dxa"/>
          </w:tcPr>
          <w:p w:rsidR="00D37062" w:rsidRPr="003850A9" w:rsidRDefault="00D37062" w:rsidP="00AB42E3">
            <w:pPr>
              <w:rPr>
                <w:sz w:val="20"/>
                <w:szCs w:val="20"/>
              </w:rPr>
            </w:pPr>
            <w:r w:rsidRPr="003850A9">
              <w:rPr>
                <w:iCs/>
                <w:sz w:val="20"/>
                <w:szCs w:val="20"/>
              </w:rPr>
              <w:t xml:space="preserve">The </w:t>
            </w:r>
            <w:r w:rsidRPr="003850A9">
              <w:rPr>
                <w:sz w:val="20"/>
                <w:szCs w:val="20"/>
              </w:rPr>
              <w:t xml:space="preserve">Ministry of Environment and Green Development is the GoM’s central administrative body responsible for the environment, conservation and green development in Mongolia. </w:t>
            </w:r>
            <w:r w:rsidR="003C0E6D" w:rsidRPr="003850A9">
              <w:rPr>
                <w:iCs/>
                <w:sz w:val="20"/>
                <w:szCs w:val="20"/>
              </w:rPr>
              <w:t xml:space="preserve">It </w:t>
            </w:r>
            <w:r w:rsidRPr="003850A9">
              <w:rPr>
                <w:iCs/>
                <w:sz w:val="20"/>
                <w:szCs w:val="20"/>
              </w:rPr>
              <w:t>was established in 198</w:t>
            </w:r>
            <w:r w:rsidR="00624D9A" w:rsidRPr="003850A9">
              <w:rPr>
                <w:iCs/>
                <w:sz w:val="20"/>
                <w:szCs w:val="20"/>
              </w:rPr>
              <w:t>7</w:t>
            </w:r>
            <w:r w:rsidRPr="003850A9">
              <w:rPr>
                <w:iCs/>
                <w:sz w:val="20"/>
                <w:szCs w:val="20"/>
              </w:rPr>
              <w:t xml:space="preserve"> as the Ministry of Nature and Environment (MNE). In September 2008, MNE was restructured as MNET, with the inclusion of the Tourism Department of the former Ministry of Road Transportation and Tourism. In September 2012, the MNET was upgraded to a core Ministry and was restored as MEGD with the exclusion of the Tourism Department (included in the newly established Ministry of Culture, Sport and Tourism) and inclusion of Green Development Policy Department. </w:t>
            </w:r>
            <w:r w:rsidRPr="003850A9">
              <w:rPr>
                <w:sz w:val="20"/>
                <w:szCs w:val="20"/>
              </w:rPr>
              <w:t>There are six departments and one implementing agency directly under the MEGD (</w:t>
            </w:r>
            <w:r w:rsidR="00C902D0" w:rsidRPr="003850A9">
              <w:rPr>
                <w:sz w:val="20"/>
                <w:szCs w:val="20"/>
              </w:rPr>
              <w:t>National Agency for Meteorology and Environmental Monitoring)</w:t>
            </w:r>
            <w:r w:rsidRPr="003850A9">
              <w:rPr>
                <w:sz w:val="20"/>
                <w:szCs w:val="20"/>
              </w:rPr>
              <w:t>. Key staff of the Ministry include:</w:t>
            </w:r>
          </w:p>
          <w:p w:rsidR="00047FD5" w:rsidRPr="003850A9" w:rsidRDefault="00047FD5" w:rsidP="00AB42E3">
            <w:pPr>
              <w:numPr>
                <w:ilvl w:val="0"/>
                <w:numId w:val="12"/>
              </w:numPr>
              <w:ind w:hanging="450"/>
              <w:rPr>
                <w:sz w:val="20"/>
                <w:szCs w:val="20"/>
              </w:rPr>
            </w:pPr>
            <w:r w:rsidRPr="003850A9">
              <w:rPr>
                <w:sz w:val="20"/>
                <w:szCs w:val="20"/>
              </w:rPr>
              <w:t xml:space="preserve">Minister of </w:t>
            </w:r>
            <w:r w:rsidR="00D37062" w:rsidRPr="003850A9">
              <w:rPr>
                <w:sz w:val="20"/>
                <w:szCs w:val="20"/>
              </w:rPr>
              <w:t>Environment and Green Developmen</w:t>
            </w:r>
            <w:r w:rsidRPr="003850A9">
              <w:rPr>
                <w:sz w:val="20"/>
                <w:szCs w:val="20"/>
              </w:rPr>
              <w:t>t</w:t>
            </w:r>
          </w:p>
          <w:p w:rsidR="00D37062" w:rsidRPr="003850A9" w:rsidRDefault="00047FD5" w:rsidP="00AB42E3">
            <w:pPr>
              <w:numPr>
                <w:ilvl w:val="0"/>
                <w:numId w:val="12"/>
              </w:numPr>
              <w:ind w:hanging="450"/>
              <w:rPr>
                <w:sz w:val="20"/>
                <w:szCs w:val="20"/>
              </w:rPr>
            </w:pPr>
            <w:r w:rsidRPr="003850A9">
              <w:rPr>
                <w:sz w:val="20"/>
                <w:szCs w:val="20"/>
              </w:rPr>
              <w:t xml:space="preserve">Vice-Minister of </w:t>
            </w:r>
            <w:r w:rsidR="00D37062" w:rsidRPr="003850A9">
              <w:rPr>
                <w:sz w:val="20"/>
                <w:szCs w:val="20"/>
              </w:rPr>
              <w:t xml:space="preserve">Environment and Green Development </w:t>
            </w:r>
          </w:p>
          <w:p w:rsidR="009815A9" w:rsidRPr="003850A9" w:rsidRDefault="00D37062" w:rsidP="00AB42E3">
            <w:pPr>
              <w:numPr>
                <w:ilvl w:val="0"/>
                <w:numId w:val="12"/>
              </w:numPr>
              <w:ind w:hanging="450"/>
              <w:rPr>
                <w:sz w:val="20"/>
                <w:szCs w:val="20"/>
              </w:rPr>
            </w:pPr>
            <w:r w:rsidRPr="003850A9">
              <w:rPr>
                <w:sz w:val="20"/>
                <w:szCs w:val="20"/>
              </w:rPr>
              <w:t>Advisor of Minis</w:t>
            </w:r>
            <w:r w:rsidR="00047FD5" w:rsidRPr="003850A9">
              <w:rPr>
                <w:sz w:val="20"/>
                <w:szCs w:val="20"/>
              </w:rPr>
              <w:t xml:space="preserve">ter of Nature, Environment and </w:t>
            </w:r>
            <w:r w:rsidRPr="003850A9">
              <w:rPr>
                <w:sz w:val="20"/>
                <w:szCs w:val="20"/>
              </w:rPr>
              <w:t>Green Development</w:t>
            </w:r>
          </w:p>
          <w:p w:rsidR="00D37062" w:rsidRPr="003850A9" w:rsidRDefault="00D37062" w:rsidP="00AB42E3">
            <w:pPr>
              <w:numPr>
                <w:ilvl w:val="0"/>
                <w:numId w:val="12"/>
              </w:numPr>
              <w:ind w:hanging="450"/>
              <w:rPr>
                <w:sz w:val="20"/>
                <w:szCs w:val="20"/>
              </w:rPr>
            </w:pPr>
            <w:r w:rsidRPr="003850A9">
              <w:rPr>
                <w:sz w:val="20"/>
                <w:szCs w:val="20"/>
              </w:rPr>
              <w:t xml:space="preserve">State Secretary </w:t>
            </w:r>
          </w:p>
          <w:p w:rsidR="00D37062" w:rsidRPr="003850A9" w:rsidRDefault="00D37062" w:rsidP="00AB42E3">
            <w:pPr>
              <w:numPr>
                <w:ilvl w:val="0"/>
                <w:numId w:val="12"/>
              </w:numPr>
              <w:ind w:hanging="450"/>
              <w:rPr>
                <w:sz w:val="20"/>
                <w:szCs w:val="20"/>
              </w:rPr>
            </w:pPr>
            <w:r w:rsidRPr="003850A9">
              <w:rPr>
                <w:sz w:val="20"/>
                <w:szCs w:val="20"/>
              </w:rPr>
              <w:t>Director of Green Development Policy</w:t>
            </w:r>
            <w:r w:rsidR="00047FD5" w:rsidRPr="003850A9">
              <w:rPr>
                <w:sz w:val="20"/>
                <w:szCs w:val="20"/>
              </w:rPr>
              <w:t xml:space="preserve"> and </w:t>
            </w:r>
            <w:r w:rsidRPr="003850A9">
              <w:rPr>
                <w:sz w:val="20"/>
                <w:szCs w:val="20"/>
              </w:rPr>
              <w:t>Planning Department</w:t>
            </w:r>
          </w:p>
          <w:p w:rsidR="00D37062" w:rsidRPr="003850A9" w:rsidRDefault="00D37062" w:rsidP="00AB42E3">
            <w:pPr>
              <w:numPr>
                <w:ilvl w:val="0"/>
                <w:numId w:val="12"/>
              </w:numPr>
              <w:ind w:hanging="450"/>
              <w:rPr>
                <w:sz w:val="20"/>
                <w:szCs w:val="20"/>
              </w:rPr>
            </w:pPr>
            <w:r w:rsidRPr="003850A9">
              <w:rPr>
                <w:sz w:val="20"/>
                <w:szCs w:val="20"/>
              </w:rPr>
              <w:t>Director of State Administration and Coordination Department</w:t>
            </w:r>
          </w:p>
          <w:p w:rsidR="00D37062" w:rsidRPr="003850A9" w:rsidRDefault="00D37062" w:rsidP="00AB42E3">
            <w:pPr>
              <w:numPr>
                <w:ilvl w:val="0"/>
                <w:numId w:val="12"/>
              </w:numPr>
              <w:ind w:hanging="450"/>
              <w:rPr>
                <w:sz w:val="20"/>
                <w:szCs w:val="20"/>
              </w:rPr>
            </w:pPr>
            <w:r w:rsidRPr="003850A9">
              <w:rPr>
                <w:sz w:val="20"/>
                <w:szCs w:val="20"/>
              </w:rPr>
              <w:t>Director of Protected Area Administration Department</w:t>
            </w:r>
          </w:p>
          <w:p w:rsidR="00D37062" w:rsidRPr="003850A9" w:rsidRDefault="00D37062" w:rsidP="00AB42E3">
            <w:pPr>
              <w:numPr>
                <w:ilvl w:val="0"/>
                <w:numId w:val="12"/>
              </w:numPr>
              <w:ind w:hanging="450"/>
              <w:rPr>
                <w:sz w:val="20"/>
                <w:szCs w:val="20"/>
              </w:rPr>
            </w:pPr>
            <w:r w:rsidRPr="003850A9">
              <w:rPr>
                <w:sz w:val="20"/>
                <w:szCs w:val="20"/>
              </w:rPr>
              <w:t>Director of Environment and Natural Resources Department</w:t>
            </w:r>
          </w:p>
          <w:p w:rsidR="0002599A" w:rsidRPr="003850A9" w:rsidRDefault="00D37062" w:rsidP="00AB42E3">
            <w:pPr>
              <w:numPr>
                <w:ilvl w:val="0"/>
                <w:numId w:val="12"/>
              </w:numPr>
              <w:ind w:hanging="450"/>
              <w:rPr>
                <w:sz w:val="20"/>
                <w:szCs w:val="20"/>
              </w:rPr>
            </w:pPr>
            <w:r w:rsidRPr="003850A9">
              <w:rPr>
                <w:sz w:val="20"/>
                <w:szCs w:val="20"/>
              </w:rPr>
              <w:t>Director of Policy Implementation Coordination</w:t>
            </w:r>
            <w:r w:rsidR="00047FD5" w:rsidRPr="003850A9">
              <w:rPr>
                <w:sz w:val="20"/>
                <w:szCs w:val="20"/>
              </w:rPr>
              <w:t xml:space="preserve"> </w:t>
            </w:r>
          </w:p>
          <w:p w:rsidR="00D37062" w:rsidRPr="003850A9" w:rsidRDefault="00D37062" w:rsidP="00AB42E3">
            <w:pPr>
              <w:numPr>
                <w:ilvl w:val="0"/>
                <w:numId w:val="12"/>
              </w:numPr>
              <w:ind w:hanging="450"/>
              <w:rPr>
                <w:sz w:val="20"/>
                <w:szCs w:val="20"/>
              </w:rPr>
            </w:pPr>
            <w:r w:rsidRPr="003850A9">
              <w:rPr>
                <w:sz w:val="20"/>
                <w:szCs w:val="20"/>
              </w:rPr>
              <w:t>Director of Department on  Monitoring and Internal Auditing</w:t>
            </w:r>
          </w:p>
          <w:p w:rsidR="00D37062" w:rsidRPr="003850A9" w:rsidRDefault="00D37062" w:rsidP="00AB42E3">
            <w:pPr>
              <w:numPr>
                <w:ilvl w:val="0"/>
                <w:numId w:val="12"/>
              </w:numPr>
              <w:ind w:hanging="450"/>
              <w:rPr>
                <w:sz w:val="20"/>
                <w:szCs w:val="20"/>
              </w:rPr>
            </w:pPr>
            <w:r w:rsidRPr="003850A9">
              <w:rPr>
                <w:sz w:val="20"/>
                <w:szCs w:val="20"/>
              </w:rPr>
              <w:t>Director of International Cooperation Division</w:t>
            </w:r>
          </w:p>
          <w:p w:rsidR="00D37062" w:rsidRPr="003850A9" w:rsidRDefault="00D37062" w:rsidP="00AB42E3">
            <w:pPr>
              <w:numPr>
                <w:ilvl w:val="0"/>
                <w:numId w:val="12"/>
              </w:numPr>
              <w:ind w:hanging="450"/>
              <w:rPr>
                <w:sz w:val="20"/>
                <w:szCs w:val="20"/>
              </w:rPr>
            </w:pPr>
            <w:r w:rsidRPr="003850A9">
              <w:rPr>
                <w:sz w:val="20"/>
                <w:szCs w:val="20"/>
              </w:rPr>
              <w:t>Director of Finance and Investment Division</w:t>
            </w:r>
          </w:p>
          <w:p w:rsidR="00D37062" w:rsidRPr="003850A9" w:rsidRDefault="00D37062" w:rsidP="00AB42E3">
            <w:pPr>
              <w:numPr>
                <w:ilvl w:val="0"/>
                <w:numId w:val="12"/>
              </w:numPr>
              <w:ind w:hanging="450"/>
              <w:rPr>
                <w:sz w:val="20"/>
                <w:szCs w:val="20"/>
              </w:rPr>
            </w:pPr>
            <w:r w:rsidRPr="003850A9">
              <w:rPr>
                <w:sz w:val="20"/>
                <w:szCs w:val="20"/>
              </w:rPr>
              <w:t>Director of Clean Technology and Science Division</w:t>
            </w:r>
          </w:p>
        </w:tc>
      </w:tr>
      <w:tr w:rsidR="00D37062" w:rsidRPr="003850A9" w:rsidTr="00494D0C">
        <w:tc>
          <w:tcPr>
            <w:tcW w:w="2430" w:type="dxa"/>
          </w:tcPr>
          <w:p w:rsidR="00D37062" w:rsidRPr="003850A9" w:rsidRDefault="00D37062" w:rsidP="009C3D2B">
            <w:pPr>
              <w:contextualSpacing/>
              <w:rPr>
                <w:sz w:val="20"/>
                <w:szCs w:val="20"/>
              </w:rPr>
            </w:pPr>
            <w:r w:rsidRPr="003850A9">
              <w:rPr>
                <w:sz w:val="20"/>
                <w:szCs w:val="20"/>
              </w:rPr>
              <w:t xml:space="preserve">Protected Area  Administration Department (PAAD)  </w:t>
            </w:r>
          </w:p>
        </w:tc>
        <w:tc>
          <w:tcPr>
            <w:tcW w:w="7470" w:type="dxa"/>
          </w:tcPr>
          <w:p w:rsidR="00487F15" w:rsidRPr="003850A9" w:rsidRDefault="00D37062" w:rsidP="00AB42E3">
            <w:pPr>
              <w:rPr>
                <w:color w:val="000000"/>
                <w:sz w:val="20"/>
                <w:szCs w:val="20"/>
              </w:rPr>
            </w:pPr>
            <w:r w:rsidRPr="003850A9">
              <w:rPr>
                <w:sz w:val="20"/>
                <w:szCs w:val="20"/>
              </w:rPr>
              <w:t>The Protected Area Administration Department is responsible for direct management of the system of PAs in Mongolia. The current dep</w:t>
            </w:r>
            <w:r w:rsidR="00486B60" w:rsidRPr="003850A9">
              <w:rPr>
                <w:sz w:val="20"/>
                <w:szCs w:val="20"/>
              </w:rPr>
              <w:t>artment consists of a Director and</w:t>
            </w:r>
            <w:r w:rsidRPr="003850A9">
              <w:rPr>
                <w:sz w:val="20"/>
                <w:szCs w:val="20"/>
              </w:rPr>
              <w:t xml:space="preserve"> six </w:t>
            </w:r>
            <w:r w:rsidR="00486B60" w:rsidRPr="003850A9">
              <w:rPr>
                <w:sz w:val="20"/>
                <w:szCs w:val="20"/>
              </w:rPr>
              <w:t xml:space="preserve">officers.  </w:t>
            </w:r>
            <w:r w:rsidRPr="003850A9">
              <w:rPr>
                <w:sz w:val="20"/>
                <w:szCs w:val="20"/>
              </w:rPr>
              <w:t>There are 29 Protected Area  Administrations  (PAA)</w:t>
            </w:r>
            <w:r w:rsidRPr="003850A9">
              <w:rPr>
                <w:rStyle w:val="FootnoteReference"/>
                <w:sz w:val="20"/>
                <w:szCs w:val="20"/>
              </w:rPr>
              <w:footnoteReference w:id="12"/>
            </w:r>
            <w:r w:rsidRPr="003850A9">
              <w:rPr>
                <w:sz w:val="20"/>
                <w:szCs w:val="20"/>
              </w:rPr>
              <w:t xml:space="preserve"> throughout the country functioning  under the direct supervision of the department</w:t>
            </w:r>
            <w:r w:rsidR="00486B60" w:rsidRPr="003850A9">
              <w:rPr>
                <w:sz w:val="20"/>
                <w:szCs w:val="20"/>
              </w:rPr>
              <w:t xml:space="preserve">.  </w:t>
            </w:r>
            <w:r w:rsidRPr="003850A9">
              <w:rPr>
                <w:sz w:val="20"/>
                <w:szCs w:val="20"/>
              </w:rPr>
              <w:t xml:space="preserve">Each PAA has a common organizational structure, consisting of a director, an administration section, specialists and rangers and a number of staff for each administration, which varies depending on the size of the territory. Each PAA is responsible for at least 1 and sometimes more PAs. The 29 PAAs are ultimately responsible for overseeing the management of 48 of 89 official PAs; the remaining 13 are administered directly by Aimag governments (see section on Local </w:t>
            </w:r>
            <w:r w:rsidRPr="003850A9">
              <w:rPr>
                <w:sz w:val="20"/>
                <w:szCs w:val="20"/>
              </w:rPr>
              <w:lastRenderedPageBreak/>
              <w:t>Government below).</w:t>
            </w:r>
            <w:r w:rsidRPr="003850A9">
              <w:rPr>
                <w:color w:val="000000"/>
                <w:sz w:val="20"/>
                <w:szCs w:val="20"/>
              </w:rPr>
              <w:t xml:space="preserve"> </w:t>
            </w:r>
          </w:p>
        </w:tc>
      </w:tr>
      <w:tr w:rsidR="00D37062" w:rsidRPr="003850A9" w:rsidTr="00494D0C">
        <w:tc>
          <w:tcPr>
            <w:tcW w:w="2430" w:type="dxa"/>
          </w:tcPr>
          <w:p w:rsidR="00D37062" w:rsidRPr="003850A9" w:rsidRDefault="00D37062" w:rsidP="009C3D2B">
            <w:pPr>
              <w:contextualSpacing/>
              <w:rPr>
                <w:sz w:val="20"/>
                <w:szCs w:val="20"/>
              </w:rPr>
            </w:pPr>
            <w:r w:rsidRPr="003850A9">
              <w:rPr>
                <w:sz w:val="20"/>
                <w:szCs w:val="20"/>
              </w:rPr>
              <w:lastRenderedPageBreak/>
              <w:t>Local Government PA Administration.</w:t>
            </w:r>
          </w:p>
        </w:tc>
        <w:tc>
          <w:tcPr>
            <w:tcW w:w="7470" w:type="dxa"/>
          </w:tcPr>
          <w:p w:rsidR="00D37062" w:rsidRPr="003850A9" w:rsidRDefault="00D37062" w:rsidP="00AB42E3">
            <w:pPr>
              <w:contextualSpacing/>
              <w:rPr>
                <w:iCs/>
                <w:sz w:val="20"/>
                <w:szCs w:val="20"/>
              </w:rPr>
            </w:pPr>
            <w:r w:rsidRPr="003850A9">
              <w:rPr>
                <w:iCs/>
                <w:sz w:val="20"/>
                <w:szCs w:val="20"/>
              </w:rPr>
              <w:t xml:space="preserve">According to the Law on Protected Areas other institutions are responsible for certain local PAs.  These authorities and institutions include the </w:t>
            </w:r>
            <w:r w:rsidRPr="003850A9">
              <w:rPr>
                <w:i/>
                <w:iCs/>
                <w:sz w:val="20"/>
                <w:szCs w:val="20"/>
              </w:rPr>
              <w:t>Ikh Khural</w:t>
            </w:r>
            <w:r w:rsidRPr="003850A9">
              <w:rPr>
                <w:iCs/>
                <w:sz w:val="20"/>
                <w:szCs w:val="20"/>
              </w:rPr>
              <w:t>, local Aimag</w:t>
            </w:r>
            <w:r w:rsidRPr="003850A9">
              <w:rPr>
                <w:rStyle w:val="FootnoteReference"/>
                <w:iCs/>
                <w:sz w:val="20"/>
                <w:szCs w:val="20"/>
              </w:rPr>
              <w:footnoteReference w:id="13"/>
            </w:r>
            <w:r w:rsidRPr="003850A9">
              <w:rPr>
                <w:iCs/>
                <w:sz w:val="20"/>
                <w:szCs w:val="20"/>
              </w:rPr>
              <w:t xml:space="preserve"> and Soum Governors, local citizen representative </w:t>
            </w:r>
            <w:r w:rsidRPr="003850A9">
              <w:rPr>
                <w:i/>
                <w:iCs/>
                <w:sz w:val="20"/>
                <w:szCs w:val="20"/>
              </w:rPr>
              <w:t>Khural</w:t>
            </w:r>
            <w:r w:rsidRPr="003850A9">
              <w:rPr>
                <w:iCs/>
                <w:sz w:val="20"/>
                <w:szCs w:val="20"/>
              </w:rPr>
              <w:t>, park directors and rangers. However, the MEGD is primarily responsible for (1</w:t>
            </w:r>
            <w:r w:rsidR="00486B60" w:rsidRPr="003850A9">
              <w:rPr>
                <w:iCs/>
                <w:sz w:val="20"/>
                <w:szCs w:val="20"/>
              </w:rPr>
              <w:t>) Establishing policy, program</w:t>
            </w:r>
            <w:r w:rsidRPr="003850A9">
              <w:rPr>
                <w:iCs/>
                <w:sz w:val="20"/>
                <w:szCs w:val="20"/>
              </w:rPr>
              <w:t>s, projects and plans and provide policy guidelines for NPAs, (2)  Implementing NPA related laws and regulations, (3) Promoting tourism development and conducting training and implement other legal</w:t>
            </w:r>
            <w:r w:rsidR="002A19A4" w:rsidRPr="003850A9">
              <w:rPr>
                <w:iCs/>
                <w:sz w:val="20"/>
                <w:szCs w:val="20"/>
              </w:rPr>
              <w:t>ly required activities in NPAs.</w:t>
            </w:r>
          </w:p>
        </w:tc>
      </w:tr>
      <w:tr w:rsidR="00D37062" w:rsidRPr="003850A9" w:rsidTr="00494D0C">
        <w:tc>
          <w:tcPr>
            <w:tcW w:w="2430" w:type="dxa"/>
          </w:tcPr>
          <w:p w:rsidR="00D37062" w:rsidRPr="003850A9" w:rsidRDefault="00D37062" w:rsidP="009C3D2B">
            <w:pPr>
              <w:contextualSpacing/>
              <w:rPr>
                <w:sz w:val="20"/>
                <w:szCs w:val="20"/>
              </w:rPr>
            </w:pPr>
            <w:r w:rsidRPr="003850A9">
              <w:rPr>
                <w:iCs/>
                <w:sz w:val="20"/>
                <w:szCs w:val="20"/>
              </w:rPr>
              <w:t>The General Agency for Specialized Inspection (GASI)</w:t>
            </w:r>
            <w:r w:rsidRPr="003850A9">
              <w:rPr>
                <w:rStyle w:val="FootnoteReference"/>
                <w:iCs/>
                <w:sz w:val="20"/>
                <w:szCs w:val="20"/>
              </w:rPr>
              <w:footnoteReference w:id="14"/>
            </w:r>
          </w:p>
        </w:tc>
        <w:tc>
          <w:tcPr>
            <w:tcW w:w="7470" w:type="dxa"/>
          </w:tcPr>
          <w:p w:rsidR="00D37062" w:rsidRPr="003850A9" w:rsidRDefault="00D37062" w:rsidP="00AB42E3">
            <w:pPr>
              <w:rPr>
                <w:sz w:val="20"/>
                <w:szCs w:val="20"/>
              </w:rPr>
            </w:pPr>
            <w:r w:rsidRPr="003850A9">
              <w:rPr>
                <w:iCs/>
                <w:sz w:val="20"/>
                <w:szCs w:val="20"/>
              </w:rPr>
              <w:t>The General Agency for Specialized Inspection (GASI)</w:t>
            </w:r>
            <w:r w:rsidRPr="003850A9">
              <w:rPr>
                <w:rStyle w:val="FootnoteReference"/>
                <w:iCs/>
                <w:sz w:val="20"/>
                <w:szCs w:val="20"/>
              </w:rPr>
              <w:footnoteReference w:id="15"/>
            </w:r>
            <w:r w:rsidRPr="003850A9">
              <w:rPr>
                <w:iCs/>
                <w:sz w:val="20"/>
                <w:szCs w:val="20"/>
              </w:rPr>
              <w:t xml:space="preserve"> </w:t>
            </w:r>
            <w:r w:rsidRPr="003850A9">
              <w:rPr>
                <w:sz w:val="20"/>
                <w:szCs w:val="20"/>
              </w:rPr>
              <w:t xml:space="preserve">is responsible for implementing some 200 laws and other regulations, over 400 legal instruments in all. It’s Department of Environment, Geology, Mining and Radiation Inspection is responsible for the implementation of around 30 environmental laws. However, it also enforces some 330 regulations, guidance, and other standards. </w:t>
            </w:r>
            <w:r w:rsidRPr="003850A9">
              <w:rPr>
                <w:iCs/>
                <w:sz w:val="20"/>
                <w:szCs w:val="20"/>
              </w:rPr>
              <w:t>Law enforcement power of the MEGD was transferred to the GASI (then called S</w:t>
            </w:r>
            <w:r w:rsidR="002B65AD" w:rsidRPr="003850A9">
              <w:rPr>
                <w:iCs/>
                <w:sz w:val="20"/>
                <w:szCs w:val="20"/>
              </w:rPr>
              <w:t>tate Specialized Inspection Agency</w:t>
            </w:r>
            <w:r w:rsidRPr="003850A9">
              <w:rPr>
                <w:iCs/>
                <w:sz w:val="20"/>
                <w:szCs w:val="20"/>
              </w:rPr>
              <w:t>) in 2005 when that organization was created, and as such, MEGD rangers are generally unable to fully enforce the PA laws in their respective areas and are only able to report illegal actions to the GASI, however select and qualified rangers within the protected area system retain some legal authority to enforce laws, although specific duties are always not clear.  However, the issue is still without clear legal and financial coordination between the MEGD and this agency, leaving</w:t>
            </w:r>
            <w:r w:rsidR="001E27F9" w:rsidRPr="003850A9">
              <w:rPr>
                <w:iCs/>
                <w:sz w:val="20"/>
                <w:szCs w:val="20"/>
              </w:rPr>
              <w:t xml:space="preserve"> gaps in enforcement capacity. T</w:t>
            </w:r>
            <w:r w:rsidRPr="003850A9">
              <w:rPr>
                <w:sz w:val="20"/>
                <w:szCs w:val="20"/>
              </w:rPr>
              <w:t xml:space="preserve">he centralized system of law enforcement (including environment, land management, etc.) is seen by the SSIA as one of its strengths, and so is its vertical management system. Among its weaknesses, </w:t>
            </w:r>
            <w:r w:rsidR="001E27F9" w:rsidRPr="003850A9">
              <w:rPr>
                <w:sz w:val="20"/>
                <w:szCs w:val="20"/>
              </w:rPr>
              <w:t xml:space="preserve">it </w:t>
            </w:r>
            <w:r w:rsidRPr="003850A9">
              <w:rPr>
                <w:sz w:val="20"/>
                <w:szCs w:val="20"/>
              </w:rPr>
              <w:t>lists the number of laws that it has to enforce (together with their gaps and inconsistencies) in view of its low technical capacity, facilities and equipment. The information network system is acknowledged as weak and there are difficulties retaining trained staff because of the poor working environment.</w:t>
            </w:r>
            <w:r w:rsidRPr="003850A9">
              <w:rPr>
                <w:rStyle w:val="FootnoteReference"/>
                <w:sz w:val="20"/>
                <w:szCs w:val="20"/>
              </w:rPr>
              <w:footnoteReference w:id="16"/>
            </w:r>
          </w:p>
        </w:tc>
      </w:tr>
      <w:tr w:rsidR="00D37062" w:rsidRPr="003850A9" w:rsidTr="00494D0C">
        <w:tc>
          <w:tcPr>
            <w:tcW w:w="2430" w:type="dxa"/>
          </w:tcPr>
          <w:p w:rsidR="00D37062" w:rsidRPr="003850A9" w:rsidRDefault="00D37062" w:rsidP="009C3D2B">
            <w:pPr>
              <w:contextualSpacing/>
              <w:rPr>
                <w:sz w:val="20"/>
                <w:szCs w:val="20"/>
              </w:rPr>
            </w:pPr>
            <w:r w:rsidRPr="003850A9">
              <w:rPr>
                <w:sz w:val="20"/>
                <w:szCs w:val="20"/>
              </w:rPr>
              <w:t>Aimag Governments</w:t>
            </w:r>
          </w:p>
        </w:tc>
        <w:tc>
          <w:tcPr>
            <w:tcW w:w="7470" w:type="dxa"/>
          </w:tcPr>
          <w:p w:rsidR="00D37062" w:rsidRPr="003850A9" w:rsidRDefault="00D37062" w:rsidP="00AB42E3">
            <w:pPr>
              <w:rPr>
                <w:sz w:val="20"/>
                <w:szCs w:val="20"/>
              </w:rPr>
            </w:pPr>
            <w:r w:rsidRPr="003850A9">
              <w:rPr>
                <w:sz w:val="20"/>
                <w:szCs w:val="20"/>
              </w:rPr>
              <w:t>In addition, many national Nature Reserves and National Monuments are being managed by local soum and aimag governments. This is true for 13</w:t>
            </w:r>
            <w:r w:rsidRPr="003850A9">
              <w:rPr>
                <w:rStyle w:val="FootnoteReference"/>
                <w:sz w:val="20"/>
                <w:szCs w:val="20"/>
              </w:rPr>
              <w:footnoteReference w:id="17"/>
            </w:r>
            <w:r w:rsidRPr="003850A9">
              <w:rPr>
                <w:sz w:val="20"/>
                <w:szCs w:val="20"/>
              </w:rPr>
              <w:t xml:space="preserve"> Nature Reserves and Monuments. These PAs within the national system that are managed at the local level do not receive budgets allocations from the State Budget nor any meaningful input from MEGD or through the PAA system and are therefore essentially paper parks, unless they have arrangements and support with out</w:t>
            </w:r>
            <w:r w:rsidR="00853544" w:rsidRPr="003850A9">
              <w:rPr>
                <w:sz w:val="20"/>
                <w:szCs w:val="20"/>
              </w:rPr>
              <w:t xml:space="preserve">side institutions or partners. </w:t>
            </w:r>
          </w:p>
        </w:tc>
      </w:tr>
      <w:tr w:rsidR="00D37062" w:rsidRPr="003850A9" w:rsidTr="00494D0C">
        <w:tc>
          <w:tcPr>
            <w:tcW w:w="2430" w:type="dxa"/>
          </w:tcPr>
          <w:p w:rsidR="00D37062" w:rsidRPr="003850A9" w:rsidRDefault="00D37062" w:rsidP="009C3D2B">
            <w:pPr>
              <w:contextualSpacing/>
              <w:rPr>
                <w:sz w:val="20"/>
                <w:szCs w:val="20"/>
              </w:rPr>
            </w:pPr>
            <w:r w:rsidRPr="003850A9">
              <w:rPr>
                <w:sz w:val="20"/>
                <w:szCs w:val="20"/>
              </w:rPr>
              <w:t>Soum Government</w:t>
            </w:r>
          </w:p>
        </w:tc>
        <w:tc>
          <w:tcPr>
            <w:tcW w:w="7470" w:type="dxa"/>
          </w:tcPr>
          <w:p w:rsidR="00D37062" w:rsidRPr="003850A9" w:rsidRDefault="00D37062" w:rsidP="00AB42E3">
            <w:pPr>
              <w:contextualSpacing/>
              <w:rPr>
                <w:sz w:val="20"/>
                <w:szCs w:val="20"/>
              </w:rPr>
            </w:pPr>
            <w:r w:rsidRPr="003850A9">
              <w:rPr>
                <w:sz w:val="20"/>
                <w:szCs w:val="20"/>
              </w:rPr>
              <w:t xml:space="preserve">Governors’ offices prepare, implement, monitor and evaluate local policies, and provide administrative services like civil registration, civil services, licenses, permits. Assemblies (soum citizen representative </w:t>
            </w:r>
            <w:r w:rsidR="009B1853" w:rsidRPr="003850A9">
              <w:rPr>
                <w:sz w:val="20"/>
                <w:szCs w:val="20"/>
              </w:rPr>
              <w:t>councils</w:t>
            </w:r>
            <w:r w:rsidRPr="003850A9">
              <w:rPr>
                <w:sz w:val="20"/>
                <w:szCs w:val="20"/>
              </w:rPr>
              <w:t>), as representative bodies of the people, pass regulations for their jurisdictions, monitor local administrative bodies, approve local budge</w:t>
            </w:r>
            <w:r w:rsidR="00853544" w:rsidRPr="003850A9">
              <w:rPr>
                <w:sz w:val="20"/>
                <w:szCs w:val="20"/>
              </w:rPr>
              <w:t>ts and control their execution.</w:t>
            </w:r>
          </w:p>
        </w:tc>
      </w:tr>
      <w:tr w:rsidR="00D37062" w:rsidRPr="003850A9" w:rsidTr="00494D0C">
        <w:trPr>
          <w:trHeight w:val="1430"/>
        </w:trPr>
        <w:tc>
          <w:tcPr>
            <w:tcW w:w="2430" w:type="dxa"/>
          </w:tcPr>
          <w:p w:rsidR="00D37062" w:rsidRPr="003850A9" w:rsidRDefault="00D37062" w:rsidP="009C3D2B">
            <w:pPr>
              <w:contextualSpacing/>
              <w:rPr>
                <w:sz w:val="20"/>
                <w:szCs w:val="20"/>
              </w:rPr>
            </w:pPr>
            <w:r w:rsidRPr="003850A9">
              <w:rPr>
                <w:sz w:val="20"/>
                <w:szCs w:val="20"/>
              </w:rPr>
              <w:t>Local communities</w:t>
            </w:r>
          </w:p>
        </w:tc>
        <w:tc>
          <w:tcPr>
            <w:tcW w:w="7470" w:type="dxa"/>
          </w:tcPr>
          <w:p w:rsidR="00D37062" w:rsidRPr="003850A9" w:rsidRDefault="00D37062" w:rsidP="00AB42E3">
            <w:pPr>
              <w:rPr>
                <w:sz w:val="20"/>
                <w:szCs w:val="20"/>
              </w:rPr>
            </w:pPr>
            <w:r w:rsidRPr="003850A9">
              <w:rPr>
                <w:sz w:val="20"/>
                <w:szCs w:val="20"/>
              </w:rPr>
              <w:t xml:space="preserve">The </w:t>
            </w:r>
            <w:r w:rsidRPr="003850A9">
              <w:rPr>
                <w:sz w:val="20"/>
                <w:szCs w:val="20"/>
                <w:u w:val="single"/>
              </w:rPr>
              <w:t>Local communities</w:t>
            </w:r>
            <w:r w:rsidRPr="003850A9">
              <w:rPr>
                <w:sz w:val="20"/>
                <w:szCs w:val="20"/>
              </w:rPr>
              <w:t xml:space="preserve"> within and adjacent to the PAs are dependent o</w:t>
            </w:r>
            <w:r w:rsidR="00C04AC7" w:rsidRPr="003850A9">
              <w:rPr>
                <w:sz w:val="20"/>
                <w:szCs w:val="20"/>
              </w:rPr>
              <w:t xml:space="preserve">n resource use inside the PAs. </w:t>
            </w:r>
            <w:r w:rsidRPr="003850A9">
              <w:rPr>
                <w:sz w:val="20"/>
                <w:szCs w:val="20"/>
              </w:rPr>
              <w:t xml:space="preserve">They are largely nomadic herding communities and have often been using the territories now covered by the PAs and prior </w:t>
            </w:r>
            <w:r w:rsidR="00C04AC7" w:rsidRPr="003850A9">
              <w:rPr>
                <w:sz w:val="20"/>
                <w:szCs w:val="20"/>
              </w:rPr>
              <w:t>to the gazett</w:t>
            </w:r>
            <w:r w:rsidR="003E343D" w:rsidRPr="003850A9">
              <w:rPr>
                <w:sz w:val="20"/>
                <w:szCs w:val="20"/>
              </w:rPr>
              <w:t>ing</w:t>
            </w:r>
            <w:r w:rsidR="00C04AC7" w:rsidRPr="003850A9">
              <w:rPr>
                <w:sz w:val="20"/>
                <w:szCs w:val="20"/>
              </w:rPr>
              <w:t xml:space="preserve"> of the PAs. </w:t>
            </w:r>
            <w:r w:rsidRPr="003850A9">
              <w:rPr>
                <w:sz w:val="20"/>
                <w:szCs w:val="20"/>
              </w:rPr>
              <w:t xml:space="preserve">These communities can potentially play a significant role in effective PA management if given the opportunity. However, the current </w:t>
            </w:r>
            <w:r w:rsidR="00FB1B2B" w:rsidRPr="003850A9">
              <w:rPr>
                <w:sz w:val="20"/>
                <w:szCs w:val="20"/>
              </w:rPr>
              <w:t xml:space="preserve">PA </w:t>
            </w:r>
            <w:r w:rsidRPr="003850A9">
              <w:rPr>
                <w:sz w:val="20"/>
                <w:szCs w:val="20"/>
              </w:rPr>
              <w:t xml:space="preserve">Law lacks specific reference to the role, responsibilities and benefits of local communities in relation to </w:t>
            </w:r>
            <w:r w:rsidR="00C04AC7" w:rsidRPr="003850A9">
              <w:rPr>
                <w:sz w:val="20"/>
                <w:szCs w:val="20"/>
              </w:rPr>
              <w:t xml:space="preserve">PA </w:t>
            </w:r>
            <w:r w:rsidRPr="003850A9">
              <w:rPr>
                <w:sz w:val="20"/>
                <w:szCs w:val="20"/>
              </w:rPr>
              <w:t xml:space="preserve">management. The Buffer Zone Law defines the role of local communities more clearly. </w:t>
            </w:r>
          </w:p>
        </w:tc>
      </w:tr>
      <w:tr w:rsidR="00D37062" w:rsidRPr="003850A9" w:rsidTr="00494D0C">
        <w:tc>
          <w:tcPr>
            <w:tcW w:w="2430" w:type="dxa"/>
          </w:tcPr>
          <w:p w:rsidR="00D37062" w:rsidRPr="003850A9" w:rsidRDefault="00D37062" w:rsidP="009C3D2B">
            <w:pPr>
              <w:tabs>
                <w:tab w:val="left" w:pos="3069"/>
              </w:tabs>
              <w:contextualSpacing/>
              <w:rPr>
                <w:sz w:val="20"/>
                <w:szCs w:val="20"/>
              </w:rPr>
            </w:pPr>
            <w:r w:rsidRPr="003850A9">
              <w:rPr>
                <w:sz w:val="20"/>
                <w:szCs w:val="20"/>
              </w:rPr>
              <w:t>NGO”s</w:t>
            </w:r>
          </w:p>
        </w:tc>
        <w:tc>
          <w:tcPr>
            <w:tcW w:w="7470" w:type="dxa"/>
          </w:tcPr>
          <w:p w:rsidR="00D37062" w:rsidRPr="003850A9" w:rsidRDefault="00D37062" w:rsidP="00AB42E3">
            <w:pPr>
              <w:rPr>
                <w:sz w:val="20"/>
                <w:szCs w:val="20"/>
              </w:rPr>
            </w:pPr>
            <w:r w:rsidRPr="003850A9">
              <w:rPr>
                <w:sz w:val="20"/>
                <w:szCs w:val="20"/>
              </w:rPr>
              <w:t xml:space="preserve">A variety of </w:t>
            </w:r>
            <w:r w:rsidR="003D138B" w:rsidRPr="003850A9">
              <w:rPr>
                <w:sz w:val="20"/>
                <w:szCs w:val="20"/>
                <w:u w:val="single"/>
              </w:rPr>
              <w:t>Non-government</w:t>
            </w:r>
            <w:r w:rsidRPr="003850A9">
              <w:rPr>
                <w:sz w:val="20"/>
                <w:szCs w:val="20"/>
                <w:u w:val="single"/>
              </w:rPr>
              <w:t xml:space="preserve"> organisations</w:t>
            </w:r>
            <w:r w:rsidRPr="003850A9">
              <w:rPr>
                <w:sz w:val="20"/>
                <w:szCs w:val="20"/>
              </w:rPr>
              <w:t xml:space="preserve"> (NGOs) are active in relation to the PA sector. They are regarded as direct stakeholders in their function as supporters of communities as well as protected area management and range from local, provincial, national, and international NGO’s and from conservation to development NGOs. One NGO, Hustai Trust, is formally co-managing the Hustai National Park protected area. Another, the Argali Research Centre (along with the Mongolian Conservation Coalition) is largely responsible for managing the Ikh Nart Nature Reserve. In the Altai Sayan </w:t>
            </w:r>
            <w:r w:rsidRPr="003850A9">
              <w:rPr>
                <w:sz w:val="20"/>
                <w:szCs w:val="20"/>
              </w:rPr>
              <w:lastRenderedPageBreak/>
              <w:t xml:space="preserve">region, in Uvs, Khovd, Bayan-Ulgii and Khovsgol aimag, Herder Group Associations are established to guide and coordinate the NR management communities. In Uvs one NGO “Gulzat” has been assigned by Aimag Citizen Khural, with responsibility to manage the local PA “Gulzat”. In Khentii, NGO “Khavtgar Shiree” is engaged in management of “Khavtgar” LPA. </w:t>
            </w:r>
          </w:p>
        </w:tc>
      </w:tr>
    </w:tbl>
    <w:p w:rsidR="00C36627" w:rsidRPr="003850A9" w:rsidRDefault="00C36627" w:rsidP="00D37062">
      <w:pPr>
        <w:contextualSpacing/>
        <w:sectPr w:rsidR="00C36627" w:rsidRPr="003850A9" w:rsidSect="00A26788">
          <w:type w:val="continuous"/>
          <w:pgSz w:w="11900" w:h="16840"/>
          <w:pgMar w:top="1440" w:right="1440" w:bottom="1440" w:left="1440" w:header="720" w:footer="720" w:gutter="0"/>
          <w:cols w:space="720"/>
        </w:sectPr>
      </w:pPr>
    </w:p>
    <w:p w:rsidR="00917691" w:rsidRPr="003850A9" w:rsidRDefault="005446F1" w:rsidP="00D7607E">
      <w:pPr>
        <w:pStyle w:val="Heading2"/>
      </w:pPr>
      <w:bookmarkStart w:id="40" w:name="_Toc352682996"/>
      <w:r w:rsidRPr="003850A9">
        <w:lastRenderedPageBreak/>
        <w:t xml:space="preserve">Annex </w:t>
      </w:r>
      <w:r w:rsidR="00D7607E" w:rsidRPr="003850A9">
        <w:t>D</w:t>
      </w:r>
      <w:r w:rsidR="00917691" w:rsidRPr="003850A9">
        <w:t>:</w:t>
      </w:r>
      <w:r w:rsidR="00917691" w:rsidRPr="003850A9">
        <w:tab/>
        <w:t>Description of Relevant Sector Investment</w:t>
      </w:r>
      <w:r w:rsidR="00487F15" w:rsidRPr="003850A9">
        <w:t>s</w:t>
      </w:r>
      <w:bookmarkEnd w:id="40"/>
    </w:p>
    <w:p w:rsidR="00917691" w:rsidRPr="003850A9" w:rsidRDefault="00917691" w:rsidP="00917691">
      <w:pPr>
        <w:contextualSpacing/>
      </w:pPr>
    </w:p>
    <w:tbl>
      <w:tblPr>
        <w:tblW w:w="10487" w:type="dxa"/>
        <w:jc w:val="center"/>
        <w:tblInd w:w="1370" w:type="dxa"/>
        <w:tblLayout w:type="fixed"/>
        <w:tblLook w:val="01E0" w:firstRow="1" w:lastRow="1" w:firstColumn="1" w:lastColumn="1" w:noHBand="0" w:noVBand="0"/>
      </w:tblPr>
      <w:tblGrid>
        <w:gridCol w:w="1440"/>
        <w:gridCol w:w="1080"/>
        <w:gridCol w:w="819"/>
        <w:gridCol w:w="1164"/>
        <w:gridCol w:w="3171"/>
        <w:gridCol w:w="2813"/>
      </w:tblGrid>
      <w:tr w:rsidR="00917691" w:rsidRPr="003850A9" w:rsidTr="00494D0C">
        <w:trPr>
          <w:trHeight w:val="806"/>
          <w:tblHeader/>
          <w:jc w:val="center"/>
        </w:trPr>
        <w:tc>
          <w:tcPr>
            <w:tcW w:w="1440" w:type="dxa"/>
            <w:tcBorders>
              <w:top w:val="single" w:sz="2" w:space="0" w:color="auto"/>
              <w:left w:val="single" w:sz="2" w:space="0" w:color="auto"/>
              <w:bottom w:val="single" w:sz="2" w:space="0" w:color="auto"/>
              <w:right w:val="single" w:sz="2" w:space="0" w:color="auto"/>
            </w:tcBorders>
            <w:shd w:val="clear" w:color="auto" w:fill="E6E6E6"/>
            <w:vAlign w:val="center"/>
          </w:tcPr>
          <w:p w:rsidR="00917691" w:rsidRPr="003850A9" w:rsidRDefault="00917691" w:rsidP="00E55AA2">
            <w:pPr>
              <w:tabs>
                <w:tab w:val="left" w:pos="-60"/>
              </w:tabs>
              <w:ind w:left="-60"/>
              <w:jc w:val="center"/>
              <w:rPr>
                <w:b/>
                <w:sz w:val="18"/>
                <w:szCs w:val="18"/>
              </w:rPr>
            </w:pPr>
            <w:r w:rsidRPr="003850A9">
              <w:rPr>
                <w:b/>
                <w:sz w:val="18"/>
                <w:szCs w:val="18"/>
              </w:rPr>
              <w:t>Title</w:t>
            </w:r>
          </w:p>
        </w:tc>
        <w:tc>
          <w:tcPr>
            <w:tcW w:w="1080" w:type="dxa"/>
            <w:tcBorders>
              <w:top w:val="single" w:sz="2" w:space="0" w:color="auto"/>
              <w:left w:val="single" w:sz="2" w:space="0" w:color="auto"/>
              <w:bottom w:val="single" w:sz="2" w:space="0" w:color="auto"/>
              <w:right w:val="single" w:sz="2" w:space="0" w:color="auto"/>
            </w:tcBorders>
            <w:shd w:val="clear" w:color="auto" w:fill="E6E6E6"/>
            <w:vAlign w:val="center"/>
          </w:tcPr>
          <w:p w:rsidR="00917691" w:rsidRPr="003850A9" w:rsidRDefault="00917691" w:rsidP="00E55AA2">
            <w:pPr>
              <w:jc w:val="center"/>
              <w:rPr>
                <w:b/>
                <w:sz w:val="18"/>
                <w:szCs w:val="18"/>
              </w:rPr>
            </w:pPr>
            <w:r w:rsidRPr="003850A9">
              <w:rPr>
                <w:b/>
                <w:sz w:val="18"/>
                <w:szCs w:val="18"/>
              </w:rPr>
              <w:t>Principal</w:t>
            </w:r>
          </w:p>
        </w:tc>
        <w:tc>
          <w:tcPr>
            <w:tcW w:w="819" w:type="dxa"/>
            <w:tcBorders>
              <w:top w:val="single" w:sz="2" w:space="0" w:color="auto"/>
              <w:left w:val="single" w:sz="2" w:space="0" w:color="auto"/>
              <w:bottom w:val="single" w:sz="2" w:space="0" w:color="auto"/>
              <w:right w:val="single" w:sz="2" w:space="0" w:color="auto"/>
            </w:tcBorders>
            <w:shd w:val="clear" w:color="auto" w:fill="E6E6E6"/>
            <w:vAlign w:val="center"/>
          </w:tcPr>
          <w:p w:rsidR="00917691" w:rsidRPr="003850A9" w:rsidRDefault="00917691" w:rsidP="00E55AA2">
            <w:pPr>
              <w:jc w:val="center"/>
              <w:rPr>
                <w:b/>
                <w:sz w:val="18"/>
                <w:szCs w:val="18"/>
              </w:rPr>
            </w:pPr>
            <w:r w:rsidRPr="003850A9">
              <w:rPr>
                <w:b/>
                <w:sz w:val="18"/>
                <w:szCs w:val="18"/>
              </w:rPr>
              <w:t>Dates</w:t>
            </w:r>
          </w:p>
        </w:tc>
        <w:tc>
          <w:tcPr>
            <w:tcW w:w="1164" w:type="dxa"/>
            <w:tcBorders>
              <w:top w:val="single" w:sz="2" w:space="0" w:color="auto"/>
              <w:left w:val="single" w:sz="2" w:space="0" w:color="auto"/>
              <w:bottom w:val="single" w:sz="2" w:space="0" w:color="auto"/>
              <w:right w:val="single" w:sz="2" w:space="0" w:color="auto"/>
            </w:tcBorders>
            <w:shd w:val="clear" w:color="auto" w:fill="E6E6E6"/>
            <w:vAlign w:val="center"/>
          </w:tcPr>
          <w:p w:rsidR="00917691" w:rsidRPr="003850A9" w:rsidRDefault="00917691" w:rsidP="00E55AA2">
            <w:pPr>
              <w:jc w:val="center"/>
              <w:rPr>
                <w:b/>
                <w:sz w:val="18"/>
                <w:szCs w:val="18"/>
              </w:rPr>
            </w:pPr>
            <w:r w:rsidRPr="003850A9">
              <w:rPr>
                <w:b/>
                <w:sz w:val="18"/>
                <w:szCs w:val="18"/>
              </w:rPr>
              <w:t>Budget US$</w:t>
            </w:r>
          </w:p>
          <w:p w:rsidR="00917691" w:rsidRPr="003850A9" w:rsidRDefault="00917691" w:rsidP="00E55AA2">
            <w:pPr>
              <w:jc w:val="center"/>
              <w:rPr>
                <w:b/>
                <w:sz w:val="18"/>
                <w:szCs w:val="18"/>
              </w:rPr>
            </w:pPr>
            <w:r w:rsidRPr="003850A9">
              <w:rPr>
                <w:b/>
                <w:sz w:val="18"/>
                <w:szCs w:val="18"/>
              </w:rPr>
              <w:t>(approx)</w:t>
            </w:r>
          </w:p>
        </w:tc>
        <w:tc>
          <w:tcPr>
            <w:tcW w:w="3171" w:type="dxa"/>
            <w:tcBorders>
              <w:top w:val="single" w:sz="2" w:space="0" w:color="auto"/>
              <w:left w:val="single" w:sz="2" w:space="0" w:color="auto"/>
              <w:bottom w:val="single" w:sz="2" w:space="0" w:color="auto"/>
              <w:right w:val="single" w:sz="2" w:space="0" w:color="auto"/>
            </w:tcBorders>
            <w:shd w:val="clear" w:color="auto" w:fill="E6E6E6"/>
            <w:vAlign w:val="center"/>
          </w:tcPr>
          <w:p w:rsidR="00917691" w:rsidRPr="003850A9" w:rsidRDefault="00917691" w:rsidP="00E55AA2">
            <w:pPr>
              <w:jc w:val="center"/>
              <w:rPr>
                <w:b/>
                <w:sz w:val="18"/>
                <w:szCs w:val="18"/>
              </w:rPr>
            </w:pPr>
            <w:r w:rsidRPr="003850A9">
              <w:rPr>
                <w:b/>
                <w:sz w:val="18"/>
                <w:szCs w:val="18"/>
              </w:rPr>
              <w:t>Objective and</w:t>
            </w:r>
          </w:p>
          <w:p w:rsidR="00917691" w:rsidRPr="003850A9" w:rsidRDefault="00917691" w:rsidP="00E55AA2">
            <w:pPr>
              <w:jc w:val="center"/>
              <w:rPr>
                <w:b/>
                <w:sz w:val="18"/>
                <w:szCs w:val="18"/>
              </w:rPr>
            </w:pPr>
            <w:r w:rsidRPr="003850A9">
              <w:rPr>
                <w:b/>
                <w:sz w:val="18"/>
                <w:szCs w:val="18"/>
              </w:rPr>
              <w:t>Primary Activities</w:t>
            </w:r>
          </w:p>
        </w:tc>
        <w:tc>
          <w:tcPr>
            <w:tcW w:w="2813" w:type="dxa"/>
            <w:tcBorders>
              <w:top w:val="single" w:sz="2" w:space="0" w:color="auto"/>
              <w:left w:val="single" w:sz="2" w:space="0" w:color="auto"/>
              <w:bottom w:val="single" w:sz="2" w:space="0" w:color="auto"/>
              <w:right w:val="single" w:sz="2" w:space="0" w:color="auto"/>
            </w:tcBorders>
            <w:shd w:val="clear" w:color="auto" w:fill="E6E6E6"/>
            <w:vAlign w:val="center"/>
          </w:tcPr>
          <w:p w:rsidR="00917691" w:rsidRPr="003850A9" w:rsidRDefault="00917691" w:rsidP="00E55AA2">
            <w:pPr>
              <w:jc w:val="center"/>
              <w:rPr>
                <w:b/>
                <w:sz w:val="18"/>
                <w:szCs w:val="18"/>
              </w:rPr>
            </w:pPr>
          </w:p>
          <w:p w:rsidR="00917691" w:rsidRPr="003850A9" w:rsidRDefault="00917691" w:rsidP="00E55AA2">
            <w:pPr>
              <w:jc w:val="center"/>
              <w:rPr>
                <w:b/>
                <w:sz w:val="18"/>
                <w:szCs w:val="18"/>
              </w:rPr>
            </w:pPr>
            <w:r w:rsidRPr="003850A9">
              <w:rPr>
                <w:b/>
                <w:sz w:val="18"/>
                <w:szCs w:val="18"/>
              </w:rPr>
              <w:t>Coordination Measures</w:t>
            </w:r>
          </w:p>
          <w:p w:rsidR="00917691" w:rsidRPr="003850A9" w:rsidRDefault="00917691" w:rsidP="00E55AA2">
            <w:pPr>
              <w:jc w:val="center"/>
              <w:rPr>
                <w:b/>
                <w:sz w:val="18"/>
                <w:szCs w:val="18"/>
              </w:rPr>
            </w:pPr>
          </w:p>
        </w:tc>
      </w:tr>
      <w:tr w:rsidR="00917691" w:rsidRPr="003850A9" w:rsidTr="00494D0C">
        <w:trPr>
          <w:jc w:val="center"/>
        </w:trPr>
        <w:tc>
          <w:tcPr>
            <w:tcW w:w="144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 xml:space="preserve">Sustainable Water Management as a Climate Change Adaptation Strategy in Western Mongolia </w:t>
            </w:r>
          </w:p>
        </w:tc>
        <w:tc>
          <w:tcPr>
            <w:tcW w:w="108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WWF</w:t>
            </w:r>
          </w:p>
        </w:tc>
        <w:tc>
          <w:tcPr>
            <w:tcW w:w="819"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2008 - 2010</w:t>
            </w:r>
          </w:p>
        </w:tc>
        <w:tc>
          <w:tcPr>
            <w:tcW w:w="1164"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$800,000</w:t>
            </w:r>
          </w:p>
        </w:tc>
        <w:tc>
          <w:tcPr>
            <w:tcW w:w="3171" w:type="dxa"/>
            <w:tcBorders>
              <w:top w:val="single" w:sz="2" w:space="0" w:color="auto"/>
              <w:left w:val="single" w:sz="2" w:space="0" w:color="auto"/>
              <w:bottom w:val="single" w:sz="2" w:space="0" w:color="auto"/>
              <w:right w:val="single" w:sz="2" w:space="0" w:color="auto"/>
            </w:tcBorders>
          </w:tcPr>
          <w:p w:rsidR="00917691" w:rsidRPr="003850A9" w:rsidRDefault="00917691" w:rsidP="00AB42E3">
            <w:pPr>
              <w:rPr>
                <w:sz w:val="18"/>
                <w:szCs w:val="18"/>
              </w:rPr>
            </w:pPr>
            <w:r w:rsidRPr="003850A9">
              <w:rPr>
                <w:sz w:val="18"/>
                <w:szCs w:val="18"/>
              </w:rPr>
              <w:t>To ensure the ecological integrity of the Khovd River Basin and the sustainable management of its water and related resources as a climate change adaptation strategy in western Mongolia</w:t>
            </w:r>
            <w:r w:rsidR="00816035" w:rsidRPr="003850A9">
              <w:rPr>
                <w:sz w:val="18"/>
                <w:szCs w:val="18"/>
              </w:rPr>
              <w:t>.</w:t>
            </w:r>
            <w:r w:rsidRPr="003850A9">
              <w:rPr>
                <w:sz w:val="18"/>
                <w:szCs w:val="18"/>
              </w:rPr>
              <w:t xml:space="preserve"> A fully participatory and holistic approach of the project for Khovd River water management involving all key stakeholders and interests (herding, agriculture, industry, hydropower </w:t>
            </w:r>
            <w:r w:rsidR="003A0504" w:rsidRPr="003850A9">
              <w:rPr>
                <w:sz w:val="18"/>
                <w:szCs w:val="18"/>
              </w:rPr>
              <w:t xml:space="preserve">generation </w:t>
            </w:r>
            <w:r w:rsidRPr="003850A9">
              <w:rPr>
                <w:sz w:val="18"/>
                <w:szCs w:val="18"/>
              </w:rPr>
              <w:t xml:space="preserve">etc). Best practices in scientific data collection, development of Integrated River Basin Management Plan will be replicated </w:t>
            </w:r>
            <w:r w:rsidR="00816035" w:rsidRPr="003850A9">
              <w:rPr>
                <w:sz w:val="18"/>
                <w:szCs w:val="18"/>
              </w:rPr>
              <w:t xml:space="preserve">through the proposed project. </w:t>
            </w:r>
            <w:r w:rsidRPr="003850A9">
              <w:rPr>
                <w:sz w:val="18"/>
                <w:szCs w:val="18"/>
              </w:rPr>
              <w:t>The main outputs of the project are the integrated water resource management plan for the Khovd River, which is an important river basin in the Alt</w:t>
            </w:r>
            <w:r w:rsidR="00816035" w:rsidRPr="003850A9">
              <w:rPr>
                <w:sz w:val="18"/>
                <w:szCs w:val="18"/>
              </w:rPr>
              <w:t>ai Mountains/</w:t>
            </w:r>
            <w:r w:rsidRPr="003850A9">
              <w:rPr>
                <w:sz w:val="18"/>
                <w:szCs w:val="18"/>
              </w:rPr>
              <w:t>GLB landscape, as well as establishment of the River Basin Council</w:t>
            </w:r>
            <w:r w:rsidR="00816035" w:rsidRPr="003850A9">
              <w:rPr>
                <w:sz w:val="18"/>
                <w:szCs w:val="18"/>
              </w:rPr>
              <w:t>s</w:t>
            </w:r>
            <w:r w:rsidRPr="003850A9">
              <w:rPr>
                <w:sz w:val="18"/>
                <w:szCs w:val="18"/>
              </w:rPr>
              <w:t>.</w:t>
            </w:r>
          </w:p>
        </w:tc>
        <w:tc>
          <w:tcPr>
            <w:tcW w:w="2813" w:type="dxa"/>
            <w:tcBorders>
              <w:top w:val="single" w:sz="2" w:space="0" w:color="auto"/>
              <w:left w:val="single" w:sz="2" w:space="0" w:color="auto"/>
              <w:bottom w:val="single" w:sz="2" w:space="0" w:color="auto"/>
              <w:right w:val="single" w:sz="2" w:space="0" w:color="auto"/>
            </w:tcBorders>
          </w:tcPr>
          <w:p w:rsidR="00917691" w:rsidRPr="003850A9" w:rsidRDefault="00917691" w:rsidP="00AB42E3">
            <w:pPr>
              <w:rPr>
                <w:sz w:val="18"/>
                <w:szCs w:val="18"/>
              </w:rPr>
            </w:pPr>
            <w:r w:rsidRPr="003850A9">
              <w:rPr>
                <w:sz w:val="18"/>
                <w:szCs w:val="18"/>
              </w:rPr>
              <w:t>The proposed project will take the results of the WWF project initiatives to a larger scale and demonstrate actual adaptation measures and options at the local level.  WWF is also active in the Eastern Steppe working on issues pertaining to climate change, water management (Basin Council for Onon/Balj), and biodiversity.</w:t>
            </w:r>
          </w:p>
          <w:p w:rsidR="00917691" w:rsidRPr="003850A9" w:rsidRDefault="00917691" w:rsidP="00AB42E3">
            <w:pPr>
              <w:rPr>
                <w:sz w:val="18"/>
                <w:szCs w:val="18"/>
              </w:rPr>
            </w:pPr>
            <w:r w:rsidRPr="003850A9">
              <w:rPr>
                <w:sz w:val="18"/>
                <w:szCs w:val="18"/>
              </w:rPr>
              <w:t xml:space="preserve">WWF was consulted throughout the project design process, including participation in key stakeholder meetings.  </w:t>
            </w:r>
          </w:p>
          <w:p w:rsidR="00917691" w:rsidRPr="003850A9" w:rsidRDefault="00917691" w:rsidP="00AB42E3">
            <w:pPr>
              <w:rPr>
                <w:sz w:val="18"/>
                <w:szCs w:val="18"/>
              </w:rPr>
            </w:pPr>
            <w:r w:rsidRPr="003850A9">
              <w:rPr>
                <w:sz w:val="18"/>
                <w:szCs w:val="18"/>
              </w:rPr>
              <w:t>Continuing opportunities for coordination, cooperation, and mutual programming will be maximized during the implementation phase.</w:t>
            </w:r>
          </w:p>
        </w:tc>
      </w:tr>
      <w:tr w:rsidR="00917691" w:rsidRPr="003850A9" w:rsidTr="00494D0C">
        <w:trPr>
          <w:jc w:val="center"/>
        </w:trPr>
        <w:tc>
          <w:tcPr>
            <w:tcW w:w="144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Eastern Steppe Conservation</w:t>
            </w:r>
          </w:p>
        </w:tc>
        <w:tc>
          <w:tcPr>
            <w:tcW w:w="108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The Nature Conser-vancy</w:t>
            </w:r>
          </w:p>
        </w:tc>
        <w:tc>
          <w:tcPr>
            <w:tcW w:w="819"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2006 0n-going</w:t>
            </w:r>
          </w:p>
        </w:tc>
        <w:tc>
          <w:tcPr>
            <w:tcW w:w="1164"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n.a</w:t>
            </w:r>
          </w:p>
        </w:tc>
        <w:tc>
          <w:tcPr>
            <w:tcW w:w="3171" w:type="dxa"/>
            <w:tcBorders>
              <w:top w:val="single" w:sz="2" w:space="0" w:color="auto"/>
              <w:left w:val="single" w:sz="2" w:space="0" w:color="auto"/>
              <w:bottom w:val="single" w:sz="2" w:space="0" w:color="auto"/>
              <w:right w:val="single" w:sz="2" w:space="0" w:color="auto"/>
            </w:tcBorders>
          </w:tcPr>
          <w:p w:rsidR="00917691" w:rsidRPr="003850A9" w:rsidRDefault="00917691" w:rsidP="00AB42E3">
            <w:pPr>
              <w:rPr>
                <w:sz w:val="18"/>
                <w:szCs w:val="18"/>
              </w:rPr>
            </w:pPr>
            <w:r w:rsidRPr="003850A9">
              <w:rPr>
                <w:sz w:val="18"/>
                <w:szCs w:val="18"/>
              </w:rPr>
              <w:t>Conservation of grasslands of Eastern Steppe and development of conservation plan with the key stakeholders</w:t>
            </w:r>
          </w:p>
        </w:tc>
        <w:tc>
          <w:tcPr>
            <w:tcW w:w="2813" w:type="dxa"/>
            <w:tcBorders>
              <w:top w:val="single" w:sz="2" w:space="0" w:color="auto"/>
              <w:left w:val="single" w:sz="2" w:space="0" w:color="auto"/>
              <w:bottom w:val="single" w:sz="2" w:space="0" w:color="auto"/>
              <w:right w:val="single" w:sz="2" w:space="0" w:color="auto"/>
            </w:tcBorders>
          </w:tcPr>
          <w:p w:rsidR="00917691" w:rsidRPr="003850A9" w:rsidRDefault="00917691" w:rsidP="00AB42E3">
            <w:pPr>
              <w:rPr>
                <w:sz w:val="18"/>
                <w:szCs w:val="18"/>
              </w:rPr>
            </w:pPr>
            <w:r w:rsidRPr="003850A9">
              <w:rPr>
                <w:sz w:val="18"/>
                <w:szCs w:val="18"/>
              </w:rPr>
              <w:t>TNC’s work in the area, including collection of data and information on the Eastern Steppe biodiversity and ecosystems, will form a strong basis for the proposed project planning and analysis.</w:t>
            </w:r>
          </w:p>
          <w:p w:rsidR="00917691" w:rsidRPr="003850A9" w:rsidRDefault="00917691" w:rsidP="00AB42E3">
            <w:pPr>
              <w:rPr>
                <w:sz w:val="18"/>
                <w:szCs w:val="18"/>
              </w:rPr>
            </w:pPr>
            <w:r w:rsidRPr="003850A9">
              <w:rPr>
                <w:sz w:val="18"/>
                <w:szCs w:val="18"/>
              </w:rPr>
              <w:t xml:space="preserve">The proposed project will build on the Eastern Steppe Biodiversity Conservation Strategy in establishing the integrated landscape-level land use and water resource planning system aimed at reducing vulnerabilities to climate change impacts. </w:t>
            </w:r>
          </w:p>
        </w:tc>
      </w:tr>
      <w:tr w:rsidR="00917691" w:rsidRPr="003850A9" w:rsidTr="00494D0C">
        <w:trPr>
          <w:jc w:val="center"/>
        </w:trPr>
        <w:tc>
          <w:tcPr>
            <w:tcW w:w="144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 xml:space="preserve">Climate Change and Biodiversity Program </w:t>
            </w:r>
          </w:p>
        </w:tc>
        <w:tc>
          <w:tcPr>
            <w:tcW w:w="108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GTZ</w:t>
            </w:r>
          </w:p>
        </w:tc>
        <w:tc>
          <w:tcPr>
            <w:tcW w:w="819"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2009 - 2011</w:t>
            </w:r>
          </w:p>
        </w:tc>
        <w:tc>
          <w:tcPr>
            <w:tcW w:w="1164"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$8,500,000</w:t>
            </w:r>
          </w:p>
        </w:tc>
        <w:tc>
          <w:tcPr>
            <w:tcW w:w="3171"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jc w:val="both"/>
              <w:rPr>
                <w:sz w:val="18"/>
                <w:szCs w:val="18"/>
              </w:rPr>
            </w:pPr>
            <w:r w:rsidRPr="003850A9">
              <w:rPr>
                <w:sz w:val="18"/>
                <w:szCs w:val="18"/>
              </w:rPr>
              <w:t>To conserve biodiversity in Mongolian forest and steppe areas endangered by climate change in the Khangai and Khentii regions.</w:t>
            </w:r>
          </w:p>
        </w:tc>
        <w:tc>
          <w:tcPr>
            <w:tcW w:w="2813"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jc w:val="both"/>
              <w:rPr>
                <w:sz w:val="18"/>
                <w:szCs w:val="18"/>
              </w:rPr>
            </w:pPr>
            <w:r w:rsidRPr="003850A9">
              <w:rPr>
                <w:sz w:val="18"/>
                <w:szCs w:val="18"/>
              </w:rPr>
              <w:t xml:space="preserve">Project will coordinate to integrate lessons-learned regarding biodiversity conservation and climate change adaptation. </w:t>
            </w:r>
          </w:p>
        </w:tc>
      </w:tr>
      <w:tr w:rsidR="00917691" w:rsidRPr="003850A9" w:rsidTr="00494D0C">
        <w:trPr>
          <w:jc w:val="center"/>
        </w:trPr>
        <w:tc>
          <w:tcPr>
            <w:tcW w:w="144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 xml:space="preserve">Sustainable Land Management (SLM) for Combating Desertification </w:t>
            </w:r>
          </w:p>
          <w:p w:rsidR="00917691" w:rsidRPr="003850A9" w:rsidRDefault="00917691" w:rsidP="00E55AA2">
            <w:pPr>
              <w:rPr>
                <w:sz w:val="18"/>
                <w:szCs w:val="18"/>
              </w:rPr>
            </w:pPr>
          </w:p>
        </w:tc>
        <w:tc>
          <w:tcPr>
            <w:tcW w:w="108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UNDP</w:t>
            </w:r>
          </w:p>
          <w:p w:rsidR="00917691" w:rsidRPr="003850A9" w:rsidRDefault="00917691" w:rsidP="00E55AA2">
            <w:pPr>
              <w:rPr>
                <w:sz w:val="18"/>
                <w:szCs w:val="18"/>
              </w:rPr>
            </w:pPr>
            <w:r w:rsidRPr="003850A9">
              <w:rPr>
                <w:sz w:val="18"/>
                <w:szCs w:val="18"/>
              </w:rPr>
              <w:t>The Netherlands</w:t>
            </w:r>
          </w:p>
          <w:p w:rsidR="00917691" w:rsidRPr="003850A9" w:rsidRDefault="00917691" w:rsidP="00E55AA2">
            <w:pPr>
              <w:rPr>
                <w:sz w:val="18"/>
                <w:szCs w:val="18"/>
              </w:rPr>
            </w:pPr>
            <w:r w:rsidRPr="003850A9">
              <w:rPr>
                <w:sz w:val="18"/>
                <w:szCs w:val="18"/>
              </w:rPr>
              <w:t>SDC</w:t>
            </w:r>
          </w:p>
        </w:tc>
        <w:tc>
          <w:tcPr>
            <w:tcW w:w="819" w:type="dxa"/>
            <w:tcBorders>
              <w:top w:val="single" w:sz="2" w:space="0" w:color="auto"/>
              <w:left w:val="single" w:sz="2" w:space="0" w:color="auto"/>
              <w:bottom w:val="single" w:sz="2" w:space="0" w:color="auto"/>
              <w:right w:val="single" w:sz="2" w:space="0" w:color="auto"/>
            </w:tcBorders>
          </w:tcPr>
          <w:p w:rsidR="00917691" w:rsidRPr="003850A9" w:rsidRDefault="005B5367" w:rsidP="00E55AA2">
            <w:pPr>
              <w:rPr>
                <w:sz w:val="18"/>
                <w:szCs w:val="18"/>
              </w:rPr>
            </w:pPr>
            <w:r w:rsidRPr="003850A9">
              <w:rPr>
                <w:sz w:val="18"/>
                <w:szCs w:val="18"/>
              </w:rPr>
              <w:t>2008-2013</w:t>
            </w:r>
          </w:p>
        </w:tc>
        <w:tc>
          <w:tcPr>
            <w:tcW w:w="1164"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$4,150,000</w:t>
            </w:r>
          </w:p>
        </w:tc>
        <w:tc>
          <w:tcPr>
            <w:tcW w:w="3171" w:type="dxa"/>
            <w:tcBorders>
              <w:top w:val="single" w:sz="2" w:space="0" w:color="auto"/>
              <w:left w:val="single" w:sz="2" w:space="0" w:color="auto"/>
              <w:bottom w:val="single" w:sz="2" w:space="0" w:color="auto"/>
              <w:right w:val="single" w:sz="2" w:space="0" w:color="auto"/>
            </w:tcBorders>
          </w:tcPr>
          <w:p w:rsidR="00917691" w:rsidRPr="003850A9" w:rsidRDefault="00917691" w:rsidP="00494D0C">
            <w:pPr>
              <w:rPr>
                <w:sz w:val="18"/>
                <w:szCs w:val="18"/>
              </w:rPr>
            </w:pPr>
            <w:r w:rsidRPr="003850A9">
              <w:rPr>
                <w:sz w:val="18"/>
                <w:szCs w:val="18"/>
              </w:rPr>
              <w:t>To combat land degradation and desertification in Mongolia in order to protect pasture/land resources so that they are key to reducing poverty. The SLM project focuses on effective management and rehabilitation of pasture/land in the south eastern corner of the Eastern Steppe</w:t>
            </w:r>
            <w:r w:rsidR="00CD74CB" w:rsidRPr="003850A9">
              <w:rPr>
                <w:sz w:val="18"/>
                <w:szCs w:val="18"/>
              </w:rPr>
              <w:t xml:space="preserve"> and central Mongolia</w:t>
            </w:r>
            <w:r w:rsidRPr="003850A9">
              <w:rPr>
                <w:sz w:val="18"/>
                <w:szCs w:val="18"/>
              </w:rPr>
              <w:t>.</w:t>
            </w:r>
            <w:r w:rsidR="005B5367" w:rsidRPr="003850A9">
              <w:rPr>
                <w:sz w:val="18"/>
                <w:szCs w:val="18"/>
              </w:rPr>
              <w:t xml:space="preserve"> Project heavily promotes land and forest and water resources management by local communities.</w:t>
            </w:r>
          </w:p>
        </w:tc>
        <w:tc>
          <w:tcPr>
            <w:tcW w:w="2813" w:type="dxa"/>
            <w:tcBorders>
              <w:top w:val="single" w:sz="2" w:space="0" w:color="auto"/>
              <w:left w:val="single" w:sz="2" w:space="0" w:color="auto"/>
              <w:bottom w:val="single" w:sz="2" w:space="0" w:color="auto"/>
              <w:right w:val="single" w:sz="2" w:space="0" w:color="auto"/>
            </w:tcBorders>
          </w:tcPr>
          <w:p w:rsidR="00917691" w:rsidRPr="003850A9" w:rsidRDefault="00917691" w:rsidP="00494D0C">
            <w:pPr>
              <w:rPr>
                <w:sz w:val="18"/>
                <w:szCs w:val="18"/>
              </w:rPr>
            </w:pPr>
            <w:r w:rsidRPr="003850A9">
              <w:rPr>
                <w:sz w:val="18"/>
                <w:szCs w:val="18"/>
              </w:rPr>
              <w:t xml:space="preserve">The proposed project will build on the best practices and lessons learned from the community-based pasture/land management approach. The proposed project will add the critical element of enhancement of ecosystem service resilience at a landscape level. </w:t>
            </w:r>
          </w:p>
        </w:tc>
      </w:tr>
      <w:tr w:rsidR="00917691" w:rsidRPr="003850A9" w:rsidTr="00494D0C">
        <w:trPr>
          <w:jc w:val="center"/>
        </w:trPr>
        <w:tc>
          <w:tcPr>
            <w:tcW w:w="144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Community-based Conservation of Biological Diversity</w:t>
            </w:r>
          </w:p>
          <w:p w:rsidR="00917691" w:rsidRPr="003850A9" w:rsidRDefault="00917691" w:rsidP="00E55AA2">
            <w:pPr>
              <w:rPr>
                <w:sz w:val="18"/>
                <w:szCs w:val="18"/>
              </w:rPr>
            </w:pPr>
            <w:r w:rsidRPr="003850A9">
              <w:rPr>
                <w:sz w:val="18"/>
                <w:szCs w:val="18"/>
              </w:rPr>
              <w:t xml:space="preserve">in the Mountain Landscapes of Mongolia’s Altai Sayan Eco-region </w:t>
            </w:r>
          </w:p>
        </w:tc>
        <w:tc>
          <w:tcPr>
            <w:tcW w:w="108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UNDP</w:t>
            </w:r>
          </w:p>
          <w:p w:rsidR="00917691" w:rsidRPr="003850A9" w:rsidRDefault="00917691" w:rsidP="00E55AA2">
            <w:pPr>
              <w:rPr>
                <w:sz w:val="18"/>
                <w:szCs w:val="18"/>
              </w:rPr>
            </w:pPr>
            <w:r w:rsidRPr="003850A9">
              <w:rPr>
                <w:sz w:val="18"/>
                <w:szCs w:val="18"/>
              </w:rPr>
              <w:t>GEF</w:t>
            </w:r>
          </w:p>
          <w:p w:rsidR="00917691" w:rsidRPr="003850A9" w:rsidRDefault="00917691" w:rsidP="00E55AA2">
            <w:pPr>
              <w:rPr>
                <w:sz w:val="18"/>
                <w:szCs w:val="18"/>
              </w:rPr>
            </w:pPr>
            <w:r w:rsidRPr="003850A9">
              <w:rPr>
                <w:sz w:val="18"/>
                <w:szCs w:val="18"/>
              </w:rPr>
              <w:t>The Netherlands</w:t>
            </w:r>
          </w:p>
        </w:tc>
        <w:tc>
          <w:tcPr>
            <w:tcW w:w="819"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2004-2011</w:t>
            </w:r>
          </w:p>
        </w:tc>
        <w:tc>
          <w:tcPr>
            <w:tcW w:w="1164"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$4,834,000</w:t>
            </w:r>
          </w:p>
        </w:tc>
        <w:tc>
          <w:tcPr>
            <w:tcW w:w="3171" w:type="dxa"/>
            <w:tcBorders>
              <w:top w:val="single" w:sz="2" w:space="0" w:color="auto"/>
              <w:left w:val="single" w:sz="2" w:space="0" w:color="auto"/>
              <w:bottom w:val="single" w:sz="2" w:space="0" w:color="auto"/>
              <w:right w:val="single" w:sz="2" w:space="0" w:color="auto"/>
            </w:tcBorders>
          </w:tcPr>
          <w:p w:rsidR="00917691" w:rsidRPr="003850A9" w:rsidRDefault="00917691" w:rsidP="00494D0C">
            <w:pPr>
              <w:rPr>
                <w:sz w:val="18"/>
                <w:szCs w:val="18"/>
              </w:rPr>
            </w:pPr>
            <w:r w:rsidRPr="003850A9">
              <w:rPr>
                <w:sz w:val="18"/>
                <w:szCs w:val="18"/>
              </w:rPr>
              <w:t>To ensure the long-term conservation of the biodiversity of Mongolia’s Altai-Sayan region by mitigating threats and encourage sustainable resource use practices by local communities</w:t>
            </w:r>
            <w:r w:rsidR="00816035" w:rsidRPr="003850A9">
              <w:rPr>
                <w:sz w:val="18"/>
                <w:szCs w:val="18"/>
              </w:rPr>
              <w:t>.</w:t>
            </w:r>
            <w:r w:rsidRPr="003850A9">
              <w:rPr>
                <w:sz w:val="18"/>
                <w:szCs w:val="18"/>
              </w:rPr>
              <w:t xml:space="preserve"> </w:t>
            </w:r>
          </w:p>
          <w:p w:rsidR="00917691" w:rsidRPr="003850A9" w:rsidRDefault="00917691" w:rsidP="00494D0C">
            <w:pPr>
              <w:rPr>
                <w:sz w:val="18"/>
                <w:szCs w:val="18"/>
              </w:rPr>
            </w:pPr>
            <w:r w:rsidRPr="003850A9">
              <w:rPr>
                <w:sz w:val="18"/>
                <w:szCs w:val="18"/>
              </w:rPr>
              <w:t xml:space="preserve">Successes and lessons in community-based biodiversity conservation approach and the Environment Units that were established in local governments to support herder groups </w:t>
            </w:r>
            <w:r w:rsidRPr="003850A9">
              <w:rPr>
                <w:sz w:val="18"/>
                <w:szCs w:val="18"/>
              </w:rPr>
              <w:lastRenderedPageBreak/>
              <w:t>will be a useful vehicle for community based activities in the Altai Mountain region. The Altai Mountains biodiversity conservation plan provides a wealth of data and information on ecology, hydrology, geography and socioeconomics that will enable the proposed project to work effectively building on the existing information.</w:t>
            </w:r>
          </w:p>
        </w:tc>
        <w:tc>
          <w:tcPr>
            <w:tcW w:w="2813" w:type="dxa"/>
            <w:tcBorders>
              <w:top w:val="single" w:sz="2" w:space="0" w:color="auto"/>
              <w:left w:val="single" w:sz="2" w:space="0" w:color="auto"/>
              <w:bottom w:val="single" w:sz="2" w:space="0" w:color="auto"/>
              <w:right w:val="single" w:sz="2" w:space="0" w:color="auto"/>
            </w:tcBorders>
          </w:tcPr>
          <w:p w:rsidR="00917691" w:rsidRPr="003850A9" w:rsidRDefault="00917691" w:rsidP="00494D0C">
            <w:pPr>
              <w:rPr>
                <w:sz w:val="18"/>
                <w:szCs w:val="18"/>
              </w:rPr>
            </w:pPr>
            <w:r w:rsidRPr="003850A9">
              <w:rPr>
                <w:sz w:val="18"/>
                <w:szCs w:val="18"/>
              </w:rPr>
              <w:lastRenderedPageBreak/>
              <w:t xml:space="preserve">The conservation efforts are centered on biodiversity conservation and protected area management and extension.  The proposed project will add the critical element of enhancement of ecosystem service resilience, and implement landscape level conservation activities. </w:t>
            </w:r>
          </w:p>
        </w:tc>
      </w:tr>
      <w:tr w:rsidR="00917691" w:rsidRPr="003850A9" w:rsidTr="00494D0C">
        <w:trPr>
          <w:jc w:val="center"/>
        </w:trPr>
        <w:tc>
          <w:tcPr>
            <w:tcW w:w="144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lastRenderedPageBreak/>
              <w:t xml:space="preserve">Green Gold – Mongolian Pasture Ecosystem Management Programme </w:t>
            </w:r>
          </w:p>
        </w:tc>
        <w:tc>
          <w:tcPr>
            <w:tcW w:w="108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SDC</w:t>
            </w:r>
          </w:p>
        </w:tc>
        <w:tc>
          <w:tcPr>
            <w:tcW w:w="819" w:type="dxa"/>
            <w:tcBorders>
              <w:top w:val="single" w:sz="2" w:space="0" w:color="auto"/>
              <w:left w:val="single" w:sz="2" w:space="0" w:color="auto"/>
              <w:bottom w:val="single" w:sz="2" w:space="0" w:color="auto"/>
              <w:right w:val="single" w:sz="2" w:space="0" w:color="auto"/>
            </w:tcBorders>
          </w:tcPr>
          <w:p w:rsidR="00917691" w:rsidRPr="003850A9" w:rsidRDefault="00917691" w:rsidP="000E7FB9">
            <w:pPr>
              <w:rPr>
                <w:sz w:val="18"/>
                <w:szCs w:val="18"/>
              </w:rPr>
            </w:pPr>
            <w:r w:rsidRPr="003850A9">
              <w:rPr>
                <w:sz w:val="18"/>
                <w:szCs w:val="18"/>
              </w:rPr>
              <w:t xml:space="preserve">2002-2011 Phase 2 </w:t>
            </w:r>
            <w:r w:rsidR="000E7FB9" w:rsidRPr="003850A9">
              <w:rPr>
                <w:sz w:val="18"/>
                <w:szCs w:val="18"/>
              </w:rPr>
              <w:t>expected to start in 2013</w:t>
            </w:r>
          </w:p>
        </w:tc>
        <w:tc>
          <w:tcPr>
            <w:tcW w:w="1164"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8,000,000</w:t>
            </w:r>
          </w:p>
        </w:tc>
        <w:tc>
          <w:tcPr>
            <w:tcW w:w="3171" w:type="dxa"/>
            <w:tcBorders>
              <w:top w:val="single" w:sz="2" w:space="0" w:color="auto"/>
              <w:left w:val="single" w:sz="2" w:space="0" w:color="auto"/>
              <w:bottom w:val="single" w:sz="2" w:space="0" w:color="auto"/>
              <w:right w:val="single" w:sz="2" w:space="0" w:color="auto"/>
            </w:tcBorders>
          </w:tcPr>
          <w:p w:rsidR="00917691" w:rsidRPr="003850A9" w:rsidRDefault="00917691" w:rsidP="00494D0C">
            <w:pPr>
              <w:rPr>
                <w:sz w:val="18"/>
                <w:szCs w:val="18"/>
              </w:rPr>
            </w:pPr>
            <w:r w:rsidRPr="003850A9">
              <w:rPr>
                <w:sz w:val="18"/>
                <w:szCs w:val="18"/>
              </w:rPr>
              <w:t>To strengthen the self-reliance of poor and vulnerable herders and to improve their livelihoods through more productive and sustainable use of pastures in Mongolia</w:t>
            </w:r>
            <w:r w:rsidR="00C64D20" w:rsidRPr="003850A9">
              <w:rPr>
                <w:sz w:val="18"/>
                <w:szCs w:val="18"/>
              </w:rPr>
              <w:t>.</w:t>
            </w:r>
            <w:r w:rsidRPr="003850A9">
              <w:rPr>
                <w:sz w:val="18"/>
                <w:szCs w:val="18"/>
              </w:rPr>
              <w:t xml:space="preserve"> </w:t>
            </w:r>
          </w:p>
          <w:p w:rsidR="00917691" w:rsidRPr="003850A9" w:rsidRDefault="00917691" w:rsidP="00494D0C">
            <w:pPr>
              <w:rPr>
                <w:sz w:val="18"/>
                <w:szCs w:val="18"/>
              </w:rPr>
            </w:pPr>
          </w:p>
          <w:p w:rsidR="00917691" w:rsidRPr="003850A9" w:rsidRDefault="00917691" w:rsidP="00494D0C">
            <w:pPr>
              <w:rPr>
                <w:sz w:val="18"/>
                <w:szCs w:val="18"/>
              </w:rPr>
            </w:pPr>
            <w:r w:rsidRPr="003850A9">
              <w:rPr>
                <w:sz w:val="18"/>
                <w:szCs w:val="18"/>
              </w:rPr>
              <w:t>The Green Gold Project’s focus has been on the capacity of communities to use pasture sustainably for increased production, rather than managing pasture for resilience.  The project aims at increasing pastureland productivity, without necessarily considering wildlife co-existence. The geographical focus of the project is very different from the proposed project, therefore replication of successful methods and systems may be possible.</w:t>
            </w:r>
          </w:p>
        </w:tc>
        <w:tc>
          <w:tcPr>
            <w:tcW w:w="2813" w:type="dxa"/>
            <w:tcBorders>
              <w:top w:val="single" w:sz="2" w:space="0" w:color="auto"/>
              <w:left w:val="single" w:sz="2" w:space="0" w:color="auto"/>
              <w:bottom w:val="single" w:sz="2" w:space="0" w:color="auto"/>
              <w:right w:val="single" w:sz="2" w:space="0" w:color="auto"/>
            </w:tcBorders>
          </w:tcPr>
          <w:p w:rsidR="00917691" w:rsidRPr="003850A9" w:rsidRDefault="00917691" w:rsidP="00494D0C">
            <w:pPr>
              <w:rPr>
                <w:sz w:val="18"/>
                <w:szCs w:val="18"/>
              </w:rPr>
            </w:pPr>
            <w:r w:rsidRPr="003850A9">
              <w:rPr>
                <w:sz w:val="18"/>
                <w:szCs w:val="18"/>
              </w:rPr>
              <w:t>During the project preparation phase, successes were discussed at length with SDC staff covering how best to apply and upscale the concept of territory-based pasture user groups responsible for formulating and implementing a pasture co-management plan.   These are fully integrated within the project design.</w:t>
            </w:r>
          </w:p>
          <w:p w:rsidR="00917691" w:rsidRPr="003850A9" w:rsidRDefault="00917691" w:rsidP="00494D0C">
            <w:pPr>
              <w:rPr>
                <w:sz w:val="18"/>
                <w:szCs w:val="18"/>
              </w:rPr>
            </w:pPr>
          </w:p>
          <w:p w:rsidR="00917691" w:rsidRPr="003850A9" w:rsidRDefault="00917691" w:rsidP="00494D0C">
            <w:pPr>
              <w:spacing w:after="120"/>
              <w:rPr>
                <w:sz w:val="18"/>
                <w:szCs w:val="18"/>
              </w:rPr>
            </w:pPr>
          </w:p>
        </w:tc>
      </w:tr>
      <w:tr w:rsidR="00917691" w:rsidRPr="003850A9" w:rsidTr="00494D0C">
        <w:trPr>
          <w:jc w:val="center"/>
        </w:trPr>
        <w:tc>
          <w:tcPr>
            <w:tcW w:w="144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 xml:space="preserve">Sustainable Livelihood Programme Phase 2 </w:t>
            </w:r>
          </w:p>
        </w:tc>
        <w:tc>
          <w:tcPr>
            <w:tcW w:w="108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World Bank</w:t>
            </w:r>
            <w:r w:rsidR="00B006D9" w:rsidRPr="003850A9">
              <w:rPr>
                <w:sz w:val="18"/>
                <w:szCs w:val="18"/>
              </w:rPr>
              <w:t xml:space="preserve"> (WB)</w:t>
            </w:r>
          </w:p>
        </w:tc>
        <w:tc>
          <w:tcPr>
            <w:tcW w:w="819"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2007 - 2012</w:t>
            </w:r>
          </w:p>
        </w:tc>
        <w:tc>
          <w:tcPr>
            <w:tcW w:w="1164"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$49,400,000</w:t>
            </w:r>
          </w:p>
        </w:tc>
        <w:tc>
          <w:tcPr>
            <w:tcW w:w="3171"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 xml:space="preserve">To enhance livelihood security and sustainability by scaling up institutional mechanisms that reduces the vulnerability of rural communities. </w:t>
            </w:r>
          </w:p>
          <w:p w:rsidR="00917691" w:rsidRPr="003850A9" w:rsidRDefault="00917691" w:rsidP="002D38E3">
            <w:pPr>
              <w:rPr>
                <w:sz w:val="18"/>
                <w:szCs w:val="18"/>
              </w:rPr>
            </w:pPr>
          </w:p>
          <w:p w:rsidR="00917691" w:rsidRPr="003850A9" w:rsidRDefault="00917691" w:rsidP="002D38E3">
            <w:pPr>
              <w:rPr>
                <w:sz w:val="18"/>
                <w:szCs w:val="18"/>
              </w:rPr>
            </w:pPr>
            <w:r w:rsidRPr="003850A9">
              <w:rPr>
                <w:sz w:val="18"/>
                <w:szCs w:val="18"/>
              </w:rPr>
              <w:t>A comprehensive programme with four components – pastoral risk management, community initiative, microfinance development fund and project management/capacity building.</w:t>
            </w:r>
          </w:p>
        </w:tc>
        <w:tc>
          <w:tcPr>
            <w:tcW w:w="2813"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Th</w:t>
            </w:r>
            <w:r w:rsidR="00B006D9" w:rsidRPr="003850A9">
              <w:rPr>
                <w:sz w:val="18"/>
                <w:szCs w:val="18"/>
              </w:rPr>
              <w:t xml:space="preserve">e SLP has staff in every Soum. </w:t>
            </w:r>
            <w:r w:rsidRPr="003850A9">
              <w:rPr>
                <w:sz w:val="18"/>
                <w:szCs w:val="18"/>
              </w:rPr>
              <w:t xml:space="preserve">However, they are not trialing – to date – pastureland specific activities with this project’s proposed target areas.  During the project design phase, discussions were held with both project implementers and original </w:t>
            </w:r>
            <w:r w:rsidR="00B006D9" w:rsidRPr="003850A9">
              <w:rPr>
                <w:sz w:val="18"/>
                <w:szCs w:val="18"/>
              </w:rPr>
              <w:t>WB</w:t>
            </w:r>
            <w:r w:rsidRPr="003850A9">
              <w:rPr>
                <w:sz w:val="18"/>
                <w:szCs w:val="18"/>
              </w:rPr>
              <w:t xml:space="preserve"> task managers to make certain synergies are strong.  The lessons learned to date, especially with regard to pastureland management, were firmly applied to the design of this project and will be used to enhance outputs.   </w:t>
            </w:r>
          </w:p>
        </w:tc>
      </w:tr>
      <w:tr w:rsidR="00917691" w:rsidRPr="003850A9" w:rsidTr="00494D0C">
        <w:trPr>
          <w:trHeight w:val="445"/>
          <w:jc w:val="center"/>
        </w:trPr>
        <w:tc>
          <w:tcPr>
            <w:tcW w:w="144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IFAD/GEF/Government of Mongolia - Livestock Adaptation Project (2011-2016)</w:t>
            </w:r>
          </w:p>
        </w:tc>
        <w:tc>
          <w:tcPr>
            <w:tcW w:w="108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IFAD</w:t>
            </w:r>
          </w:p>
        </w:tc>
        <w:tc>
          <w:tcPr>
            <w:tcW w:w="819"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2011-2016</w:t>
            </w:r>
          </w:p>
        </w:tc>
        <w:tc>
          <w:tcPr>
            <w:tcW w:w="1164"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$20,000,000</w:t>
            </w:r>
          </w:p>
        </w:tc>
        <w:tc>
          <w:tcPr>
            <w:tcW w:w="3171"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 xml:space="preserve">Empowering poor rural population to achieve higher incomes through sustainable improvements in their livelihoods, through a) Market development; b) Pasture management and c) climate change adaptation. </w:t>
            </w:r>
          </w:p>
          <w:p w:rsidR="00917691" w:rsidRPr="003850A9" w:rsidRDefault="00917691" w:rsidP="002D38E3">
            <w:pPr>
              <w:rPr>
                <w:sz w:val="18"/>
                <w:szCs w:val="18"/>
              </w:rPr>
            </w:pPr>
          </w:p>
          <w:p w:rsidR="00917691" w:rsidRPr="003850A9" w:rsidRDefault="00917691" w:rsidP="002D38E3">
            <w:pPr>
              <w:rPr>
                <w:sz w:val="18"/>
                <w:szCs w:val="18"/>
              </w:rPr>
            </w:pPr>
            <w:r w:rsidRPr="003850A9">
              <w:rPr>
                <w:sz w:val="18"/>
                <w:szCs w:val="18"/>
              </w:rPr>
              <w:t>This project is combination of loan/grant</w:t>
            </w:r>
            <w:r w:rsidR="003F13DC" w:rsidRPr="003850A9">
              <w:rPr>
                <w:sz w:val="18"/>
                <w:szCs w:val="18"/>
              </w:rPr>
              <w:t>.</w:t>
            </w:r>
          </w:p>
          <w:p w:rsidR="00917691" w:rsidRPr="003850A9" w:rsidRDefault="00917691" w:rsidP="002D38E3">
            <w:pPr>
              <w:rPr>
                <w:sz w:val="18"/>
                <w:szCs w:val="18"/>
              </w:rPr>
            </w:pPr>
          </w:p>
          <w:p w:rsidR="00917691" w:rsidRPr="003850A9" w:rsidRDefault="00917691" w:rsidP="002D38E3">
            <w:pPr>
              <w:rPr>
                <w:sz w:val="18"/>
                <w:szCs w:val="18"/>
              </w:rPr>
            </w:pPr>
            <w:r w:rsidRPr="003850A9">
              <w:rPr>
                <w:sz w:val="18"/>
                <w:szCs w:val="18"/>
              </w:rPr>
              <w:t>GEF funds focus on the resource user side of climate change adaptation, namely market development, improved pasture management, establishment of an early warning system and disaster insurance schemes.</w:t>
            </w:r>
          </w:p>
        </w:tc>
        <w:tc>
          <w:tcPr>
            <w:tcW w:w="2813"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This project has close alignments with the proposed project.  However, the two projects do not contain overlaps for several reasons discussed at length in the main proposal.  The IFAD/GEF project will be working in and piloting efforts in locations quite geographically distinct from this proposed project.  In addition, the IFAD/GEF project is focused upon developing herder productivity, including concepts such as fodder production and marketing.  There are numerous lessons to be shared and all opportunities for developing further synergies between the two projects will be maximized.  This will include close coordination during project implementation through a possi</w:t>
            </w:r>
            <w:r w:rsidR="003F13DC" w:rsidRPr="003850A9">
              <w:rPr>
                <w:sz w:val="18"/>
                <w:szCs w:val="18"/>
              </w:rPr>
              <w:t xml:space="preserve">bly shared steering </w:t>
            </w:r>
            <w:r w:rsidR="003F13DC" w:rsidRPr="003850A9">
              <w:rPr>
                <w:sz w:val="18"/>
                <w:szCs w:val="18"/>
              </w:rPr>
              <w:lastRenderedPageBreak/>
              <w:t xml:space="preserve">committee. </w:t>
            </w:r>
          </w:p>
        </w:tc>
      </w:tr>
      <w:tr w:rsidR="00917691" w:rsidRPr="003850A9" w:rsidTr="00494D0C">
        <w:trPr>
          <w:trHeight w:val="1156"/>
          <w:jc w:val="center"/>
        </w:trPr>
        <w:tc>
          <w:tcPr>
            <w:tcW w:w="144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bCs/>
                <w:sz w:val="18"/>
                <w:szCs w:val="18"/>
              </w:rPr>
            </w:pPr>
            <w:r w:rsidRPr="003850A9">
              <w:rPr>
                <w:bCs/>
                <w:sz w:val="18"/>
                <w:szCs w:val="18"/>
              </w:rPr>
              <w:lastRenderedPageBreak/>
              <w:t>Daurian Steppe SCAPES (Sustainable Conservation Approaches in Priority EcosystemS) project</w:t>
            </w:r>
          </w:p>
        </w:tc>
        <w:tc>
          <w:tcPr>
            <w:tcW w:w="108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WCS</w:t>
            </w:r>
          </w:p>
          <w:p w:rsidR="00917691" w:rsidRPr="003850A9" w:rsidRDefault="00917691" w:rsidP="00E55AA2">
            <w:pPr>
              <w:rPr>
                <w:sz w:val="18"/>
                <w:szCs w:val="18"/>
              </w:rPr>
            </w:pPr>
            <w:r w:rsidRPr="003850A9">
              <w:rPr>
                <w:sz w:val="18"/>
                <w:szCs w:val="18"/>
              </w:rPr>
              <w:t>USAID</w:t>
            </w:r>
          </w:p>
        </w:tc>
        <w:tc>
          <w:tcPr>
            <w:tcW w:w="819"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2009-2014</w:t>
            </w:r>
          </w:p>
        </w:tc>
        <w:tc>
          <w:tcPr>
            <w:tcW w:w="1164"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$ 1,250,000</w:t>
            </w:r>
          </w:p>
        </w:tc>
        <w:tc>
          <w:tcPr>
            <w:tcW w:w="3171"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Working with local governments and rur</w:t>
            </w:r>
            <w:r w:rsidR="003762CD" w:rsidRPr="003850A9">
              <w:rPr>
                <w:sz w:val="18"/>
                <w:szCs w:val="18"/>
              </w:rPr>
              <w:t xml:space="preserve">al communities to improve land </w:t>
            </w:r>
            <w:r w:rsidRPr="003850A9">
              <w:rPr>
                <w:sz w:val="18"/>
                <w:szCs w:val="18"/>
              </w:rPr>
              <w:t xml:space="preserve">management for water resource security </w:t>
            </w:r>
          </w:p>
        </w:tc>
        <w:tc>
          <w:tcPr>
            <w:tcW w:w="2813"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This program has developed a significant amount of information and data pertaining to biodiversity conservation and grassland management directed towards water security and climate change.   There are numerous opportunities for sharing of knowledge and experience, particularly in the Eastern Steppe.  Numerous discussions were held during the project design phase to make certain synergies are built into project programming.  This will be continued during implementation.</w:t>
            </w:r>
          </w:p>
        </w:tc>
      </w:tr>
      <w:tr w:rsidR="00917691" w:rsidRPr="003850A9" w:rsidTr="00494D0C">
        <w:trPr>
          <w:trHeight w:val="904"/>
          <w:jc w:val="center"/>
        </w:trPr>
        <w:tc>
          <w:tcPr>
            <w:tcW w:w="144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 xml:space="preserve">Gobi Forage Project </w:t>
            </w:r>
          </w:p>
        </w:tc>
        <w:tc>
          <w:tcPr>
            <w:tcW w:w="108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Mercy Corps USAID</w:t>
            </w:r>
          </w:p>
        </w:tc>
        <w:tc>
          <w:tcPr>
            <w:tcW w:w="819"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2004-2009</w:t>
            </w:r>
          </w:p>
        </w:tc>
        <w:tc>
          <w:tcPr>
            <w:tcW w:w="1164"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N/A</w:t>
            </w:r>
          </w:p>
        </w:tc>
        <w:tc>
          <w:tcPr>
            <w:tcW w:w="3171"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 xml:space="preserve">Through the project a forage monitoring system was developed, providing near real-time spatial and temporal assessment of current and forecasted forage conditions </w:t>
            </w:r>
          </w:p>
          <w:p w:rsidR="00917691" w:rsidRPr="003850A9" w:rsidRDefault="00917691" w:rsidP="002D38E3">
            <w:pPr>
              <w:rPr>
                <w:sz w:val="18"/>
                <w:szCs w:val="18"/>
              </w:rPr>
            </w:pPr>
            <w:r w:rsidRPr="003850A9">
              <w:rPr>
                <w:sz w:val="18"/>
                <w:szCs w:val="18"/>
              </w:rPr>
              <w:t>An information and communication infrastructure and analysis delivery system developed to provide herders with information on current and forecasted forage conditions</w:t>
            </w:r>
          </w:p>
        </w:tc>
        <w:tc>
          <w:tcPr>
            <w:tcW w:w="2813"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Lessons-learned, including the need to reduce rather than increase competitive grazing being domestic and wild ungulates, have been incorporated within the proposed project.</w:t>
            </w:r>
          </w:p>
        </w:tc>
      </w:tr>
      <w:tr w:rsidR="00917691" w:rsidRPr="003850A9" w:rsidTr="00494D0C">
        <w:trPr>
          <w:trHeight w:val="796"/>
          <w:jc w:val="center"/>
        </w:trPr>
        <w:tc>
          <w:tcPr>
            <w:tcW w:w="144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 xml:space="preserve">Rural Poverty Reduction Project </w:t>
            </w:r>
          </w:p>
        </w:tc>
        <w:tc>
          <w:tcPr>
            <w:tcW w:w="108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IFAD</w:t>
            </w:r>
          </w:p>
        </w:tc>
        <w:tc>
          <w:tcPr>
            <w:tcW w:w="819"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2003-2009</w:t>
            </w:r>
          </w:p>
        </w:tc>
        <w:tc>
          <w:tcPr>
            <w:tcW w:w="1164"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$11,200,000</w:t>
            </w:r>
          </w:p>
        </w:tc>
        <w:tc>
          <w:tcPr>
            <w:tcW w:w="3171"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ind w:left="12"/>
              <w:rPr>
                <w:sz w:val="18"/>
                <w:szCs w:val="18"/>
              </w:rPr>
            </w:pPr>
            <w:r w:rsidRPr="003850A9">
              <w:rPr>
                <w:sz w:val="18"/>
                <w:szCs w:val="18"/>
              </w:rPr>
              <w:t>The overall objective was to achieve a sustainable increase in productive capacity and the general public, and to: offer increased access to economic and social resources, including education, health and social network.</w:t>
            </w:r>
          </w:p>
        </w:tc>
        <w:tc>
          <w:tcPr>
            <w:tcW w:w="2813"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Lesson-learned in the importance of designing strong rural marketing strategies that are well-informed to increase upscale success.</w:t>
            </w:r>
          </w:p>
        </w:tc>
      </w:tr>
      <w:tr w:rsidR="00917691" w:rsidRPr="003850A9" w:rsidTr="00494D0C">
        <w:trPr>
          <w:trHeight w:val="976"/>
          <w:jc w:val="center"/>
        </w:trPr>
        <w:tc>
          <w:tcPr>
            <w:tcW w:w="144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Animal Health and Livestock Marketing Project</w:t>
            </w:r>
          </w:p>
        </w:tc>
        <w:tc>
          <w:tcPr>
            <w:tcW w:w="1080" w:type="dxa"/>
            <w:tcBorders>
              <w:top w:val="single" w:sz="2" w:space="0" w:color="auto"/>
              <w:left w:val="single" w:sz="2" w:space="0" w:color="auto"/>
              <w:bottom w:val="single" w:sz="2" w:space="0" w:color="auto"/>
              <w:right w:val="single" w:sz="2" w:space="0" w:color="auto"/>
            </w:tcBorders>
          </w:tcPr>
          <w:p w:rsidR="00917691" w:rsidRPr="003850A9" w:rsidRDefault="00917691" w:rsidP="005E6AAD">
            <w:pPr>
              <w:ind w:right="-117"/>
              <w:rPr>
                <w:sz w:val="18"/>
                <w:szCs w:val="18"/>
              </w:rPr>
            </w:pPr>
            <w:r w:rsidRPr="003850A9">
              <w:rPr>
                <w:sz w:val="18"/>
                <w:szCs w:val="18"/>
              </w:rPr>
              <w:t>European Commission</w:t>
            </w:r>
          </w:p>
        </w:tc>
        <w:tc>
          <w:tcPr>
            <w:tcW w:w="819"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2008-2012</w:t>
            </w:r>
          </w:p>
        </w:tc>
        <w:tc>
          <w:tcPr>
            <w:tcW w:w="1164"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$15,800,000</w:t>
            </w:r>
          </w:p>
        </w:tc>
        <w:tc>
          <w:tcPr>
            <w:tcW w:w="3171"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Project aims at improving the livelihoods of rural population living on livestock production by establishing a productive and market-oriented livestock sector. Intended results:</w:t>
            </w:r>
          </w:p>
          <w:p w:rsidR="00917691" w:rsidRPr="003850A9" w:rsidRDefault="00917691" w:rsidP="002D38E3">
            <w:pPr>
              <w:rPr>
                <w:sz w:val="18"/>
                <w:szCs w:val="18"/>
              </w:rPr>
            </w:pPr>
            <w:r w:rsidRPr="003850A9">
              <w:rPr>
                <w:sz w:val="18"/>
                <w:szCs w:val="18"/>
              </w:rPr>
              <w:t>1. Institutional capacity in the</w:t>
            </w:r>
          </w:p>
          <w:p w:rsidR="00917691" w:rsidRPr="003850A9" w:rsidRDefault="00917691" w:rsidP="002D38E3">
            <w:pPr>
              <w:rPr>
                <w:sz w:val="18"/>
                <w:szCs w:val="18"/>
              </w:rPr>
            </w:pPr>
            <w:r w:rsidRPr="003850A9">
              <w:rPr>
                <w:sz w:val="18"/>
                <w:szCs w:val="18"/>
              </w:rPr>
              <w:t>agricultural sector enhanced, including disaster risk reduction</w:t>
            </w:r>
          </w:p>
          <w:p w:rsidR="00917691" w:rsidRPr="003850A9" w:rsidRDefault="00917691" w:rsidP="002D38E3">
            <w:pPr>
              <w:rPr>
                <w:sz w:val="18"/>
                <w:szCs w:val="18"/>
              </w:rPr>
            </w:pPr>
            <w:r w:rsidRPr="003850A9">
              <w:rPr>
                <w:sz w:val="18"/>
                <w:szCs w:val="18"/>
              </w:rPr>
              <w:t>2. Animal health improved</w:t>
            </w:r>
          </w:p>
          <w:p w:rsidR="00917691" w:rsidRPr="003850A9" w:rsidRDefault="00917691" w:rsidP="002D38E3">
            <w:pPr>
              <w:rPr>
                <w:sz w:val="18"/>
                <w:szCs w:val="18"/>
              </w:rPr>
            </w:pPr>
            <w:r w:rsidRPr="003850A9">
              <w:rPr>
                <w:sz w:val="18"/>
                <w:szCs w:val="18"/>
              </w:rPr>
              <w:t>3. Quality and efficiency of</w:t>
            </w:r>
          </w:p>
          <w:p w:rsidR="00917691" w:rsidRPr="003850A9" w:rsidRDefault="00917691" w:rsidP="002D38E3">
            <w:pPr>
              <w:rPr>
                <w:sz w:val="18"/>
                <w:szCs w:val="18"/>
              </w:rPr>
            </w:pPr>
            <w:r w:rsidRPr="003850A9">
              <w:rPr>
                <w:sz w:val="18"/>
                <w:szCs w:val="18"/>
              </w:rPr>
              <w:t>livestock production and marketing increased</w:t>
            </w:r>
          </w:p>
        </w:tc>
        <w:tc>
          <w:tcPr>
            <w:tcW w:w="2813"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This project focuses upon increasing the productive side of livestock grazing.  Lessons learned are incorporated.</w:t>
            </w:r>
          </w:p>
        </w:tc>
      </w:tr>
      <w:tr w:rsidR="00917691" w:rsidRPr="003850A9" w:rsidTr="00494D0C">
        <w:trPr>
          <w:trHeight w:val="409"/>
          <w:jc w:val="center"/>
        </w:trPr>
        <w:tc>
          <w:tcPr>
            <w:tcW w:w="144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Securing our future:</w:t>
            </w:r>
          </w:p>
          <w:p w:rsidR="00917691" w:rsidRPr="003850A9" w:rsidRDefault="00917691" w:rsidP="00E55AA2">
            <w:pPr>
              <w:rPr>
                <w:sz w:val="18"/>
                <w:szCs w:val="18"/>
              </w:rPr>
            </w:pPr>
            <w:r w:rsidRPr="003850A9">
              <w:rPr>
                <w:sz w:val="18"/>
                <w:szCs w:val="18"/>
              </w:rPr>
              <w:t>Mongolia Watershed Monitoring Network component</w:t>
            </w:r>
          </w:p>
        </w:tc>
        <w:tc>
          <w:tcPr>
            <w:tcW w:w="108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The Asia Foundation</w:t>
            </w:r>
          </w:p>
        </w:tc>
        <w:tc>
          <w:tcPr>
            <w:tcW w:w="819"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2007-2009</w:t>
            </w:r>
          </w:p>
        </w:tc>
        <w:tc>
          <w:tcPr>
            <w:tcW w:w="1164"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N/A</w:t>
            </w:r>
          </w:p>
        </w:tc>
        <w:tc>
          <w:tcPr>
            <w:tcW w:w="3171"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The purpose of the Mongolian Watershed monitoring Network is to engage teachers and students, community groups, citizen and river movement advocates, and government officials in scientific data collection on river water conditions and share that information among members to improve the environment. Through the initiative Mongolian teachers and citizens in target area were taught to conduct river quality monitoring.</w:t>
            </w:r>
          </w:p>
        </w:tc>
        <w:tc>
          <w:tcPr>
            <w:tcW w:w="2813"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The project will work to adopt and upscale lessons learned.  This project generated very good materials related to community monitoring of water resources that will be utilized to enhance all three of the proposed project’s components.</w:t>
            </w:r>
          </w:p>
        </w:tc>
      </w:tr>
      <w:tr w:rsidR="00917691" w:rsidRPr="003850A9" w:rsidTr="00494D0C">
        <w:trPr>
          <w:trHeight w:val="1678"/>
          <w:jc w:val="center"/>
        </w:trPr>
        <w:tc>
          <w:tcPr>
            <w:tcW w:w="144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lastRenderedPageBreak/>
              <w:t xml:space="preserve">Strengthening of the Protected Area Network in Mongolia (SPAN) </w:t>
            </w:r>
          </w:p>
        </w:tc>
        <w:tc>
          <w:tcPr>
            <w:tcW w:w="108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GEF, UNDP Mongolia</w:t>
            </w:r>
          </w:p>
        </w:tc>
        <w:tc>
          <w:tcPr>
            <w:tcW w:w="819"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2010-2015</w:t>
            </w:r>
          </w:p>
        </w:tc>
        <w:tc>
          <w:tcPr>
            <w:tcW w:w="1164"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$ 4,286,488</w:t>
            </w:r>
          </w:p>
        </w:tc>
        <w:tc>
          <w:tcPr>
            <w:tcW w:w="3171"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Project aims to build on examples of successful protected area management in Mongolia and other countries, and integrate their lessons learnt into the management of the Protected Area Network. The project will review and assist to improve laws and policies, but also support budgeting and strengthen the human resource capacity of Mongolia’s protected areas. Two target sites were chosen to demonstrated good practices of protected area management and financing; “Orkhon valley” National Park in Kharkhorin soum, Uvurkhangai province and “Ikh Nart” nature reserve in Dalanjargalan soum, Dornogobi province.</w:t>
            </w:r>
          </w:p>
        </w:tc>
        <w:tc>
          <w:tcPr>
            <w:tcW w:w="2813"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The project focuses in particular on financing aspects of the protected area system as studies have shown there is great, still underutilized potential, to generate much additional revenue from the protected areas.</w:t>
            </w:r>
          </w:p>
          <w:p w:rsidR="00917691" w:rsidRPr="003850A9" w:rsidRDefault="00917691" w:rsidP="002D38E3">
            <w:pPr>
              <w:rPr>
                <w:sz w:val="18"/>
                <w:szCs w:val="18"/>
              </w:rPr>
            </w:pPr>
          </w:p>
        </w:tc>
      </w:tr>
      <w:tr w:rsidR="00917691" w:rsidRPr="003850A9" w:rsidTr="00494D0C">
        <w:trPr>
          <w:trHeight w:val="1678"/>
          <w:jc w:val="center"/>
        </w:trPr>
        <w:tc>
          <w:tcPr>
            <w:tcW w:w="144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Ecosystem Based Adaptation Approach to Maintaining Water Security in Critical Water Catchment in Mongolia</w:t>
            </w:r>
          </w:p>
        </w:tc>
        <w:tc>
          <w:tcPr>
            <w:tcW w:w="108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Adaptation Fund, UNDP</w:t>
            </w:r>
          </w:p>
        </w:tc>
        <w:tc>
          <w:tcPr>
            <w:tcW w:w="819"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2011-2017</w:t>
            </w:r>
          </w:p>
        </w:tc>
        <w:tc>
          <w:tcPr>
            <w:tcW w:w="1164"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 xml:space="preserve">$ 5,500,000 </w:t>
            </w:r>
          </w:p>
        </w:tc>
        <w:tc>
          <w:tcPr>
            <w:tcW w:w="3171" w:type="dxa"/>
            <w:tcBorders>
              <w:top w:val="single" w:sz="2" w:space="0" w:color="auto"/>
              <w:left w:val="single" w:sz="2" w:space="0" w:color="auto"/>
              <w:bottom w:val="single" w:sz="2" w:space="0" w:color="auto"/>
              <w:right w:val="single" w:sz="2" w:space="0" w:color="auto"/>
            </w:tcBorders>
          </w:tcPr>
          <w:p w:rsidR="00917691" w:rsidRPr="003850A9" w:rsidRDefault="003762CD" w:rsidP="002D38E3">
            <w:pPr>
              <w:rPr>
                <w:sz w:val="18"/>
                <w:szCs w:val="18"/>
              </w:rPr>
            </w:pPr>
            <w:r w:rsidRPr="003850A9">
              <w:rPr>
                <w:sz w:val="18"/>
                <w:szCs w:val="18"/>
              </w:rPr>
              <w:t>The project applies</w:t>
            </w:r>
            <w:r w:rsidR="00917691" w:rsidRPr="003850A9">
              <w:rPr>
                <w:sz w:val="18"/>
                <w:szCs w:val="18"/>
              </w:rPr>
              <w:t xml:space="preserve"> the principles of Ecosystem-based Adaptation (EBA) to increase climate change resilience at a landscape level. EBA is broadly defined as “a range of local and landscape scale strategies for managing ecosystems to increase resilience and maintain essential ecosystem services and reduce the vulnerability of people, their livelihoods and nature in the face of climate change.</w:t>
            </w:r>
          </w:p>
        </w:tc>
        <w:tc>
          <w:tcPr>
            <w:tcW w:w="2813"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Ecosystem-based adaptation involves collective action among governments, communities, conservation and development organizations, and other stakeholders to plan and empower local action that will increase environmental and community resilience to the changing climate.</w:t>
            </w:r>
          </w:p>
        </w:tc>
      </w:tr>
      <w:tr w:rsidR="001B2294" w:rsidRPr="003850A9" w:rsidTr="00494D0C">
        <w:trPr>
          <w:trHeight w:val="1678"/>
          <w:jc w:val="center"/>
        </w:trPr>
        <w:tc>
          <w:tcPr>
            <w:tcW w:w="1440" w:type="dxa"/>
            <w:tcBorders>
              <w:top w:val="single" w:sz="2" w:space="0" w:color="auto"/>
              <w:left w:val="single" w:sz="2" w:space="0" w:color="auto"/>
              <w:bottom w:val="single" w:sz="2" w:space="0" w:color="auto"/>
              <w:right w:val="single" w:sz="2" w:space="0" w:color="auto"/>
            </w:tcBorders>
          </w:tcPr>
          <w:p w:rsidR="001B2294" w:rsidRPr="003850A9" w:rsidRDefault="00CE403D" w:rsidP="00E55AA2">
            <w:pPr>
              <w:rPr>
                <w:sz w:val="18"/>
                <w:szCs w:val="18"/>
              </w:rPr>
            </w:pPr>
            <w:r w:rsidRPr="003850A9">
              <w:rPr>
                <w:sz w:val="18"/>
                <w:szCs w:val="18"/>
              </w:rPr>
              <w:t>Programme on biodiversity and adaptation to climate change</w:t>
            </w:r>
          </w:p>
        </w:tc>
        <w:tc>
          <w:tcPr>
            <w:tcW w:w="1080" w:type="dxa"/>
            <w:tcBorders>
              <w:top w:val="single" w:sz="2" w:space="0" w:color="auto"/>
              <w:left w:val="single" w:sz="2" w:space="0" w:color="auto"/>
              <w:bottom w:val="single" w:sz="2" w:space="0" w:color="auto"/>
              <w:right w:val="single" w:sz="2" w:space="0" w:color="auto"/>
            </w:tcBorders>
          </w:tcPr>
          <w:p w:rsidR="001B2294" w:rsidRPr="003850A9" w:rsidRDefault="00CE403D" w:rsidP="00105F4D">
            <w:pPr>
              <w:widowControl w:val="0"/>
              <w:tabs>
                <w:tab w:val="left" w:pos="1418"/>
                <w:tab w:val="left" w:pos="1701"/>
              </w:tabs>
              <w:rPr>
                <w:sz w:val="18"/>
                <w:lang w:val="en-GB"/>
              </w:rPr>
            </w:pPr>
            <w:r w:rsidRPr="003850A9">
              <w:rPr>
                <w:sz w:val="18"/>
                <w:szCs w:val="18"/>
              </w:rPr>
              <w:t>KfW</w:t>
            </w:r>
            <w:r w:rsidR="00105F4D" w:rsidRPr="003850A9">
              <w:rPr>
                <w:sz w:val="18"/>
                <w:szCs w:val="18"/>
              </w:rPr>
              <w:t xml:space="preserve"> - </w:t>
            </w:r>
            <w:r w:rsidR="00105F4D" w:rsidRPr="003850A9">
              <w:rPr>
                <w:sz w:val="18"/>
                <w:lang w:val="en-GB"/>
              </w:rPr>
              <w:t>Kreditanstalt fuer Wiederaufbau</w:t>
            </w:r>
          </w:p>
        </w:tc>
        <w:tc>
          <w:tcPr>
            <w:tcW w:w="819" w:type="dxa"/>
            <w:tcBorders>
              <w:top w:val="single" w:sz="2" w:space="0" w:color="auto"/>
              <w:left w:val="single" w:sz="2" w:space="0" w:color="auto"/>
              <w:bottom w:val="single" w:sz="2" w:space="0" w:color="auto"/>
              <w:right w:val="single" w:sz="2" w:space="0" w:color="auto"/>
            </w:tcBorders>
          </w:tcPr>
          <w:p w:rsidR="001B2294" w:rsidRPr="003850A9" w:rsidRDefault="007471A1" w:rsidP="00CD7782">
            <w:pPr>
              <w:ind w:right="-123"/>
              <w:rPr>
                <w:sz w:val="18"/>
                <w:szCs w:val="18"/>
              </w:rPr>
            </w:pPr>
            <w:r w:rsidRPr="003850A9">
              <w:rPr>
                <w:sz w:val="18"/>
                <w:szCs w:val="18"/>
              </w:rPr>
              <w:t>2013-</w:t>
            </w:r>
            <w:r w:rsidR="00CD7782" w:rsidRPr="003850A9">
              <w:rPr>
                <w:sz w:val="18"/>
                <w:szCs w:val="18"/>
              </w:rPr>
              <w:t>onwards</w:t>
            </w:r>
          </w:p>
        </w:tc>
        <w:tc>
          <w:tcPr>
            <w:tcW w:w="1164" w:type="dxa"/>
            <w:tcBorders>
              <w:top w:val="single" w:sz="2" w:space="0" w:color="auto"/>
              <w:left w:val="single" w:sz="2" w:space="0" w:color="auto"/>
              <w:bottom w:val="single" w:sz="2" w:space="0" w:color="auto"/>
              <w:right w:val="single" w:sz="2" w:space="0" w:color="auto"/>
            </w:tcBorders>
          </w:tcPr>
          <w:p w:rsidR="001B2294" w:rsidRPr="003850A9" w:rsidRDefault="00847115" w:rsidP="00E55AA2">
            <w:pPr>
              <w:rPr>
                <w:sz w:val="18"/>
                <w:szCs w:val="18"/>
              </w:rPr>
            </w:pPr>
            <w:r w:rsidRPr="003850A9">
              <w:rPr>
                <w:sz w:val="18"/>
                <w:szCs w:val="18"/>
              </w:rPr>
              <w:t>$</w:t>
            </w:r>
            <w:r w:rsidR="00CD7782" w:rsidRPr="003850A9">
              <w:rPr>
                <w:sz w:val="18"/>
                <w:szCs w:val="18"/>
              </w:rPr>
              <w:t>14,300,000</w:t>
            </w:r>
          </w:p>
        </w:tc>
        <w:tc>
          <w:tcPr>
            <w:tcW w:w="3171" w:type="dxa"/>
            <w:tcBorders>
              <w:top w:val="single" w:sz="2" w:space="0" w:color="auto"/>
              <w:left w:val="single" w:sz="2" w:space="0" w:color="auto"/>
              <w:bottom w:val="single" w:sz="2" w:space="0" w:color="auto"/>
              <w:right w:val="single" w:sz="2" w:space="0" w:color="auto"/>
            </w:tcBorders>
          </w:tcPr>
          <w:p w:rsidR="001B2294" w:rsidRPr="003850A9" w:rsidRDefault="0064436A" w:rsidP="002D38E3">
            <w:pPr>
              <w:rPr>
                <w:sz w:val="18"/>
                <w:szCs w:val="18"/>
              </w:rPr>
            </w:pPr>
            <w:r w:rsidRPr="003850A9">
              <w:rPr>
                <w:sz w:val="18"/>
                <w:szCs w:val="18"/>
              </w:rPr>
              <w:t>The project to start in 2013, a</w:t>
            </w:r>
            <w:r w:rsidR="004F729E" w:rsidRPr="003850A9">
              <w:rPr>
                <w:sz w:val="18"/>
                <w:szCs w:val="18"/>
              </w:rPr>
              <w:t>ims at c</w:t>
            </w:r>
            <w:r w:rsidR="001B2294" w:rsidRPr="003850A9">
              <w:rPr>
                <w:sz w:val="18"/>
                <w:szCs w:val="18"/>
              </w:rPr>
              <w:t>onservation of biodiversity and improvement of livelihoods, with special consideration of the effects of climate change.</w:t>
            </w:r>
            <w:r w:rsidR="004F729E" w:rsidRPr="003850A9">
              <w:rPr>
                <w:sz w:val="18"/>
                <w:szCs w:val="18"/>
              </w:rPr>
              <w:t xml:space="preserve"> Moreover, the project will improve management effectiveness of PAs and ensure implementing comprehensive Management Information System (MIS) in the State-managed PA network with critical local PAs associated. </w:t>
            </w:r>
          </w:p>
        </w:tc>
        <w:tc>
          <w:tcPr>
            <w:tcW w:w="2813" w:type="dxa"/>
            <w:tcBorders>
              <w:top w:val="single" w:sz="2" w:space="0" w:color="auto"/>
              <w:left w:val="single" w:sz="2" w:space="0" w:color="auto"/>
              <w:bottom w:val="single" w:sz="2" w:space="0" w:color="auto"/>
              <w:right w:val="single" w:sz="2" w:space="0" w:color="auto"/>
            </w:tcBorders>
          </w:tcPr>
          <w:p w:rsidR="001B2294" w:rsidRPr="003850A9" w:rsidRDefault="00CE36ED" w:rsidP="002D38E3">
            <w:pPr>
              <w:rPr>
                <w:sz w:val="18"/>
                <w:szCs w:val="18"/>
              </w:rPr>
            </w:pPr>
            <w:r w:rsidRPr="003850A9">
              <w:rPr>
                <w:sz w:val="18"/>
                <w:szCs w:val="18"/>
              </w:rPr>
              <w:t xml:space="preserve">PAAs </w:t>
            </w:r>
            <w:r w:rsidR="00AE77CA" w:rsidRPr="003850A9">
              <w:rPr>
                <w:sz w:val="18"/>
                <w:szCs w:val="18"/>
              </w:rPr>
              <w:t xml:space="preserve">will </w:t>
            </w:r>
            <w:r w:rsidRPr="003850A9">
              <w:rPr>
                <w:sz w:val="18"/>
                <w:szCs w:val="18"/>
              </w:rPr>
              <w:t>hav</w:t>
            </w:r>
            <w:r w:rsidR="00AE77CA" w:rsidRPr="003850A9">
              <w:rPr>
                <w:sz w:val="18"/>
                <w:szCs w:val="18"/>
              </w:rPr>
              <w:t>e</w:t>
            </w:r>
            <w:r w:rsidRPr="003850A9">
              <w:rPr>
                <w:sz w:val="18"/>
                <w:szCs w:val="18"/>
              </w:rPr>
              <w:t xml:space="preserve"> enhanced their </w:t>
            </w:r>
            <w:r w:rsidR="00537AEA" w:rsidRPr="003850A9">
              <w:rPr>
                <w:sz w:val="18"/>
                <w:szCs w:val="18"/>
              </w:rPr>
              <w:t>capacities to</w:t>
            </w:r>
            <w:r w:rsidRPr="003850A9">
              <w:rPr>
                <w:sz w:val="18"/>
                <w:szCs w:val="18"/>
              </w:rPr>
              <w:t xml:space="preserve"> develop and implement PA management plans, </w:t>
            </w:r>
            <w:r w:rsidR="00AE77CA" w:rsidRPr="003850A9">
              <w:rPr>
                <w:sz w:val="18"/>
                <w:szCs w:val="18"/>
              </w:rPr>
              <w:t xml:space="preserve">as well as </w:t>
            </w:r>
            <w:r w:rsidRPr="003850A9">
              <w:rPr>
                <w:sz w:val="18"/>
                <w:szCs w:val="18"/>
              </w:rPr>
              <w:t>design and implement a comprehensive IT-based PA Management Information System, involving LPAs</w:t>
            </w:r>
            <w:r w:rsidR="00AE77CA" w:rsidRPr="003850A9">
              <w:rPr>
                <w:sz w:val="18"/>
                <w:szCs w:val="18"/>
              </w:rPr>
              <w:t xml:space="preserve">. Activities are complementary in promoting community managed </w:t>
            </w:r>
            <w:r w:rsidR="00D576FB" w:rsidRPr="003850A9">
              <w:rPr>
                <w:sz w:val="18"/>
                <w:szCs w:val="18"/>
              </w:rPr>
              <w:t>L</w:t>
            </w:r>
            <w:r w:rsidR="00AE77CA" w:rsidRPr="003850A9">
              <w:rPr>
                <w:sz w:val="18"/>
                <w:szCs w:val="18"/>
              </w:rPr>
              <w:t>PAs and their management for improved benefits</w:t>
            </w:r>
            <w:r w:rsidR="00D576FB" w:rsidRPr="003850A9">
              <w:rPr>
                <w:sz w:val="18"/>
                <w:szCs w:val="18"/>
              </w:rPr>
              <w:t xml:space="preserve"> and sustainable financing</w:t>
            </w:r>
            <w:r w:rsidR="001F3FD2" w:rsidRPr="003850A9">
              <w:rPr>
                <w:sz w:val="18"/>
                <w:szCs w:val="18"/>
              </w:rPr>
              <w:t xml:space="preserve"> options</w:t>
            </w:r>
            <w:r w:rsidR="00AE77CA" w:rsidRPr="003850A9">
              <w:rPr>
                <w:sz w:val="18"/>
                <w:szCs w:val="18"/>
              </w:rPr>
              <w:t>, e.g. through tourism, and controlled hunting and fishing concessions</w:t>
            </w:r>
            <w:r w:rsidR="007B24CE" w:rsidRPr="003850A9">
              <w:rPr>
                <w:sz w:val="18"/>
                <w:szCs w:val="18"/>
              </w:rPr>
              <w:t>.</w:t>
            </w:r>
          </w:p>
        </w:tc>
      </w:tr>
      <w:tr w:rsidR="00917691" w:rsidRPr="003850A9" w:rsidTr="00494D0C">
        <w:trPr>
          <w:trHeight w:val="1678"/>
          <w:jc w:val="center"/>
        </w:trPr>
        <w:tc>
          <w:tcPr>
            <w:tcW w:w="144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Mongolia – Environmental Protection in Mining Phase II</w:t>
            </w:r>
          </w:p>
        </w:tc>
        <w:tc>
          <w:tcPr>
            <w:tcW w:w="108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bCs/>
                <w:sz w:val="18"/>
                <w:szCs w:val="18"/>
              </w:rPr>
              <w:t>Bundesanstalt für Geowissenschaften und Rohstoffe (BGR)</w:t>
            </w:r>
            <w:r w:rsidRPr="003850A9">
              <w:rPr>
                <w:bCs/>
                <w:sz w:val="18"/>
                <w:szCs w:val="18"/>
              </w:rPr>
              <w:br/>
              <w:t>[Federal Institute for Geosciences and Natural Resources]</w:t>
            </w:r>
          </w:p>
        </w:tc>
        <w:tc>
          <w:tcPr>
            <w:tcW w:w="819"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2010-2014</w:t>
            </w:r>
          </w:p>
        </w:tc>
        <w:tc>
          <w:tcPr>
            <w:tcW w:w="1164"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jc w:val="center"/>
              <w:rPr>
                <w:sz w:val="18"/>
                <w:szCs w:val="18"/>
              </w:rPr>
            </w:pPr>
            <w:r w:rsidRPr="003850A9">
              <w:rPr>
                <w:sz w:val="18"/>
                <w:szCs w:val="18"/>
              </w:rPr>
              <w:t>N/A</w:t>
            </w:r>
          </w:p>
        </w:tc>
        <w:tc>
          <w:tcPr>
            <w:tcW w:w="3171"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The project aims to improve environmental protection in the mining sector. It supports the Agency by improving the institutional qualification to efficiently perform mining inspections, it provides training opportunities, and lends support in the modernization of equipment.</w:t>
            </w:r>
          </w:p>
        </w:tc>
        <w:tc>
          <w:tcPr>
            <w:tcW w:w="2813"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Mining companies and other governmental institutions also participate in the program activities. The target group who will mostly profit from these measures is the rural population, which expects to benefit from the renaturalization of mined out areas and to be protected from post-mining hazards.</w:t>
            </w:r>
          </w:p>
        </w:tc>
      </w:tr>
      <w:tr w:rsidR="00917691" w:rsidRPr="003850A9" w:rsidTr="00494D0C">
        <w:trPr>
          <w:trHeight w:val="1678"/>
          <w:jc w:val="center"/>
        </w:trPr>
        <w:tc>
          <w:tcPr>
            <w:tcW w:w="144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r w:rsidRPr="003850A9">
              <w:rPr>
                <w:sz w:val="18"/>
                <w:szCs w:val="18"/>
              </w:rPr>
              <w:t>Engaging Stakeholders in Environmental Conservation program</w:t>
            </w:r>
          </w:p>
        </w:tc>
        <w:tc>
          <w:tcPr>
            <w:tcW w:w="1080"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bCs/>
                <w:sz w:val="18"/>
                <w:szCs w:val="18"/>
              </w:rPr>
            </w:pPr>
            <w:r w:rsidRPr="003850A9">
              <w:rPr>
                <w:bCs/>
                <w:sz w:val="18"/>
                <w:szCs w:val="18"/>
              </w:rPr>
              <w:t xml:space="preserve">The Asia Foundation </w:t>
            </w:r>
          </w:p>
        </w:tc>
        <w:tc>
          <w:tcPr>
            <w:tcW w:w="819"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rPr>
                <w:sz w:val="18"/>
                <w:szCs w:val="18"/>
              </w:rPr>
            </w:pPr>
          </w:p>
        </w:tc>
        <w:tc>
          <w:tcPr>
            <w:tcW w:w="1164" w:type="dxa"/>
            <w:tcBorders>
              <w:top w:val="single" w:sz="2" w:space="0" w:color="auto"/>
              <w:left w:val="single" w:sz="2" w:space="0" w:color="auto"/>
              <w:bottom w:val="single" w:sz="2" w:space="0" w:color="auto"/>
              <w:right w:val="single" w:sz="2" w:space="0" w:color="auto"/>
            </w:tcBorders>
          </w:tcPr>
          <w:p w:rsidR="00917691" w:rsidRPr="003850A9" w:rsidRDefault="00917691" w:rsidP="00E55AA2">
            <w:pPr>
              <w:jc w:val="center"/>
              <w:rPr>
                <w:sz w:val="18"/>
                <w:szCs w:val="18"/>
              </w:rPr>
            </w:pPr>
            <w:r w:rsidRPr="003850A9">
              <w:rPr>
                <w:sz w:val="18"/>
                <w:szCs w:val="18"/>
              </w:rPr>
              <w:t>N/A</w:t>
            </w:r>
          </w:p>
        </w:tc>
        <w:tc>
          <w:tcPr>
            <w:tcW w:w="3171"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The program aims to advance responsible resource use and environmental conservation by engaging stakeholders and citizens in the development of Mongolia’s mineral sector to ensure sustainable prosperity for all Mongolians</w:t>
            </w:r>
          </w:p>
        </w:tc>
        <w:tc>
          <w:tcPr>
            <w:tcW w:w="2813" w:type="dxa"/>
            <w:tcBorders>
              <w:top w:val="single" w:sz="2" w:space="0" w:color="auto"/>
              <w:left w:val="single" w:sz="2" w:space="0" w:color="auto"/>
              <w:bottom w:val="single" w:sz="2" w:space="0" w:color="auto"/>
              <w:right w:val="single" w:sz="2" w:space="0" w:color="auto"/>
            </w:tcBorders>
          </w:tcPr>
          <w:p w:rsidR="00917691" w:rsidRPr="003850A9" w:rsidRDefault="00917691" w:rsidP="002D38E3">
            <w:pPr>
              <w:rPr>
                <w:sz w:val="18"/>
                <w:szCs w:val="18"/>
              </w:rPr>
            </w:pPr>
            <w:r w:rsidRPr="003850A9">
              <w:rPr>
                <w:sz w:val="18"/>
                <w:szCs w:val="18"/>
              </w:rPr>
              <w:t xml:space="preserve">The approach is to inform, engage and empower civil society to participate actively in decision making that has direct consequences on communities, households and individuals.  </w:t>
            </w:r>
          </w:p>
        </w:tc>
      </w:tr>
    </w:tbl>
    <w:p w:rsidR="00C36627" w:rsidRPr="003850A9" w:rsidRDefault="00C36627" w:rsidP="00917691">
      <w:pPr>
        <w:sectPr w:rsidR="00C36627" w:rsidRPr="003850A9" w:rsidSect="00A26788">
          <w:pgSz w:w="11900" w:h="16840"/>
          <w:pgMar w:top="1440" w:right="1440" w:bottom="1440" w:left="1440" w:header="720" w:footer="720" w:gutter="0"/>
          <w:cols w:space="720"/>
        </w:sectPr>
      </w:pPr>
    </w:p>
    <w:p w:rsidR="00E630C9" w:rsidRPr="003850A9" w:rsidRDefault="00E630C9" w:rsidP="005446F1">
      <w:pPr>
        <w:contextualSpacing/>
        <w:rPr>
          <w:b/>
          <w:sz w:val="22"/>
          <w:szCs w:val="22"/>
        </w:rPr>
        <w:sectPr w:rsidR="00E630C9" w:rsidRPr="003850A9" w:rsidSect="00A26788">
          <w:type w:val="continuous"/>
          <w:pgSz w:w="11900" w:h="16840"/>
          <w:pgMar w:top="1440" w:right="1440" w:bottom="1440" w:left="1440" w:header="720" w:footer="720" w:gutter="0"/>
          <w:cols w:space="720"/>
          <w:docGrid w:linePitch="360"/>
        </w:sectPr>
      </w:pPr>
    </w:p>
    <w:p w:rsidR="005446F1" w:rsidRPr="003850A9" w:rsidRDefault="005446F1" w:rsidP="004B381E">
      <w:pPr>
        <w:pStyle w:val="Heading2"/>
      </w:pPr>
      <w:bookmarkStart w:id="41" w:name="_Toc352682997"/>
      <w:r w:rsidRPr="003850A9">
        <w:lastRenderedPageBreak/>
        <w:t xml:space="preserve">Annex </w:t>
      </w:r>
      <w:r w:rsidR="00D7607E" w:rsidRPr="003850A9">
        <w:t>E</w:t>
      </w:r>
      <w:r w:rsidRPr="003850A9">
        <w:t>:</w:t>
      </w:r>
      <w:r w:rsidRPr="003850A9">
        <w:tab/>
        <w:t>Stakeholder Involvement Plan</w:t>
      </w:r>
      <w:bookmarkEnd w:id="41"/>
    </w:p>
    <w:p w:rsidR="005446F1" w:rsidRPr="003850A9" w:rsidRDefault="005446F1" w:rsidP="005446F1">
      <w:pPr>
        <w:contextualSpacing/>
        <w:rPr>
          <w:sz w:val="22"/>
          <w:szCs w:val="22"/>
        </w:rPr>
      </w:pPr>
    </w:p>
    <w:p w:rsidR="001003BB" w:rsidRPr="003850A9" w:rsidRDefault="001003BB" w:rsidP="001003BB">
      <w:pPr>
        <w:jc w:val="both"/>
        <w:rPr>
          <w:sz w:val="22"/>
          <w:szCs w:val="22"/>
        </w:rPr>
      </w:pPr>
      <w:r w:rsidRPr="003850A9">
        <w:rPr>
          <w:sz w:val="22"/>
          <w:szCs w:val="22"/>
        </w:rPr>
        <w:t xml:space="preserve">Project preparation emphasized stakeholder participation.  Over one hundred representative government agencies, donors, NGO’s, private enterprises and local community groups were engaged through dozens of formal and informal discussions at the national and field level. A results framework workshop generated in-depth discussions and agreement regarding project strategy. MEGD staff and representatives of NGOs facilitated the METT scoring </w:t>
      </w:r>
      <w:r w:rsidR="00DF2709" w:rsidRPr="003850A9">
        <w:rPr>
          <w:sz w:val="22"/>
          <w:szCs w:val="22"/>
        </w:rPr>
        <w:t>exercise</w:t>
      </w:r>
      <w:r w:rsidRPr="003850A9">
        <w:rPr>
          <w:sz w:val="22"/>
          <w:szCs w:val="22"/>
        </w:rPr>
        <w:t xml:space="preserve">.  The project design is fully vetted and stakeholder supported.  </w:t>
      </w:r>
    </w:p>
    <w:p w:rsidR="001003BB" w:rsidRPr="003850A9" w:rsidRDefault="001003BB" w:rsidP="001003BB">
      <w:pPr>
        <w:jc w:val="both"/>
        <w:rPr>
          <w:sz w:val="22"/>
          <w:szCs w:val="22"/>
        </w:rPr>
      </w:pPr>
    </w:p>
    <w:p w:rsidR="001003BB" w:rsidRPr="003850A9" w:rsidRDefault="001003BB" w:rsidP="001003BB">
      <w:pPr>
        <w:jc w:val="both"/>
        <w:rPr>
          <w:sz w:val="22"/>
          <w:szCs w:val="22"/>
        </w:rPr>
      </w:pPr>
      <w:r w:rsidRPr="003850A9">
        <w:rPr>
          <w:sz w:val="22"/>
          <w:szCs w:val="22"/>
        </w:rPr>
        <w:t xml:space="preserve">Project implementation will carry forward the same spirit of participation and inclusivity.  Formal implementation guidance will be offered by a project steering committee (board) comprised of representatives of key organizations.  A technical advisory board shared with the SPAN project will further enhance participation.  Stakeholder committees will be established at each project site to formalize participation.  A much broader range of stakeholders will be integrated within project inception, planning, monitoring, and evaluation activities.  Project management tools such as the project inception work plan, mid-term review, and final evaluation will be made available to all interested stakeholders.  The project management office, located in the MEGD, will be responsible for catalyzing both formal and informal stakeholder participation.  This will include working daily to engage key stakeholders within PAAD and other relevant agencies.  </w:t>
      </w:r>
    </w:p>
    <w:p w:rsidR="001003BB" w:rsidRPr="003850A9" w:rsidRDefault="001003BB" w:rsidP="001003BB">
      <w:pPr>
        <w:jc w:val="both"/>
        <w:rPr>
          <w:sz w:val="22"/>
          <w:szCs w:val="22"/>
        </w:rPr>
      </w:pPr>
    </w:p>
    <w:p w:rsidR="005A3271" w:rsidRPr="003850A9" w:rsidRDefault="001003BB" w:rsidP="005A3271">
      <w:pPr>
        <w:jc w:val="both"/>
        <w:rPr>
          <w:sz w:val="22"/>
          <w:szCs w:val="22"/>
        </w:rPr>
      </w:pPr>
      <w:r w:rsidRPr="003850A9">
        <w:rPr>
          <w:sz w:val="22"/>
          <w:szCs w:val="22"/>
        </w:rPr>
        <w:t>Project activities will engross and educate a wide and complex stakeholder base. Under project outcome one, national, state, and local level stakeholders will design regulatory reforms through training programs and seminars that facilitate outreach and participation.  Under project outcome two, national and local government agencies will benefit from numerous training programs that emphasize peer-to-peer communication, participation, and learning.  The project activities require the design of protocols for integrating issues related to gender mainstreaming and transparent decision-making. Local community members will benefit from community conservation area management planning that sets in place enduring participation pathways.</w:t>
      </w:r>
      <w:r w:rsidR="007C3060" w:rsidRPr="003850A9">
        <w:rPr>
          <w:sz w:val="22"/>
          <w:szCs w:val="22"/>
        </w:rPr>
        <w:t xml:space="preserve">  Private enterprises, including community and national based companies, will be key participants in many project activities.  These entities will be engaged through management planning and other capacity building </w:t>
      </w:r>
      <w:r w:rsidR="005A3271" w:rsidRPr="003850A9">
        <w:rPr>
          <w:sz w:val="22"/>
          <w:szCs w:val="22"/>
        </w:rPr>
        <w:t>exercises</w:t>
      </w:r>
      <w:r w:rsidR="007C3060" w:rsidRPr="003850A9">
        <w:rPr>
          <w:sz w:val="22"/>
          <w:szCs w:val="22"/>
        </w:rPr>
        <w:t>.</w:t>
      </w:r>
      <w:r w:rsidR="005A3271" w:rsidRPr="003850A9">
        <w:rPr>
          <w:sz w:val="22"/>
          <w:szCs w:val="22"/>
        </w:rPr>
        <w:t xml:space="preserve"> As noted within the main project document, national and international NGO’s will engage and participate on many levels.  They will be instrumental in terms of technical inputs and implementation support.  </w:t>
      </w:r>
    </w:p>
    <w:p w:rsidR="001003BB" w:rsidRPr="003850A9" w:rsidRDefault="001003BB" w:rsidP="001003BB">
      <w:pPr>
        <w:jc w:val="both"/>
        <w:rPr>
          <w:sz w:val="22"/>
          <w:szCs w:val="22"/>
        </w:rPr>
      </w:pPr>
    </w:p>
    <w:p w:rsidR="001003BB" w:rsidRPr="003850A9" w:rsidRDefault="001003BB" w:rsidP="001003BB">
      <w:pPr>
        <w:jc w:val="both"/>
        <w:rPr>
          <w:sz w:val="22"/>
          <w:szCs w:val="22"/>
        </w:rPr>
      </w:pPr>
      <w:r w:rsidRPr="003850A9">
        <w:rPr>
          <w:sz w:val="22"/>
          <w:szCs w:val="22"/>
        </w:rPr>
        <w:t xml:space="preserve">The project is closely aligned with co-financing and key on-going donor initiatives, including the GEF supported UNDP/SPAN, FAO/community-based forestry, and World Bank, UNDP, Swiss Government local governance capacity building projects.  These initiatives will help increase technical and financial effectiveness.  </w:t>
      </w:r>
    </w:p>
    <w:p w:rsidR="001003BB" w:rsidRPr="003850A9" w:rsidRDefault="001003BB" w:rsidP="001003BB">
      <w:pPr>
        <w:jc w:val="both"/>
        <w:rPr>
          <w:sz w:val="22"/>
          <w:szCs w:val="22"/>
        </w:rPr>
      </w:pPr>
    </w:p>
    <w:p w:rsidR="001003BB" w:rsidRPr="003850A9" w:rsidRDefault="001003BB" w:rsidP="001003BB">
      <w:pPr>
        <w:jc w:val="both"/>
        <w:rPr>
          <w:sz w:val="22"/>
          <w:szCs w:val="22"/>
        </w:rPr>
      </w:pPr>
      <w:r w:rsidRPr="003850A9">
        <w:rPr>
          <w:sz w:val="22"/>
          <w:szCs w:val="22"/>
        </w:rPr>
        <w:t xml:space="preserve">Improved communication is an important element of project design.  Under Output 2.3, the project will generate a communication and outreach strategy to describe the project’s replication, capacity building, and knowledge enhancement activities.  The project will innovate mechanisms to facilitate cross-fertilization between the three pilot areas.  This will include facilitating regional learning exchanges, bringing communities members from regional areas to visit the regional center of excellence, sending envoys from the improved community conservation areas as outreach teams to other community conservation areas, and helping to generate necessary public awareness and educational materials.  The project will make information available via websites and electronic media. </w:t>
      </w:r>
    </w:p>
    <w:p w:rsidR="001003BB" w:rsidRPr="003850A9" w:rsidRDefault="001003BB" w:rsidP="001003BB"/>
    <w:p w:rsidR="001003BB" w:rsidRPr="003850A9" w:rsidRDefault="001003BB" w:rsidP="001003BB">
      <w:pPr>
        <w:spacing w:after="120"/>
        <w:ind w:left="720" w:hanging="720"/>
        <w:rPr>
          <w:i/>
          <w:sz w:val="22"/>
          <w:szCs w:val="22"/>
          <w:u w:val="single"/>
          <w:lang w:val="en-GB"/>
        </w:rPr>
      </w:pPr>
      <w:r w:rsidRPr="003850A9">
        <w:rPr>
          <w:i/>
          <w:sz w:val="22"/>
          <w:szCs w:val="22"/>
          <w:u w:val="single"/>
          <w:lang w:val="en-GB"/>
        </w:rPr>
        <w:t>Project Steering Committee (Project Board)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88"/>
        <w:gridCol w:w="5066"/>
      </w:tblGrid>
      <w:tr w:rsidR="001003BB" w:rsidRPr="003850A9" w:rsidTr="005A3271">
        <w:trPr>
          <w:trHeight w:val="305"/>
          <w:jc w:val="center"/>
        </w:trPr>
        <w:tc>
          <w:tcPr>
            <w:tcW w:w="3888" w:type="dxa"/>
            <w:tcBorders>
              <w:bottom w:val="single" w:sz="4" w:space="0" w:color="auto"/>
            </w:tcBorders>
            <w:shd w:val="clear" w:color="auto" w:fill="E0E0E0"/>
          </w:tcPr>
          <w:p w:rsidR="001003BB" w:rsidRPr="003850A9" w:rsidRDefault="001003BB" w:rsidP="005A3271">
            <w:pPr>
              <w:rPr>
                <w:b/>
                <w:bCs/>
                <w:i/>
                <w:sz w:val="22"/>
                <w:szCs w:val="22"/>
              </w:rPr>
            </w:pPr>
            <w:r w:rsidRPr="003850A9">
              <w:rPr>
                <w:b/>
                <w:bCs/>
                <w:i/>
                <w:sz w:val="22"/>
                <w:szCs w:val="22"/>
              </w:rPr>
              <w:t>Member Organization</w:t>
            </w:r>
          </w:p>
        </w:tc>
        <w:tc>
          <w:tcPr>
            <w:tcW w:w="5066" w:type="dxa"/>
            <w:tcBorders>
              <w:bottom w:val="single" w:sz="4" w:space="0" w:color="auto"/>
            </w:tcBorders>
            <w:shd w:val="clear" w:color="auto" w:fill="E0E0E0"/>
          </w:tcPr>
          <w:p w:rsidR="001003BB" w:rsidRPr="003850A9" w:rsidRDefault="001003BB" w:rsidP="005A3271">
            <w:pPr>
              <w:rPr>
                <w:b/>
                <w:i/>
                <w:sz w:val="22"/>
                <w:szCs w:val="22"/>
              </w:rPr>
            </w:pPr>
            <w:r w:rsidRPr="003850A9">
              <w:rPr>
                <w:b/>
                <w:i/>
                <w:sz w:val="22"/>
                <w:szCs w:val="22"/>
              </w:rPr>
              <w:t>Organization Representative (Job title/position)</w:t>
            </w:r>
          </w:p>
        </w:tc>
      </w:tr>
      <w:tr w:rsidR="001003BB" w:rsidRPr="003850A9" w:rsidTr="005A3271">
        <w:trPr>
          <w:jc w:val="center"/>
        </w:trPr>
        <w:tc>
          <w:tcPr>
            <w:tcW w:w="3888" w:type="dxa"/>
            <w:tcBorders>
              <w:top w:val="single" w:sz="4" w:space="0" w:color="auto"/>
            </w:tcBorders>
            <w:shd w:val="clear" w:color="auto" w:fill="auto"/>
          </w:tcPr>
          <w:p w:rsidR="001003BB" w:rsidRPr="003850A9" w:rsidRDefault="001003BB" w:rsidP="005A3271">
            <w:pPr>
              <w:rPr>
                <w:sz w:val="22"/>
                <w:szCs w:val="22"/>
              </w:rPr>
            </w:pPr>
            <w:r w:rsidRPr="003850A9">
              <w:rPr>
                <w:sz w:val="22"/>
                <w:szCs w:val="22"/>
              </w:rPr>
              <w:t>Ministry of Environment and Green Development (MEGD)</w:t>
            </w:r>
          </w:p>
        </w:tc>
        <w:tc>
          <w:tcPr>
            <w:tcW w:w="5066" w:type="dxa"/>
            <w:tcBorders>
              <w:top w:val="single" w:sz="4" w:space="0" w:color="auto"/>
            </w:tcBorders>
            <w:shd w:val="clear" w:color="auto" w:fill="auto"/>
          </w:tcPr>
          <w:p w:rsidR="001003BB" w:rsidRPr="003850A9" w:rsidRDefault="001003BB" w:rsidP="005A3271">
            <w:pPr>
              <w:rPr>
                <w:sz w:val="22"/>
                <w:szCs w:val="22"/>
              </w:rPr>
            </w:pPr>
            <w:r w:rsidRPr="003850A9">
              <w:rPr>
                <w:sz w:val="22"/>
                <w:szCs w:val="22"/>
              </w:rPr>
              <w:t>State Secretary</w:t>
            </w:r>
          </w:p>
        </w:tc>
      </w:tr>
      <w:tr w:rsidR="001003BB" w:rsidRPr="003850A9" w:rsidTr="005A3271">
        <w:trPr>
          <w:jc w:val="center"/>
        </w:trPr>
        <w:tc>
          <w:tcPr>
            <w:tcW w:w="3888" w:type="dxa"/>
            <w:tcBorders>
              <w:top w:val="single" w:sz="4" w:space="0" w:color="000000"/>
            </w:tcBorders>
            <w:shd w:val="clear" w:color="auto" w:fill="auto"/>
          </w:tcPr>
          <w:p w:rsidR="001003BB" w:rsidRPr="003850A9" w:rsidRDefault="001003BB" w:rsidP="005A3271">
            <w:pPr>
              <w:rPr>
                <w:sz w:val="22"/>
                <w:szCs w:val="22"/>
              </w:rPr>
            </w:pPr>
            <w:r w:rsidRPr="003850A9">
              <w:rPr>
                <w:sz w:val="22"/>
                <w:szCs w:val="22"/>
              </w:rPr>
              <w:t>MEGD</w:t>
            </w:r>
          </w:p>
        </w:tc>
        <w:tc>
          <w:tcPr>
            <w:tcW w:w="5066" w:type="dxa"/>
            <w:tcBorders>
              <w:top w:val="single" w:sz="4" w:space="0" w:color="000000"/>
            </w:tcBorders>
            <w:shd w:val="clear" w:color="auto" w:fill="auto"/>
          </w:tcPr>
          <w:p w:rsidR="001003BB" w:rsidRPr="003850A9" w:rsidRDefault="001003BB" w:rsidP="005A3271">
            <w:pPr>
              <w:rPr>
                <w:sz w:val="22"/>
                <w:szCs w:val="22"/>
              </w:rPr>
            </w:pPr>
            <w:r w:rsidRPr="003850A9">
              <w:rPr>
                <w:sz w:val="22"/>
                <w:szCs w:val="22"/>
              </w:rPr>
              <w:t>Director, PAAD (national project director)</w:t>
            </w:r>
          </w:p>
        </w:tc>
      </w:tr>
      <w:tr w:rsidR="001003BB" w:rsidRPr="003850A9" w:rsidTr="005A3271">
        <w:trPr>
          <w:jc w:val="center"/>
        </w:trPr>
        <w:tc>
          <w:tcPr>
            <w:tcW w:w="3888" w:type="dxa"/>
            <w:tcBorders>
              <w:top w:val="single" w:sz="4" w:space="0" w:color="000000"/>
            </w:tcBorders>
            <w:shd w:val="clear" w:color="auto" w:fill="auto"/>
          </w:tcPr>
          <w:p w:rsidR="001003BB" w:rsidRPr="003850A9" w:rsidRDefault="001003BB" w:rsidP="005A3271">
            <w:pPr>
              <w:rPr>
                <w:sz w:val="22"/>
                <w:szCs w:val="22"/>
              </w:rPr>
            </w:pPr>
            <w:r w:rsidRPr="003850A9">
              <w:rPr>
                <w:sz w:val="22"/>
                <w:szCs w:val="22"/>
              </w:rPr>
              <w:t>MEGD</w:t>
            </w:r>
          </w:p>
        </w:tc>
        <w:tc>
          <w:tcPr>
            <w:tcW w:w="5066" w:type="dxa"/>
            <w:tcBorders>
              <w:top w:val="single" w:sz="4" w:space="0" w:color="000000"/>
            </w:tcBorders>
            <w:shd w:val="clear" w:color="auto" w:fill="auto"/>
          </w:tcPr>
          <w:p w:rsidR="001003BB" w:rsidRPr="003850A9" w:rsidRDefault="001003BB" w:rsidP="005A3271">
            <w:pPr>
              <w:rPr>
                <w:sz w:val="22"/>
                <w:szCs w:val="22"/>
              </w:rPr>
            </w:pPr>
            <w:r w:rsidRPr="003850A9">
              <w:rPr>
                <w:sz w:val="22"/>
                <w:szCs w:val="22"/>
              </w:rPr>
              <w:t>GEF Operational Focal Point</w:t>
            </w:r>
          </w:p>
        </w:tc>
      </w:tr>
      <w:tr w:rsidR="001003BB" w:rsidRPr="003850A9" w:rsidTr="005A3271">
        <w:trPr>
          <w:jc w:val="center"/>
        </w:trPr>
        <w:tc>
          <w:tcPr>
            <w:tcW w:w="3888" w:type="dxa"/>
            <w:tcBorders>
              <w:top w:val="single" w:sz="4" w:space="0" w:color="000000"/>
            </w:tcBorders>
            <w:shd w:val="clear" w:color="auto" w:fill="auto"/>
          </w:tcPr>
          <w:p w:rsidR="001003BB" w:rsidRPr="003850A9" w:rsidRDefault="001003BB" w:rsidP="005A3271">
            <w:pPr>
              <w:rPr>
                <w:sz w:val="22"/>
                <w:szCs w:val="22"/>
              </w:rPr>
            </w:pPr>
            <w:r w:rsidRPr="003850A9">
              <w:rPr>
                <w:sz w:val="22"/>
                <w:szCs w:val="22"/>
              </w:rPr>
              <w:t xml:space="preserve">Ministry of Finance </w:t>
            </w:r>
          </w:p>
        </w:tc>
        <w:tc>
          <w:tcPr>
            <w:tcW w:w="5066" w:type="dxa"/>
            <w:tcBorders>
              <w:top w:val="single" w:sz="4" w:space="0" w:color="000000"/>
            </w:tcBorders>
            <w:shd w:val="clear" w:color="auto" w:fill="auto"/>
          </w:tcPr>
          <w:p w:rsidR="001003BB" w:rsidRPr="003850A9" w:rsidRDefault="001003BB" w:rsidP="005A3271">
            <w:pPr>
              <w:rPr>
                <w:sz w:val="22"/>
                <w:szCs w:val="22"/>
              </w:rPr>
            </w:pPr>
            <w:r w:rsidRPr="003850A9">
              <w:rPr>
                <w:sz w:val="22"/>
                <w:szCs w:val="22"/>
              </w:rPr>
              <w:t>State Fund Secretariat</w:t>
            </w:r>
          </w:p>
        </w:tc>
      </w:tr>
      <w:tr w:rsidR="001003BB" w:rsidRPr="003850A9" w:rsidTr="005A3271">
        <w:trPr>
          <w:jc w:val="center"/>
        </w:trPr>
        <w:tc>
          <w:tcPr>
            <w:tcW w:w="3888" w:type="dxa"/>
            <w:shd w:val="clear" w:color="auto" w:fill="auto"/>
          </w:tcPr>
          <w:p w:rsidR="001003BB" w:rsidRPr="003850A9" w:rsidRDefault="001003BB" w:rsidP="005A3271">
            <w:pPr>
              <w:rPr>
                <w:sz w:val="22"/>
                <w:szCs w:val="22"/>
              </w:rPr>
            </w:pPr>
            <w:r w:rsidRPr="003850A9">
              <w:rPr>
                <w:sz w:val="22"/>
                <w:szCs w:val="22"/>
              </w:rPr>
              <w:lastRenderedPageBreak/>
              <w:t xml:space="preserve">UNDP Mongolia </w:t>
            </w:r>
          </w:p>
        </w:tc>
        <w:tc>
          <w:tcPr>
            <w:tcW w:w="5066" w:type="dxa"/>
            <w:shd w:val="clear" w:color="auto" w:fill="auto"/>
          </w:tcPr>
          <w:p w:rsidR="001003BB" w:rsidRPr="003850A9" w:rsidRDefault="001003BB" w:rsidP="005A3271">
            <w:pPr>
              <w:autoSpaceDE w:val="0"/>
              <w:autoSpaceDN w:val="0"/>
              <w:adjustRightInd w:val="0"/>
              <w:rPr>
                <w:sz w:val="22"/>
                <w:szCs w:val="22"/>
              </w:rPr>
            </w:pPr>
            <w:r w:rsidRPr="003850A9">
              <w:rPr>
                <w:sz w:val="22"/>
                <w:szCs w:val="22"/>
              </w:rPr>
              <w:t>Deputy Resident Representative</w:t>
            </w:r>
          </w:p>
        </w:tc>
      </w:tr>
      <w:tr w:rsidR="001003BB" w:rsidRPr="003850A9" w:rsidTr="005A3271">
        <w:trPr>
          <w:jc w:val="center"/>
        </w:trPr>
        <w:tc>
          <w:tcPr>
            <w:tcW w:w="3888" w:type="dxa"/>
            <w:shd w:val="clear" w:color="auto" w:fill="auto"/>
          </w:tcPr>
          <w:p w:rsidR="001003BB" w:rsidRPr="003850A9" w:rsidRDefault="001003BB" w:rsidP="005A3271">
            <w:pPr>
              <w:rPr>
                <w:sz w:val="22"/>
                <w:szCs w:val="22"/>
              </w:rPr>
            </w:pPr>
            <w:r w:rsidRPr="003850A9">
              <w:rPr>
                <w:sz w:val="22"/>
                <w:szCs w:val="22"/>
              </w:rPr>
              <w:t xml:space="preserve">International NGO </w:t>
            </w:r>
          </w:p>
        </w:tc>
        <w:tc>
          <w:tcPr>
            <w:tcW w:w="5066" w:type="dxa"/>
            <w:shd w:val="clear" w:color="auto" w:fill="auto"/>
          </w:tcPr>
          <w:p w:rsidR="001003BB" w:rsidRPr="003850A9" w:rsidRDefault="001003BB" w:rsidP="005A3271">
            <w:pPr>
              <w:autoSpaceDE w:val="0"/>
              <w:autoSpaceDN w:val="0"/>
              <w:adjustRightInd w:val="0"/>
              <w:rPr>
                <w:sz w:val="22"/>
                <w:szCs w:val="22"/>
              </w:rPr>
            </w:pPr>
            <w:r w:rsidRPr="003850A9">
              <w:rPr>
                <w:sz w:val="22"/>
                <w:szCs w:val="22"/>
              </w:rPr>
              <w:t>Programme Director</w:t>
            </w:r>
          </w:p>
        </w:tc>
      </w:tr>
      <w:tr w:rsidR="001003BB" w:rsidRPr="003850A9" w:rsidTr="005A3271">
        <w:trPr>
          <w:jc w:val="center"/>
        </w:trPr>
        <w:tc>
          <w:tcPr>
            <w:tcW w:w="3888" w:type="dxa"/>
            <w:shd w:val="clear" w:color="auto" w:fill="auto"/>
          </w:tcPr>
          <w:p w:rsidR="001003BB" w:rsidRPr="003850A9" w:rsidRDefault="001003BB" w:rsidP="005A3271">
            <w:pPr>
              <w:rPr>
                <w:sz w:val="22"/>
                <w:szCs w:val="22"/>
              </w:rPr>
            </w:pPr>
            <w:r w:rsidRPr="003850A9">
              <w:rPr>
                <w:sz w:val="22"/>
                <w:szCs w:val="22"/>
              </w:rPr>
              <w:t xml:space="preserve">National NGO </w:t>
            </w:r>
          </w:p>
        </w:tc>
        <w:tc>
          <w:tcPr>
            <w:tcW w:w="5066" w:type="dxa"/>
            <w:shd w:val="clear" w:color="auto" w:fill="auto"/>
          </w:tcPr>
          <w:p w:rsidR="001003BB" w:rsidRPr="003850A9" w:rsidRDefault="001003BB" w:rsidP="005A3271">
            <w:pPr>
              <w:autoSpaceDE w:val="0"/>
              <w:autoSpaceDN w:val="0"/>
              <w:adjustRightInd w:val="0"/>
              <w:rPr>
                <w:sz w:val="22"/>
                <w:szCs w:val="22"/>
              </w:rPr>
            </w:pPr>
            <w:r w:rsidRPr="003850A9">
              <w:rPr>
                <w:sz w:val="22"/>
                <w:szCs w:val="22"/>
              </w:rPr>
              <w:t>Director</w:t>
            </w:r>
          </w:p>
        </w:tc>
      </w:tr>
      <w:tr w:rsidR="001003BB" w:rsidRPr="003850A9" w:rsidTr="005A3271">
        <w:trPr>
          <w:jc w:val="center"/>
        </w:trPr>
        <w:tc>
          <w:tcPr>
            <w:tcW w:w="3888" w:type="dxa"/>
            <w:shd w:val="clear" w:color="auto" w:fill="auto"/>
          </w:tcPr>
          <w:p w:rsidR="001003BB" w:rsidRPr="003850A9" w:rsidRDefault="001003BB" w:rsidP="005A3271">
            <w:pPr>
              <w:rPr>
                <w:sz w:val="22"/>
                <w:szCs w:val="22"/>
              </w:rPr>
            </w:pPr>
            <w:r w:rsidRPr="003850A9">
              <w:rPr>
                <w:sz w:val="22"/>
                <w:szCs w:val="22"/>
              </w:rPr>
              <w:t xml:space="preserve">Local Governments/Aimags </w:t>
            </w:r>
          </w:p>
        </w:tc>
        <w:tc>
          <w:tcPr>
            <w:tcW w:w="5066" w:type="dxa"/>
            <w:shd w:val="clear" w:color="auto" w:fill="auto"/>
          </w:tcPr>
          <w:p w:rsidR="001003BB" w:rsidRPr="003850A9" w:rsidRDefault="001003BB" w:rsidP="005A3271">
            <w:pPr>
              <w:autoSpaceDE w:val="0"/>
              <w:autoSpaceDN w:val="0"/>
              <w:adjustRightInd w:val="0"/>
              <w:rPr>
                <w:sz w:val="22"/>
                <w:szCs w:val="22"/>
              </w:rPr>
            </w:pPr>
            <w:r w:rsidRPr="003850A9">
              <w:rPr>
                <w:sz w:val="22"/>
                <w:szCs w:val="22"/>
              </w:rPr>
              <w:t>Governor of Target Aimags/Head of Citizen’s Representative Council</w:t>
            </w:r>
          </w:p>
        </w:tc>
      </w:tr>
    </w:tbl>
    <w:p w:rsidR="001003BB" w:rsidRPr="003850A9" w:rsidRDefault="001003BB" w:rsidP="001003BB">
      <w:pPr>
        <w:rPr>
          <w:sz w:val="22"/>
          <w:szCs w:val="22"/>
        </w:rPr>
      </w:pPr>
    </w:p>
    <w:p w:rsidR="001003BB" w:rsidRPr="003850A9" w:rsidRDefault="001003BB" w:rsidP="001003BB">
      <w:pPr>
        <w:rPr>
          <w:sz w:val="22"/>
          <w:szCs w:val="22"/>
        </w:rPr>
      </w:pPr>
    </w:p>
    <w:p w:rsidR="001003BB" w:rsidRPr="003850A9" w:rsidRDefault="001003BB" w:rsidP="001003BB">
      <w:pPr>
        <w:rPr>
          <w:i/>
          <w:sz w:val="22"/>
          <w:szCs w:val="22"/>
          <w:u w:val="single"/>
        </w:rPr>
      </w:pPr>
      <w:r w:rsidRPr="003850A9">
        <w:rPr>
          <w:i/>
          <w:sz w:val="22"/>
          <w:szCs w:val="22"/>
          <w:u w:val="single"/>
        </w:rPr>
        <w:t xml:space="preserve">Technical Advisory Committee </w:t>
      </w:r>
    </w:p>
    <w:p w:rsidR="001003BB" w:rsidRPr="003850A9" w:rsidRDefault="001003BB" w:rsidP="001003BB">
      <w:pPr>
        <w:rPr>
          <w:i/>
          <w:sz w:val="22"/>
          <w:szCs w:val="22"/>
          <w:u w:val="single"/>
        </w:rPr>
      </w:pPr>
    </w:p>
    <w:tbl>
      <w:tblPr>
        <w:tblW w:w="0" w:type="auto"/>
        <w:jc w:val="center"/>
        <w:tblInd w:w="-2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64"/>
      </w:tblGrid>
      <w:tr w:rsidR="002A566A" w:rsidRPr="003850A9" w:rsidTr="002A566A">
        <w:trPr>
          <w:trHeight w:val="305"/>
          <w:jc w:val="center"/>
        </w:trPr>
        <w:tc>
          <w:tcPr>
            <w:tcW w:w="6364" w:type="dxa"/>
            <w:tcBorders>
              <w:bottom w:val="single" w:sz="4" w:space="0" w:color="auto"/>
            </w:tcBorders>
            <w:shd w:val="clear" w:color="auto" w:fill="E0E0E0"/>
          </w:tcPr>
          <w:p w:rsidR="002A566A" w:rsidRPr="003850A9" w:rsidRDefault="002A566A" w:rsidP="002A566A">
            <w:pPr>
              <w:jc w:val="center"/>
              <w:rPr>
                <w:b/>
                <w:bCs/>
                <w:i/>
                <w:sz w:val="20"/>
                <w:szCs w:val="20"/>
              </w:rPr>
            </w:pPr>
            <w:r w:rsidRPr="003850A9">
              <w:rPr>
                <w:b/>
                <w:bCs/>
                <w:i/>
                <w:sz w:val="20"/>
                <w:szCs w:val="20"/>
              </w:rPr>
              <w:t>Member Organization</w:t>
            </w:r>
          </w:p>
        </w:tc>
      </w:tr>
      <w:tr w:rsidR="002A566A" w:rsidRPr="003850A9" w:rsidTr="002A566A">
        <w:trPr>
          <w:jc w:val="center"/>
        </w:trPr>
        <w:tc>
          <w:tcPr>
            <w:tcW w:w="6364" w:type="dxa"/>
            <w:tcBorders>
              <w:top w:val="single" w:sz="4" w:space="0" w:color="auto"/>
              <w:bottom w:val="single" w:sz="4" w:space="0" w:color="auto"/>
            </w:tcBorders>
            <w:shd w:val="clear" w:color="auto" w:fill="auto"/>
          </w:tcPr>
          <w:p w:rsidR="002A566A" w:rsidRPr="003850A9" w:rsidRDefault="002A566A" w:rsidP="002A566A">
            <w:pPr>
              <w:rPr>
                <w:sz w:val="22"/>
                <w:szCs w:val="22"/>
              </w:rPr>
            </w:pPr>
            <w:r w:rsidRPr="003850A9">
              <w:rPr>
                <w:sz w:val="22"/>
                <w:szCs w:val="22"/>
              </w:rPr>
              <w:t>WWF</w:t>
            </w:r>
          </w:p>
        </w:tc>
      </w:tr>
      <w:tr w:rsidR="002A566A" w:rsidRPr="003850A9" w:rsidTr="002A566A">
        <w:trPr>
          <w:jc w:val="center"/>
        </w:trPr>
        <w:tc>
          <w:tcPr>
            <w:tcW w:w="6364" w:type="dxa"/>
            <w:tcBorders>
              <w:top w:val="single" w:sz="4" w:space="0" w:color="auto"/>
              <w:bottom w:val="single" w:sz="4" w:space="0" w:color="auto"/>
            </w:tcBorders>
            <w:shd w:val="clear" w:color="auto" w:fill="auto"/>
          </w:tcPr>
          <w:p w:rsidR="002A566A" w:rsidRPr="003850A9" w:rsidRDefault="002A566A" w:rsidP="005A3271">
            <w:pPr>
              <w:rPr>
                <w:sz w:val="22"/>
                <w:szCs w:val="22"/>
              </w:rPr>
            </w:pPr>
            <w:r w:rsidRPr="003850A9">
              <w:rPr>
                <w:sz w:val="22"/>
                <w:szCs w:val="22"/>
              </w:rPr>
              <w:t>GIZ</w:t>
            </w:r>
          </w:p>
        </w:tc>
      </w:tr>
      <w:tr w:rsidR="002A566A" w:rsidRPr="003850A9" w:rsidTr="002A566A">
        <w:trPr>
          <w:jc w:val="center"/>
        </w:trPr>
        <w:tc>
          <w:tcPr>
            <w:tcW w:w="6364" w:type="dxa"/>
            <w:tcBorders>
              <w:top w:val="single" w:sz="4" w:space="0" w:color="auto"/>
              <w:bottom w:val="single" w:sz="4" w:space="0" w:color="auto"/>
            </w:tcBorders>
            <w:shd w:val="clear" w:color="auto" w:fill="auto"/>
          </w:tcPr>
          <w:p w:rsidR="002A566A" w:rsidRPr="003850A9" w:rsidRDefault="002A566A" w:rsidP="005A3271">
            <w:pPr>
              <w:rPr>
                <w:sz w:val="22"/>
                <w:szCs w:val="22"/>
              </w:rPr>
            </w:pPr>
            <w:r w:rsidRPr="003850A9">
              <w:rPr>
                <w:sz w:val="22"/>
                <w:szCs w:val="22"/>
              </w:rPr>
              <w:t>WCS</w:t>
            </w:r>
          </w:p>
        </w:tc>
      </w:tr>
      <w:tr w:rsidR="002A566A" w:rsidRPr="003850A9" w:rsidTr="002A566A">
        <w:trPr>
          <w:trHeight w:val="278"/>
          <w:jc w:val="center"/>
        </w:trPr>
        <w:tc>
          <w:tcPr>
            <w:tcW w:w="6364" w:type="dxa"/>
            <w:tcBorders>
              <w:top w:val="single" w:sz="4" w:space="0" w:color="auto"/>
              <w:bottom w:val="single" w:sz="4" w:space="0" w:color="auto"/>
            </w:tcBorders>
            <w:shd w:val="clear" w:color="auto" w:fill="auto"/>
          </w:tcPr>
          <w:p w:rsidR="002A566A" w:rsidRPr="003850A9" w:rsidRDefault="002A566A" w:rsidP="002A566A">
            <w:pPr>
              <w:rPr>
                <w:sz w:val="22"/>
                <w:szCs w:val="22"/>
              </w:rPr>
            </w:pPr>
            <w:r w:rsidRPr="003850A9">
              <w:rPr>
                <w:sz w:val="22"/>
                <w:szCs w:val="22"/>
              </w:rPr>
              <w:t>TNC</w:t>
            </w:r>
          </w:p>
        </w:tc>
      </w:tr>
      <w:tr w:rsidR="002A566A" w:rsidRPr="003850A9" w:rsidTr="002A566A">
        <w:trPr>
          <w:jc w:val="center"/>
        </w:trPr>
        <w:tc>
          <w:tcPr>
            <w:tcW w:w="6364" w:type="dxa"/>
            <w:tcBorders>
              <w:top w:val="single" w:sz="4" w:space="0" w:color="auto"/>
              <w:bottom w:val="single" w:sz="4" w:space="0" w:color="auto"/>
            </w:tcBorders>
            <w:shd w:val="clear" w:color="auto" w:fill="auto"/>
          </w:tcPr>
          <w:p w:rsidR="002A566A" w:rsidRPr="003850A9" w:rsidRDefault="002A566A" w:rsidP="005A3271">
            <w:pPr>
              <w:rPr>
                <w:sz w:val="22"/>
                <w:szCs w:val="22"/>
              </w:rPr>
            </w:pPr>
            <w:r w:rsidRPr="003850A9">
              <w:rPr>
                <w:sz w:val="22"/>
                <w:szCs w:val="22"/>
              </w:rPr>
              <w:t>World Bank</w:t>
            </w:r>
          </w:p>
        </w:tc>
      </w:tr>
      <w:tr w:rsidR="002A566A" w:rsidRPr="003850A9" w:rsidTr="002A566A">
        <w:trPr>
          <w:jc w:val="center"/>
        </w:trPr>
        <w:tc>
          <w:tcPr>
            <w:tcW w:w="6364" w:type="dxa"/>
            <w:tcBorders>
              <w:top w:val="single" w:sz="4" w:space="0" w:color="auto"/>
              <w:bottom w:val="single" w:sz="4" w:space="0" w:color="auto"/>
            </w:tcBorders>
            <w:shd w:val="clear" w:color="auto" w:fill="auto"/>
          </w:tcPr>
          <w:p w:rsidR="002A566A" w:rsidRPr="003850A9" w:rsidRDefault="002A566A" w:rsidP="005A3271">
            <w:pPr>
              <w:rPr>
                <w:sz w:val="22"/>
                <w:szCs w:val="22"/>
              </w:rPr>
            </w:pPr>
            <w:r w:rsidRPr="003850A9">
              <w:rPr>
                <w:sz w:val="22"/>
                <w:szCs w:val="22"/>
              </w:rPr>
              <w:t>Institute of Biology</w:t>
            </w:r>
            <w:r w:rsidR="00DA1EC5" w:rsidRPr="003850A9">
              <w:rPr>
                <w:sz w:val="22"/>
                <w:szCs w:val="22"/>
              </w:rPr>
              <w:t>, Mongolian Academy of Sciences</w:t>
            </w:r>
            <w:r w:rsidRPr="003850A9">
              <w:rPr>
                <w:sz w:val="22"/>
                <w:szCs w:val="22"/>
              </w:rPr>
              <w:t xml:space="preserve"> </w:t>
            </w:r>
          </w:p>
        </w:tc>
      </w:tr>
    </w:tbl>
    <w:p w:rsidR="001003BB" w:rsidRPr="003850A9" w:rsidRDefault="001003BB" w:rsidP="001003BB">
      <w:pPr>
        <w:rPr>
          <w:sz w:val="22"/>
          <w:szCs w:val="22"/>
        </w:rPr>
      </w:pPr>
    </w:p>
    <w:p w:rsidR="001003BB" w:rsidRPr="003850A9" w:rsidRDefault="001003BB" w:rsidP="001003BB">
      <w:pPr>
        <w:rPr>
          <w:sz w:val="22"/>
          <w:szCs w:val="22"/>
        </w:rPr>
      </w:pPr>
    </w:p>
    <w:p w:rsidR="001003BB" w:rsidRPr="003850A9" w:rsidRDefault="001003BB" w:rsidP="001003BB">
      <w:pPr>
        <w:rPr>
          <w:bCs/>
          <w:i/>
          <w:sz w:val="22"/>
          <w:szCs w:val="22"/>
          <w:u w:val="single"/>
        </w:rPr>
      </w:pPr>
      <w:r w:rsidRPr="003850A9">
        <w:rPr>
          <w:bCs/>
          <w:i/>
          <w:sz w:val="22"/>
          <w:szCs w:val="22"/>
          <w:u w:val="single"/>
        </w:rPr>
        <w:t xml:space="preserve">Stakeholder Organizations </w:t>
      </w:r>
    </w:p>
    <w:p w:rsidR="001003BB" w:rsidRPr="003850A9" w:rsidRDefault="001003BB" w:rsidP="001003BB"/>
    <w:tbl>
      <w:tblPr>
        <w:tblW w:w="10371" w:type="dxa"/>
        <w:jc w:val="center"/>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32"/>
        <w:gridCol w:w="7239"/>
      </w:tblGrid>
      <w:tr w:rsidR="001003BB" w:rsidRPr="003850A9" w:rsidTr="002D38E3">
        <w:trPr>
          <w:jc w:val="center"/>
        </w:trPr>
        <w:tc>
          <w:tcPr>
            <w:tcW w:w="3132" w:type="dxa"/>
            <w:tcBorders>
              <w:bottom w:val="single" w:sz="4" w:space="0" w:color="auto"/>
            </w:tcBorders>
            <w:shd w:val="clear" w:color="auto" w:fill="E0E0E0"/>
          </w:tcPr>
          <w:p w:rsidR="001003BB" w:rsidRPr="003850A9" w:rsidRDefault="001003BB" w:rsidP="005A3271">
            <w:pPr>
              <w:rPr>
                <w:b/>
                <w:bCs/>
                <w:i/>
                <w:sz w:val="20"/>
                <w:szCs w:val="20"/>
              </w:rPr>
            </w:pPr>
            <w:r w:rsidRPr="003850A9">
              <w:rPr>
                <w:b/>
                <w:bCs/>
                <w:i/>
                <w:sz w:val="20"/>
                <w:szCs w:val="20"/>
              </w:rPr>
              <w:t>Stakeholder Organization</w:t>
            </w:r>
          </w:p>
        </w:tc>
        <w:tc>
          <w:tcPr>
            <w:tcW w:w="7239" w:type="dxa"/>
            <w:tcBorders>
              <w:bottom w:val="single" w:sz="4" w:space="0" w:color="auto"/>
            </w:tcBorders>
            <w:shd w:val="clear" w:color="auto" w:fill="E0E0E0"/>
          </w:tcPr>
          <w:p w:rsidR="001003BB" w:rsidRPr="003850A9" w:rsidRDefault="001003BB" w:rsidP="005A3271">
            <w:pPr>
              <w:rPr>
                <w:b/>
                <w:i/>
                <w:sz w:val="20"/>
                <w:szCs w:val="20"/>
              </w:rPr>
            </w:pPr>
            <w:r w:rsidRPr="003850A9">
              <w:rPr>
                <w:b/>
                <w:i/>
                <w:sz w:val="20"/>
                <w:szCs w:val="20"/>
              </w:rPr>
              <w:t>Relevance to Project</w:t>
            </w:r>
          </w:p>
        </w:tc>
      </w:tr>
      <w:tr w:rsidR="001003BB" w:rsidRPr="003850A9" w:rsidTr="002D38E3">
        <w:trPr>
          <w:jc w:val="center"/>
        </w:trPr>
        <w:tc>
          <w:tcPr>
            <w:tcW w:w="10371" w:type="dxa"/>
            <w:gridSpan w:val="2"/>
            <w:tcBorders>
              <w:top w:val="single" w:sz="4" w:space="0" w:color="auto"/>
            </w:tcBorders>
            <w:shd w:val="clear" w:color="auto" w:fill="E0E0E0"/>
          </w:tcPr>
          <w:p w:rsidR="001003BB" w:rsidRPr="003850A9" w:rsidRDefault="001003BB" w:rsidP="005A3271">
            <w:pPr>
              <w:jc w:val="center"/>
              <w:rPr>
                <w:sz w:val="20"/>
                <w:szCs w:val="20"/>
              </w:rPr>
            </w:pPr>
            <w:r w:rsidRPr="003850A9">
              <w:rPr>
                <w:sz w:val="20"/>
                <w:szCs w:val="20"/>
              </w:rPr>
              <w:t>Government</w:t>
            </w:r>
          </w:p>
        </w:tc>
      </w:tr>
      <w:tr w:rsidR="001003BB" w:rsidRPr="003850A9" w:rsidTr="002D38E3">
        <w:trPr>
          <w:jc w:val="center"/>
        </w:trPr>
        <w:tc>
          <w:tcPr>
            <w:tcW w:w="3132" w:type="dxa"/>
            <w:tcBorders>
              <w:top w:val="single" w:sz="4" w:space="0" w:color="auto"/>
            </w:tcBorders>
            <w:vAlign w:val="center"/>
          </w:tcPr>
          <w:p w:rsidR="001003BB" w:rsidRPr="003850A9" w:rsidRDefault="001003BB" w:rsidP="005A3271">
            <w:pPr>
              <w:rPr>
                <w:sz w:val="20"/>
                <w:szCs w:val="20"/>
              </w:rPr>
            </w:pPr>
            <w:r w:rsidRPr="003850A9">
              <w:rPr>
                <w:sz w:val="20"/>
                <w:szCs w:val="20"/>
              </w:rPr>
              <w:t>Mongolian Parliament</w:t>
            </w:r>
          </w:p>
        </w:tc>
        <w:tc>
          <w:tcPr>
            <w:tcW w:w="7239" w:type="dxa"/>
          </w:tcPr>
          <w:p w:rsidR="001003BB" w:rsidRPr="003850A9" w:rsidRDefault="001003BB" w:rsidP="002D38E3">
            <w:pPr>
              <w:rPr>
                <w:sz w:val="20"/>
                <w:szCs w:val="20"/>
              </w:rPr>
            </w:pPr>
            <w:r w:rsidRPr="003850A9">
              <w:rPr>
                <w:sz w:val="20"/>
                <w:szCs w:val="20"/>
              </w:rPr>
              <w:t xml:space="preserve">Proposes and reviews legislation and policies and proposed revisions. The Mongolian parliament is responsible for the gazetting of new PAs. Members of parliament will be fully consulted throughout the preparation and implementation process on strategic issues. </w:t>
            </w:r>
          </w:p>
        </w:tc>
      </w:tr>
      <w:tr w:rsidR="001003BB" w:rsidRPr="003850A9" w:rsidTr="002D38E3">
        <w:trPr>
          <w:jc w:val="center"/>
        </w:trPr>
        <w:tc>
          <w:tcPr>
            <w:tcW w:w="3132" w:type="dxa"/>
            <w:vAlign w:val="center"/>
          </w:tcPr>
          <w:p w:rsidR="001003BB" w:rsidRPr="003850A9" w:rsidRDefault="001003BB" w:rsidP="005A3271">
            <w:pPr>
              <w:rPr>
                <w:sz w:val="20"/>
                <w:szCs w:val="20"/>
              </w:rPr>
            </w:pPr>
            <w:r w:rsidRPr="003850A9">
              <w:rPr>
                <w:sz w:val="20"/>
                <w:szCs w:val="20"/>
              </w:rPr>
              <w:t xml:space="preserve">Ministry of Nature, Environment and Green Development and its departments </w:t>
            </w:r>
          </w:p>
        </w:tc>
        <w:tc>
          <w:tcPr>
            <w:tcW w:w="7239" w:type="dxa"/>
          </w:tcPr>
          <w:p w:rsidR="001003BB" w:rsidRPr="003850A9" w:rsidRDefault="001003BB" w:rsidP="002D38E3">
            <w:pPr>
              <w:autoSpaceDE w:val="0"/>
              <w:autoSpaceDN w:val="0"/>
              <w:adjustRightInd w:val="0"/>
              <w:rPr>
                <w:sz w:val="20"/>
                <w:szCs w:val="20"/>
              </w:rPr>
            </w:pPr>
            <w:r w:rsidRPr="003850A9">
              <w:rPr>
                <w:sz w:val="20"/>
                <w:szCs w:val="20"/>
              </w:rPr>
              <w:t xml:space="preserve">Ministry to be the national executing agency for the project.  It is responsible for developing policy and laws on biodiversity conservation, wildlife management and tourism. It includes the Protected Area Administration Department that manages Mongolia’s PAs. A senior MEGD official will chair the Project Board. </w:t>
            </w:r>
          </w:p>
        </w:tc>
      </w:tr>
      <w:tr w:rsidR="001003BB" w:rsidRPr="003850A9" w:rsidTr="002D38E3">
        <w:trPr>
          <w:jc w:val="center"/>
        </w:trPr>
        <w:tc>
          <w:tcPr>
            <w:tcW w:w="3132" w:type="dxa"/>
          </w:tcPr>
          <w:p w:rsidR="001003BB" w:rsidRPr="003850A9" w:rsidRDefault="001003BB" w:rsidP="005A3271">
            <w:pPr>
              <w:rPr>
                <w:sz w:val="20"/>
                <w:szCs w:val="20"/>
              </w:rPr>
            </w:pPr>
            <w:r w:rsidRPr="003850A9">
              <w:rPr>
                <w:sz w:val="20"/>
                <w:szCs w:val="20"/>
              </w:rPr>
              <w:t>Ministry of Finance</w:t>
            </w:r>
          </w:p>
        </w:tc>
        <w:tc>
          <w:tcPr>
            <w:tcW w:w="7239" w:type="dxa"/>
          </w:tcPr>
          <w:p w:rsidR="001003BB" w:rsidRPr="003850A9" w:rsidRDefault="001003BB" w:rsidP="002D38E3">
            <w:pPr>
              <w:autoSpaceDE w:val="0"/>
              <w:autoSpaceDN w:val="0"/>
              <w:adjustRightInd w:val="0"/>
              <w:rPr>
                <w:sz w:val="20"/>
                <w:szCs w:val="20"/>
              </w:rPr>
            </w:pPr>
            <w:r w:rsidRPr="003850A9">
              <w:rPr>
                <w:sz w:val="20"/>
                <w:szCs w:val="20"/>
              </w:rPr>
              <w:t xml:space="preserve">The Ministry is responsible for financing and the annual government budget and will be involved in all key consultations and training activities, as well as policy development activities. </w:t>
            </w:r>
          </w:p>
        </w:tc>
      </w:tr>
      <w:tr w:rsidR="001003BB" w:rsidRPr="003850A9" w:rsidTr="002D38E3">
        <w:trPr>
          <w:jc w:val="center"/>
        </w:trPr>
        <w:tc>
          <w:tcPr>
            <w:tcW w:w="3132" w:type="dxa"/>
            <w:vAlign w:val="center"/>
          </w:tcPr>
          <w:p w:rsidR="001003BB" w:rsidRPr="003850A9" w:rsidRDefault="001003BB" w:rsidP="005A3271">
            <w:pPr>
              <w:rPr>
                <w:sz w:val="20"/>
                <w:szCs w:val="20"/>
              </w:rPr>
            </w:pPr>
            <w:r w:rsidRPr="003850A9">
              <w:rPr>
                <w:sz w:val="20"/>
                <w:szCs w:val="20"/>
              </w:rPr>
              <w:t>Protected administrations for Uvs Nuur SPA, Khan Khent</w:t>
            </w:r>
            <w:r w:rsidR="00C97B27" w:rsidRPr="003850A9">
              <w:rPr>
                <w:sz w:val="20"/>
                <w:szCs w:val="20"/>
              </w:rPr>
              <w:t>ii SPA, and Eastern Steppe PAA)</w:t>
            </w:r>
          </w:p>
        </w:tc>
        <w:tc>
          <w:tcPr>
            <w:tcW w:w="7239" w:type="dxa"/>
            <w:vAlign w:val="center"/>
          </w:tcPr>
          <w:p w:rsidR="001003BB" w:rsidRPr="003850A9" w:rsidRDefault="001003BB" w:rsidP="005A3271">
            <w:pPr>
              <w:autoSpaceDE w:val="0"/>
              <w:autoSpaceDN w:val="0"/>
              <w:adjustRightInd w:val="0"/>
              <w:rPr>
                <w:sz w:val="20"/>
                <w:szCs w:val="20"/>
              </w:rPr>
            </w:pPr>
            <w:r w:rsidRPr="003850A9">
              <w:rPr>
                <w:sz w:val="20"/>
                <w:szCs w:val="20"/>
              </w:rPr>
              <w:t xml:space="preserve">Cooperation in implementation of project activities and on selection of areas for gazetting. </w:t>
            </w:r>
          </w:p>
        </w:tc>
      </w:tr>
      <w:tr w:rsidR="001003BB" w:rsidRPr="003850A9" w:rsidTr="002D38E3">
        <w:trPr>
          <w:jc w:val="center"/>
        </w:trPr>
        <w:tc>
          <w:tcPr>
            <w:tcW w:w="3132" w:type="dxa"/>
            <w:vAlign w:val="center"/>
          </w:tcPr>
          <w:p w:rsidR="001003BB" w:rsidRPr="003850A9" w:rsidRDefault="001003BB" w:rsidP="005A3271">
            <w:pPr>
              <w:rPr>
                <w:sz w:val="20"/>
                <w:szCs w:val="20"/>
              </w:rPr>
            </w:pPr>
            <w:r w:rsidRPr="003850A9">
              <w:rPr>
                <w:sz w:val="20"/>
                <w:szCs w:val="20"/>
              </w:rPr>
              <w:t xml:space="preserve">Aimag Citizens’ Representatives Councils for </w:t>
            </w:r>
            <w:r w:rsidR="00C97B27" w:rsidRPr="003850A9">
              <w:rPr>
                <w:sz w:val="20"/>
                <w:szCs w:val="20"/>
              </w:rPr>
              <w:t>Uvs, Dornod, and Khentii Aimags</w:t>
            </w:r>
          </w:p>
        </w:tc>
        <w:tc>
          <w:tcPr>
            <w:tcW w:w="7239" w:type="dxa"/>
          </w:tcPr>
          <w:p w:rsidR="001003BB" w:rsidRPr="003850A9" w:rsidRDefault="001003BB" w:rsidP="002D38E3">
            <w:pPr>
              <w:autoSpaceDE w:val="0"/>
              <w:autoSpaceDN w:val="0"/>
              <w:adjustRightInd w:val="0"/>
              <w:rPr>
                <w:sz w:val="20"/>
                <w:szCs w:val="20"/>
              </w:rPr>
            </w:pPr>
            <w:r w:rsidRPr="003850A9">
              <w:rPr>
                <w:sz w:val="20"/>
                <w:szCs w:val="20"/>
              </w:rPr>
              <w:t>Getting endorsements for gazetting and cooperation in all respective areas.</w:t>
            </w:r>
          </w:p>
        </w:tc>
      </w:tr>
      <w:tr w:rsidR="001003BB" w:rsidRPr="003850A9" w:rsidTr="002D38E3">
        <w:trPr>
          <w:jc w:val="center"/>
        </w:trPr>
        <w:tc>
          <w:tcPr>
            <w:tcW w:w="3132" w:type="dxa"/>
            <w:vAlign w:val="center"/>
          </w:tcPr>
          <w:p w:rsidR="001003BB" w:rsidRPr="003850A9" w:rsidRDefault="001003BB" w:rsidP="005A3271">
            <w:pPr>
              <w:rPr>
                <w:sz w:val="20"/>
                <w:szCs w:val="20"/>
              </w:rPr>
            </w:pPr>
            <w:r w:rsidRPr="003850A9">
              <w:rPr>
                <w:sz w:val="20"/>
                <w:szCs w:val="20"/>
              </w:rPr>
              <w:t>Aimag Departments for Nature, En</w:t>
            </w:r>
            <w:r w:rsidR="00C97B27" w:rsidRPr="003850A9">
              <w:rPr>
                <w:sz w:val="20"/>
                <w:szCs w:val="20"/>
              </w:rPr>
              <w:t>vironment and Green Development</w:t>
            </w:r>
          </w:p>
        </w:tc>
        <w:tc>
          <w:tcPr>
            <w:tcW w:w="7239" w:type="dxa"/>
            <w:vAlign w:val="center"/>
          </w:tcPr>
          <w:p w:rsidR="001003BB" w:rsidRPr="003850A9" w:rsidRDefault="001003BB" w:rsidP="005A3271">
            <w:pPr>
              <w:autoSpaceDE w:val="0"/>
              <w:autoSpaceDN w:val="0"/>
              <w:adjustRightInd w:val="0"/>
              <w:rPr>
                <w:sz w:val="20"/>
                <w:szCs w:val="20"/>
              </w:rPr>
            </w:pPr>
            <w:r w:rsidRPr="003850A9">
              <w:rPr>
                <w:sz w:val="20"/>
                <w:szCs w:val="20"/>
              </w:rPr>
              <w:t xml:space="preserve">Cooperation in all respective area, support soum Environmental officials, cooperation in Community initiatives, biological/wildlife monitoring system, developing aimag policy on biodiversity conservation   </w:t>
            </w:r>
          </w:p>
        </w:tc>
      </w:tr>
      <w:tr w:rsidR="001003BB" w:rsidRPr="003850A9" w:rsidTr="002D38E3">
        <w:trPr>
          <w:jc w:val="center"/>
        </w:trPr>
        <w:tc>
          <w:tcPr>
            <w:tcW w:w="3132" w:type="dxa"/>
            <w:vAlign w:val="center"/>
          </w:tcPr>
          <w:p w:rsidR="001003BB" w:rsidRPr="003850A9" w:rsidRDefault="001003BB" w:rsidP="005A3271">
            <w:pPr>
              <w:rPr>
                <w:sz w:val="20"/>
                <w:szCs w:val="20"/>
              </w:rPr>
            </w:pPr>
            <w:r w:rsidRPr="003850A9">
              <w:rPr>
                <w:sz w:val="20"/>
                <w:szCs w:val="20"/>
              </w:rPr>
              <w:t xml:space="preserve">Aimag Governor’s Offices for </w:t>
            </w:r>
            <w:r w:rsidR="00C97B27" w:rsidRPr="003850A9">
              <w:rPr>
                <w:sz w:val="20"/>
                <w:szCs w:val="20"/>
              </w:rPr>
              <w:t>Uvs, Dornod, and Khentii Aimags</w:t>
            </w:r>
          </w:p>
        </w:tc>
        <w:tc>
          <w:tcPr>
            <w:tcW w:w="7239" w:type="dxa"/>
          </w:tcPr>
          <w:p w:rsidR="001003BB" w:rsidRPr="003850A9" w:rsidRDefault="001003BB" w:rsidP="002D38E3">
            <w:pPr>
              <w:autoSpaceDE w:val="0"/>
              <w:autoSpaceDN w:val="0"/>
              <w:adjustRightInd w:val="0"/>
              <w:rPr>
                <w:sz w:val="20"/>
                <w:szCs w:val="20"/>
              </w:rPr>
            </w:pPr>
            <w:r w:rsidRPr="003850A9">
              <w:rPr>
                <w:sz w:val="20"/>
                <w:szCs w:val="20"/>
              </w:rPr>
              <w:t>Cooperation in endorsing project outputs, support in developing soum annual land use management plan, support in developing aimag development policy.</w:t>
            </w:r>
          </w:p>
        </w:tc>
      </w:tr>
      <w:tr w:rsidR="001003BB" w:rsidRPr="003850A9" w:rsidTr="002D38E3">
        <w:trPr>
          <w:jc w:val="center"/>
        </w:trPr>
        <w:tc>
          <w:tcPr>
            <w:tcW w:w="3132" w:type="dxa"/>
            <w:vAlign w:val="center"/>
          </w:tcPr>
          <w:p w:rsidR="001003BB" w:rsidRPr="003850A9" w:rsidRDefault="001003BB" w:rsidP="005A3271">
            <w:pPr>
              <w:rPr>
                <w:sz w:val="20"/>
                <w:szCs w:val="20"/>
              </w:rPr>
            </w:pPr>
            <w:r w:rsidRPr="003850A9">
              <w:rPr>
                <w:sz w:val="20"/>
                <w:szCs w:val="20"/>
              </w:rPr>
              <w:t xml:space="preserve">Nine Soum Governors Offices and Environmental Units </w:t>
            </w:r>
          </w:p>
        </w:tc>
        <w:tc>
          <w:tcPr>
            <w:tcW w:w="7239" w:type="dxa"/>
            <w:vAlign w:val="center"/>
          </w:tcPr>
          <w:p w:rsidR="001003BB" w:rsidRPr="003850A9" w:rsidRDefault="001003BB" w:rsidP="002D38E3">
            <w:pPr>
              <w:autoSpaceDE w:val="0"/>
              <w:autoSpaceDN w:val="0"/>
              <w:adjustRightInd w:val="0"/>
              <w:rPr>
                <w:sz w:val="20"/>
                <w:szCs w:val="20"/>
              </w:rPr>
            </w:pPr>
            <w:r w:rsidRPr="003850A9">
              <w:rPr>
                <w:sz w:val="20"/>
                <w:szCs w:val="20"/>
              </w:rPr>
              <w:t>The local government is structured in a sectoral way, with different agencies and officers working separately. To pursue a policy of sustainable development different officers need to work together on environmental and other development issues. The units have worked to incorporate biodiversity conservation issues into soum development strategies and help establish communities and involve them in nature conservation.</w:t>
            </w:r>
            <w:r w:rsidRPr="003850A9">
              <w:rPr>
                <w:bCs/>
                <w:sz w:val="20"/>
                <w:szCs w:val="20"/>
              </w:rPr>
              <w:t xml:space="preserve"> Environmental Unit</w:t>
            </w:r>
            <w:r w:rsidRPr="003850A9">
              <w:rPr>
                <w:sz w:val="20"/>
                <w:szCs w:val="20"/>
              </w:rPr>
              <w:t xml:space="preserve"> members are Environmental state inspector, Soum Deputy, Governor, Soum ranger, Land officer, PAA ranger, Agricultural officer, meteorologist, community volunteer ranger. </w:t>
            </w:r>
          </w:p>
        </w:tc>
      </w:tr>
      <w:tr w:rsidR="001003BB" w:rsidRPr="003850A9" w:rsidTr="002D38E3">
        <w:trPr>
          <w:jc w:val="center"/>
        </w:trPr>
        <w:tc>
          <w:tcPr>
            <w:tcW w:w="3132" w:type="dxa"/>
            <w:vAlign w:val="center"/>
          </w:tcPr>
          <w:p w:rsidR="001003BB" w:rsidRPr="003850A9" w:rsidRDefault="001003BB" w:rsidP="005A3271">
            <w:pPr>
              <w:rPr>
                <w:sz w:val="20"/>
                <w:szCs w:val="20"/>
              </w:rPr>
            </w:pPr>
            <w:r w:rsidRPr="003850A9">
              <w:rPr>
                <w:sz w:val="20"/>
                <w:szCs w:val="20"/>
              </w:rPr>
              <w:t xml:space="preserve">Nine Soum </w:t>
            </w:r>
            <w:r w:rsidR="00C97B27" w:rsidRPr="003850A9">
              <w:rPr>
                <w:sz w:val="20"/>
                <w:szCs w:val="20"/>
              </w:rPr>
              <w:t>Citizen Representative  Khural</w:t>
            </w:r>
          </w:p>
        </w:tc>
        <w:tc>
          <w:tcPr>
            <w:tcW w:w="7239" w:type="dxa"/>
            <w:vAlign w:val="center"/>
          </w:tcPr>
          <w:p w:rsidR="001003BB" w:rsidRPr="003850A9" w:rsidRDefault="001003BB" w:rsidP="005A3271">
            <w:pPr>
              <w:autoSpaceDE w:val="0"/>
              <w:autoSpaceDN w:val="0"/>
              <w:adjustRightInd w:val="0"/>
              <w:rPr>
                <w:sz w:val="20"/>
                <w:szCs w:val="20"/>
              </w:rPr>
            </w:pPr>
            <w:r w:rsidRPr="003850A9">
              <w:rPr>
                <w:sz w:val="20"/>
                <w:szCs w:val="20"/>
              </w:rPr>
              <w:t>Getting endorsement on gazetting, cooperation in all respective areas.</w:t>
            </w:r>
          </w:p>
        </w:tc>
      </w:tr>
      <w:tr w:rsidR="001003BB" w:rsidRPr="003850A9" w:rsidTr="002D38E3">
        <w:trPr>
          <w:jc w:val="center"/>
        </w:trPr>
        <w:tc>
          <w:tcPr>
            <w:tcW w:w="3132" w:type="dxa"/>
            <w:vAlign w:val="center"/>
          </w:tcPr>
          <w:p w:rsidR="001003BB" w:rsidRPr="003850A9" w:rsidRDefault="001003BB" w:rsidP="005A3271">
            <w:pPr>
              <w:rPr>
                <w:sz w:val="20"/>
                <w:szCs w:val="20"/>
              </w:rPr>
            </w:pPr>
            <w:r w:rsidRPr="003850A9">
              <w:rPr>
                <w:sz w:val="20"/>
                <w:szCs w:val="20"/>
              </w:rPr>
              <w:t>Bu</w:t>
            </w:r>
            <w:r w:rsidR="00C97B27" w:rsidRPr="003850A9">
              <w:rPr>
                <w:sz w:val="20"/>
                <w:szCs w:val="20"/>
              </w:rPr>
              <w:t>fferzone councils in nine Soums</w:t>
            </w:r>
          </w:p>
        </w:tc>
        <w:tc>
          <w:tcPr>
            <w:tcW w:w="7239" w:type="dxa"/>
            <w:vAlign w:val="center"/>
          </w:tcPr>
          <w:p w:rsidR="001003BB" w:rsidRPr="003850A9" w:rsidRDefault="001003BB" w:rsidP="005A3271">
            <w:pPr>
              <w:autoSpaceDE w:val="0"/>
              <w:autoSpaceDN w:val="0"/>
              <w:adjustRightInd w:val="0"/>
              <w:rPr>
                <w:sz w:val="20"/>
                <w:szCs w:val="20"/>
              </w:rPr>
            </w:pPr>
            <w:r w:rsidRPr="003850A9">
              <w:rPr>
                <w:sz w:val="20"/>
                <w:szCs w:val="20"/>
              </w:rPr>
              <w:t xml:space="preserve">Strengthening support in buffers zones, cooperation with herder communities </w:t>
            </w:r>
          </w:p>
        </w:tc>
      </w:tr>
      <w:tr w:rsidR="001003BB" w:rsidRPr="003850A9" w:rsidTr="002D38E3">
        <w:trPr>
          <w:jc w:val="center"/>
        </w:trPr>
        <w:tc>
          <w:tcPr>
            <w:tcW w:w="3132" w:type="dxa"/>
            <w:vAlign w:val="center"/>
          </w:tcPr>
          <w:p w:rsidR="001003BB" w:rsidRPr="003850A9" w:rsidRDefault="001003BB" w:rsidP="005A3271">
            <w:pPr>
              <w:rPr>
                <w:sz w:val="20"/>
                <w:szCs w:val="20"/>
              </w:rPr>
            </w:pPr>
            <w:r w:rsidRPr="003850A9">
              <w:rPr>
                <w:sz w:val="20"/>
                <w:szCs w:val="20"/>
              </w:rPr>
              <w:t>Border authorities in Uvs and Khentii A</w:t>
            </w:r>
            <w:r w:rsidR="00C97B27" w:rsidRPr="003850A9">
              <w:rPr>
                <w:sz w:val="20"/>
                <w:szCs w:val="20"/>
              </w:rPr>
              <w:t xml:space="preserve">imags </w:t>
            </w:r>
          </w:p>
        </w:tc>
        <w:tc>
          <w:tcPr>
            <w:tcW w:w="7239" w:type="dxa"/>
            <w:vAlign w:val="center"/>
          </w:tcPr>
          <w:p w:rsidR="001003BB" w:rsidRPr="003850A9" w:rsidRDefault="001003BB" w:rsidP="005A3271">
            <w:pPr>
              <w:autoSpaceDE w:val="0"/>
              <w:autoSpaceDN w:val="0"/>
              <w:adjustRightInd w:val="0"/>
              <w:rPr>
                <w:sz w:val="20"/>
                <w:szCs w:val="20"/>
              </w:rPr>
            </w:pPr>
            <w:r w:rsidRPr="003850A9">
              <w:rPr>
                <w:sz w:val="20"/>
                <w:szCs w:val="20"/>
              </w:rPr>
              <w:t xml:space="preserve">Biodiversity conservation in border areas.  </w:t>
            </w:r>
          </w:p>
        </w:tc>
      </w:tr>
      <w:tr w:rsidR="001003BB" w:rsidRPr="003850A9" w:rsidTr="002D38E3">
        <w:trPr>
          <w:jc w:val="center"/>
        </w:trPr>
        <w:tc>
          <w:tcPr>
            <w:tcW w:w="10371" w:type="dxa"/>
            <w:gridSpan w:val="2"/>
            <w:shd w:val="clear" w:color="auto" w:fill="D9D9D9"/>
          </w:tcPr>
          <w:p w:rsidR="001003BB" w:rsidRPr="003850A9" w:rsidRDefault="001003BB" w:rsidP="005A3271">
            <w:pPr>
              <w:autoSpaceDE w:val="0"/>
              <w:autoSpaceDN w:val="0"/>
              <w:adjustRightInd w:val="0"/>
              <w:jc w:val="center"/>
              <w:rPr>
                <w:sz w:val="20"/>
                <w:szCs w:val="20"/>
              </w:rPr>
            </w:pPr>
            <w:r w:rsidRPr="003850A9">
              <w:rPr>
                <w:sz w:val="20"/>
                <w:szCs w:val="20"/>
              </w:rPr>
              <w:lastRenderedPageBreak/>
              <w:t>International Development Organizations</w:t>
            </w:r>
          </w:p>
          <w:p w:rsidR="001003BB" w:rsidRPr="003850A9" w:rsidRDefault="001003BB" w:rsidP="005A3271">
            <w:pPr>
              <w:autoSpaceDE w:val="0"/>
              <w:autoSpaceDN w:val="0"/>
              <w:adjustRightInd w:val="0"/>
              <w:rPr>
                <w:sz w:val="20"/>
                <w:szCs w:val="20"/>
              </w:rPr>
            </w:pPr>
          </w:p>
          <w:p w:rsidR="001003BB" w:rsidRPr="003850A9" w:rsidRDefault="001003BB" w:rsidP="002D38E3">
            <w:pPr>
              <w:autoSpaceDE w:val="0"/>
              <w:autoSpaceDN w:val="0"/>
              <w:adjustRightInd w:val="0"/>
              <w:rPr>
                <w:sz w:val="18"/>
                <w:szCs w:val="18"/>
              </w:rPr>
            </w:pPr>
            <w:r w:rsidRPr="003850A9">
              <w:rPr>
                <w:sz w:val="18"/>
                <w:szCs w:val="18"/>
              </w:rPr>
              <w:t>Key development organizations will be part of the technical advisory group of the project and participate in all policy development activities. Where possible, joint activities will be organized.</w:t>
            </w:r>
          </w:p>
        </w:tc>
      </w:tr>
      <w:tr w:rsidR="001003BB" w:rsidRPr="003850A9" w:rsidTr="002D38E3">
        <w:trPr>
          <w:jc w:val="center"/>
        </w:trPr>
        <w:tc>
          <w:tcPr>
            <w:tcW w:w="3132" w:type="dxa"/>
            <w:tcBorders>
              <w:bottom w:val="single" w:sz="4" w:space="0" w:color="000000"/>
            </w:tcBorders>
          </w:tcPr>
          <w:p w:rsidR="001003BB" w:rsidRPr="003850A9" w:rsidRDefault="001003BB" w:rsidP="005A3271">
            <w:pPr>
              <w:rPr>
                <w:sz w:val="20"/>
                <w:szCs w:val="20"/>
              </w:rPr>
            </w:pPr>
            <w:r w:rsidRPr="003850A9">
              <w:rPr>
                <w:sz w:val="20"/>
                <w:szCs w:val="20"/>
              </w:rPr>
              <w:t>World Bank</w:t>
            </w:r>
          </w:p>
        </w:tc>
        <w:tc>
          <w:tcPr>
            <w:tcW w:w="7239" w:type="dxa"/>
            <w:tcBorders>
              <w:bottom w:val="single" w:sz="4" w:space="0" w:color="000000"/>
            </w:tcBorders>
          </w:tcPr>
          <w:p w:rsidR="001003BB" w:rsidRPr="003850A9" w:rsidRDefault="00C97B27" w:rsidP="005A3271">
            <w:pPr>
              <w:autoSpaceDE w:val="0"/>
              <w:autoSpaceDN w:val="0"/>
              <w:adjustRightInd w:val="0"/>
              <w:rPr>
                <w:sz w:val="20"/>
                <w:szCs w:val="20"/>
              </w:rPr>
            </w:pPr>
            <w:r w:rsidRPr="003850A9">
              <w:rPr>
                <w:sz w:val="20"/>
                <w:szCs w:val="20"/>
              </w:rPr>
              <w:t>Project implementation support.</w:t>
            </w:r>
          </w:p>
        </w:tc>
      </w:tr>
      <w:tr w:rsidR="001003BB" w:rsidRPr="003850A9" w:rsidTr="002D38E3">
        <w:trPr>
          <w:jc w:val="center"/>
        </w:trPr>
        <w:tc>
          <w:tcPr>
            <w:tcW w:w="3132" w:type="dxa"/>
            <w:tcBorders>
              <w:bottom w:val="single" w:sz="4" w:space="0" w:color="000000"/>
            </w:tcBorders>
          </w:tcPr>
          <w:p w:rsidR="001003BB" w:rsidRPr="003850A9" w:rsidRDefault="001003BB" w:rsidP="005A3271">
            <w:pPr>
              <w:rPr>
                <w:sz w:val="20"/>
                <w:szCs w:val="20"/>
              </w:rPr>
            </w:pPr>
            <w:r w:rsidRPr="003850A9">
              <w:rPr>
                <w:sz w:val="20"/>
                <w:szCs w:val="20"/>
              </w:rPr>
              <w:t>GIZ</w:t>
            </w:r>
          </w:p>
        </w:tc>
        <w:tc>
          <w:tcPr>
            <w:tcW w:w="7239" w:type="dxa"/>
            <w:tcBorders>
              <w:bottom w:val="single" w:sz="4" w:space="0" w:color="000000"/>
            </w:tcBorders>
          </w:tcPr>
          <w:p w:rsidR="001003BB" w:rsidRPr="003850A9" w:rsidRDefault="001003BB" w:rsidP="005A3271">
            <w:pPr>
              <w:autoSpaceDE w:val="0"/>
              <w:autoSpaceDN w:val="0"/>
              <w:adjustRightInd w:val="0"/>
              <w:rPr>
                <w:sz w:val="20"/>
                <w:szCs w:val="20"/>
              </w:rPr>
            </w:pPr>
            <w:r w:rsidRPr="003850A9">
              <w:rPr>
                <w:sz w:val="20"/>
                <w:szCs w:val="20"/>
              </w:rPr>
              <w:t>Supports PA management in the Khangai and Khentii Mountains, including locally protected areas. Expected to provide co-financing of US$ 1 million over the three year period from 2012 to 2014, in support of the MRPA development Khavtg</w:t>
            </w:r>
            <w:r w:rsidR="00C97B27" w:rsidRPr="003850A9">
              <w:rPr>
                <w:sz w:val="20"/>
                <w:szCs w:val="20"/>
              </w:rPr>
              <w:t>ar local PA demonstration sites</w:t>
            </w:r>
          </w:p>
        </w:tc>
      </w:tr>
      <w:tr w:rsidR="001003BB" w:rsidRPr="003850A9" w:rsidTr="002D38E3">
        <w:trPr>
          <w:jc w:val="center"/>
        </w:trPr>
        <w:tc>
          <w:tcPr>
            <w:tcW w:w="3132" w:type="dxa"/>
            <w:tcBorders>
              <w:bottom w:val="single" w:sz="4" w:space="0" w:color="000000"/>
            </w:tcBorders>
          </w:tcPr>
          <w:p w:rsidR="001003BB" w:rsidRPr="003850A9" w:rsidRDefault="001003BB" w:rsidP="005A3271">
            <w:pPr>
              <w:rPr>
                <w:sz w:val="20"/>
                <w:szCs w:val="20"/>
              </w:rPr>
            </w:pPr>
            <w:r w:rsidRPr="003850A9">
              <w:rPr>
                <w:sz w:val="20"/>
                <w:szCs w:val="20"/>
              </w:rPr>
              <w:t>KfW</w:t>
            </w:r>
          </w:p>
        </w:tc>
        <w:tc>
          <w:tcPr>
            <w:tcW w:w="7239" w:type="dxa"/>
            <w:tcBorders>
              <w:bottom w:val="single" w:sz="4" w:space="0" w:color="000000"/>
            </w:tcBorders>
          </w:tcPr>
          <w:p w:rsidR="001003BB" w:rsidRPr="003850A9" w:rsidRDefault="001003BB" w:rsidP="005A3271">
            <w:pPr>
              <w:autoSpaceDE w:val="0"/>
              <w:autoSpaceDN w:val="0"/>
              <w:adjustRightInd w:val="0"/>
              <w:rPr>
                <w:sz w:val="20"/>
                <w:szCs w:val="20"/>
              </w:rPr>
            </w:pPr>
            <w:r w:rsidRPr="003850A9">
              <w:rPr>
                <w:sz w:val="20"/>
                <w:szCs w:val="20"/>
              </w:rPr>
              <w:t xml:space="preserve">Cooperation on on PAAs management and business plans and community-management of LPAs, ensuring increased benefits and </w:t>
            </w:r>
            <w:r w:rsidR="00C97B27" w:rsidRPr="003850A9">
              <w:rPr>
                <w:sz w:val="20"/>
                <w:szCs w:val="20"/>
              </w:rPr>
              <w:t xml:space="preserve">sustainable financing options. </w:t>
            </w:r>
          </w:p>
        </w:tc>
      </w:tr>
      <w:tr w:rsidR="001003BB" w:rsidRPr="003850A9" w:rsidTr="002D38E3">
        <w:trPr>
          <w:jc w:val="center"/>
        </w:trPr>
        <w:tc>
          <w:tcPr>
            <w:tcW w:w="3132" w:type="dxa"/>
            <w:tcBorders>
              <w:bottom w:val="single" w:sz="4" w:space="0" w:color="000000"/>
            </w:tcBorders>
          </w:tcPr>
          <w:p w:rsidR="001003BB" w:rsidRPr="003850A9" w:rsidRDefault="001003BB" w:rsidP="005A3271">
            <w:pPr>
              <w:rPr>
                <w:sz w:val="20"/>
                <w:szCs w:val="20"/>
              </w:rPr>
            </w:pPr>
            <w:r w:rsidRPr="003850A9">
              <w:rPr>
                <w:sz w:val="20"/>
                <w:szCs w:val="20"/>
              </w:rPr>
              <w:t>UNDP</w:t>
            </w:r>
          </w:p>
        </w:tc>
        <w:tc>
          <w:tcPr>
            <w:tcW w:w="7239" w:type="dxa"/>
            <w:tcBorders>
              <w:bottom w:val="single" w:sz="4" w:space="0" w:color="000000"/>
            </w:tcBorders>
          </w:tcPr>
          <w:p w:rsidR="001003BB" w:rsidRPr="003850A9" w:rsidRDefault="00C97B27" w:rsidP="005A3271">
            <w:pPr>
              <w:autoSpaceDE w:val="0"/>
              <w:autoSpaceDN w:val="0"/>
              <w:adjustRightInd w:val="0"/>
              <w:rPr>
                <w:sz w:val="20"/>
                <w:szCs w:val="20"/>
              </w:rPr>
            </w:pPr>
            <w:r w:rsidRPr="003850A9">
              <w:rPr>
                <w:sz w:val="20"/>
                <w:szCs w:val="20"/>
              </w:rPr>
              <w:t>Project implementation support.</w:t>
            </w:r>
          </w:p>
        </w:tc>
      </w:tr>
      <w:tr w:rsidR="001003BB" w:rsidRPr="003850A9" w:rsidTr="002D38E3">
        <w:trPr>
          <w:jc w:val="center"/>
        </w:trPr>
        <w:tc>
          <w:tcPr>
            <w:tcW w:w="10371" w:type="dxa"/>
            <w:gridSpan w:val="2"/>
            <w:shd w:val="clear" w:color="auto" w:fill="D9D9D9"/>
          </w:tcPr>
          <w:p w:rsidR="001003BB" w:rsidRPr="003850A9" w:rsidRDefault="001003BB" w:rsidP="005A3271">
            <w:pPr>
              <w:jc w:val="center"/>
              <w:rPr>
                <w:sz w:val="20"/>
                <w:szCs w:val="20"/>
              </w:rPr>
            </w:pPr>
            <w:r w:rsidRPr="003850A9">
              <w:rPr>
                <w:sz w:val="20"/>
                <w:szCs w:val="20"/>
              </w:rPr>
              <w:t>Civil Society (NGO’s, etc.)</w:t>
            </w:r>
          </w:p>
          <w:p w:rsidR="001003BB" w:rsidRPr="003850A9" w:rsidRDefault="001003BB" w:rsidP="005A3271">
            <w:pPr>
              <w:rPr>
                <w:sz w:val="20"/>
                <w:szCs w:val="20"/>
              </w:rPr>
            </w:pPr>
          </w:p>
          <w:p w:rsidR="001003BB" w:rsidRPr="003850A9" w:rsidRDefault="001003BB" w:rsidP="002D38E3">
            <w:pPr>
              <w:rPr>
                <w:sz w:val="18"/>
                <w:szCs w:val="18"/>
              </w:rPr>
            </w:pPr>
            <w:r w:rsidRPr="003850A9">
              <w:rPr>
                <w:sz w:val="18"/>
                <w:szCs w:val="18"/>
              </w:rPr>
              <w:t>The project will closely partner with key NGOs - WWF, WCS, the Asia Foundation, IPECON (</w:t>
            </w:r>
            <w:r w:rsidRPr="003850A9">
              <w:rPr>
                <w:color w:val="000000"/>
                <w:sz w:val="18"/>
                <w:szCs w:val="18"/>
              </w:rPr>
              <w:t>Initiative for People Centered Conservation</w:t>
            </w:r>
            <w:r w:rsidRPr="003850A9">
              <w:rPr>
                <w:sz w:val="18"/>
                <w:szCs w:val="18"/>
              </w:rPr>
              <w:t>) and TNC who are among the major organizations active in conservation in Mongolia.  These agencies will be part of the technical advisory group of the project and participate in all policy development activities. Where possible, joint activities will be organized. Representatives from civil society organizations will be included in all trainings and consultations.</w:t>
            </w:r>
          </w:p>
        </w:tc>
      </w:tr>
      <w:tr w:rsidR="001003BB" w:rsidRPr="003850A9" w:rsidTr="002D38E3">
        <w:trPr>
          <w:jc w:val="center"/>
        </w:trPr>
        <w:tc>
          <w:tcPr>
            <w:tcW w:w="3132" w:type="dxa"/>
          </w:tcPr>
          <w:p w:rsidR="001003BB" w:rsidRPr="003850A9" w:rsidRDefault="001003BB" w:rsidP="005A3271">
            <w:pPr>
              <w:rPr>
                <w:sz w:val="20"/>
                <w:szCs w:val="20"/>
              </w:rPr>
            </w:pPr>
            <w:r w:rsidRPr="003850A9">
              <w:rPr>
                <w:bCs/>
                <w:sz w:val="20"/>
                <w:szCs w:val="20"/>
              </w:rPr>
              <w:t>TNC</w:t>
            </w:r>
          </w:p>
        </w:tc>
        <w:tc>
          <w:tcPr>
            <w:tcW w:w="7239" w:type="dxa"/>
          </w:tcPr>
          <w:p w:rsidR="001003BB" w:rsidRPr="003850A9" w:rsidRDefault="001003BB" w:rsidP="002D38E3">
            <w:pPr>
              <w:rPr>
                <w:sz w:val="20"/>
                <w:szCs w:val="20"/>
              </w:rPr>
            </w:pPr>
            <w:r w:rsidRPr="003850A9">
              <w:rPr>
                <w:bCs/>
                <w:sz w:val="20"/>
                <w:szCs w:val="20"/>
              </w:rPr>
              <w:t xml:space="preserve">Cooperation on policy development issues, capacity development, and scientific justification for gazetting of specific areas.  </w:t>
            </w:r>
          </w:p>
        </w:tc>
      </w:tr>
      <w:tr w:rsidR="001003BB" w:rsidRPr="003850A9" w:rsidTr="002D38E3">
        <w:trPr>
          <w:jc w:val="center"/>
        </w:trPr>
        <w:tc>
          <w:tcPr>
            <w:tcW w:w="3132" w:type="dxa"/>
          </w:tcPr>
          <w:p w:rsidR="001003BB" w:rsidRPr="003850A9" w:rsidRDefault="001003BB" w:rsidP="005A3271">
            <w:pPr>
              <w:rPr>
                <w:sz w:val="20"/>
                <w:szCs w:val="20"/>
              </w:rPr>
            </w:pPr>
            <w:r w:rsidRPr="003850A9">
              <w:rPr>
                <w:sz w:val="20"/>
                <w:szCs w:val="20"/>
              </w:rPr>
              <w:t>WWF</w:t>
            </w:r>
          </w:p>
        </w:tc>
        <w:tc>
          <w:tcPr>
            <w:tcW w:w="7239" w:type="dxa"/>
          </w:tcPr>
          <w:p w:rsidR="001003BB" w:rsidRPr="003850A9" w:rsidRDefault="001003BB" w:rsidP="002D38E3">
            <w:pPr>
              <w:rPr>
                <w:sz w:val="20"/>
                <w:szCs w:val="20"/>
              </w:rPr>
            </w:pPr>
            <w:r w:rsidRPr="003850A9">
              <w:rPr>
                <w:sz w:val="20"/>
                <w:szCs w:val="20"/>
              </w:rPr>
              <w:t xml:space="preserve">Establishment of regional database, development of protected area management plan, cooperation in research activities, in Herder communities support   </w:t>
            </w:r>
          </w:p>
        </w:tc>
      </w:tr>
      <w:tr w:rsidR="001003BB" w:rsidRPr="003850A9" w:rsidTr="002D38E3">
        <w:trPr>
          <w:jc w:val="center"/>
        </w:trPr>
        <w:tc>
          <w:tcPr>
            <w:tcW w:w="3132" w:type="dxa"/>
            <w:tcBorders>
              <w:bottom w:val="single" w:sz="4" w:space="0" w:color="000000"/>
            </w:tcBorders>
          </w:tcPr>
          <w:p w:rsidR="001003BB" w:rsidRPr="003850A9" w:rsidRDefault="001003BB" w:rsidP="005A3271">
            <w:pPr>
              <w:rPr>
                <w:sz w:val="20"/>
                <w:szCs w:val="20"/>
              </w:rPr>
            </w:pPr>
            <w:r w:rsidRPr="003850A9">
              <w:rPr>
                <w:bCs/>
                <w:sz w:val="20"/>
                <w:szCs w:val="20"/>
              </w:rPr>
              <w:t>WCS</w:t>
            </w:r>
          </w:p>
        </w:tc>
        <w:tc>
          <w:tcPr>
            <w:tcW w:w="7239" w:type="dxa"/>
            <w:tcBorders>
              <w:bottom w:val="single" w:sz="4" w:space="0" w:color="000000"/>
            </w:tcBorders>
          </w:tcPr>
          <w:p w:rsidR="001003BB" w:rsidRPr="003850A9" w:rsidRDefault="001003BB" w:rsidP="002D38E3">
            <w:pPr>
              <w:rPr>
                <w:bCs/>
                <w:sz w:val="20"/>
                <w:szCs w:val="20"/>
              </w:rPr>
            </w:pPr>
            <w:r w:rsidRPr="003850A9">
              <w:rPr>
                <w:bCs/>
                <w:sz w:val="20"/>
                <w:szCs w:val="20"/>
              </w:rPr>
              <w:t xml:space="preserve">Cooperation on policy development issues, capacity development, and scientific justification for gazetting of specific areas.  </w:t>
            </w:r>
          </w:p>
        </w:tc>
      </w:tr>
      <w:tr w:rsidR="001003BB" w:rsidRPr="003850A9" w:rsidTr="002D38E3">
        <w:trPr>
          <w:jc w:val="center"/>
        </w:trPr>
        <w:tc>
          <w:tcPr>
            <w:tcW w:w="3132" w:type="dxa"/>
            <w:tcBorders>
              <w:bottom w:val="single" w:sz="4" w:space="0" w:color="000000"/>
            </w:tcBorders>
          </w:tcPr>
          <w:p w:rsidR="001003BB" w:rsidRPr="003850A9" w:rsidRDefault="001003BB" w:rsidP="005A3271">
            <w:pPr>
              <w:rPr>
                <w:sz w:val="20"/>
                <w:szCs w:val="20"/>
              </w:rPr>
            </w:pPr>
            <w:r w:rsidRPr="003850A9">
              <w:rPr>
                <w:sz w:val="20"/>
                <w:szCs w:val="20"/>
              </w:rPr>
              <w:t>Snow Leopard Conservation Fund -  Irves Enterprise</w:t>
            </w:r>
          </w:p>
        </w:tc>
        <w:tc>
          <w:tcPr>
            <w:tcW w:w="7239" w:type="dxa"/>
            <w:tcBorders>
              <w:bottom w:val="single" w:sz="4" w:space="0" w:color="000000"/>
            </w:tcBorders>
          </w:tcPr>
          <w:p w:rsidR="001003BB" w:rsidRPr="003850A9" w:rsidRDefault="001003BB" w:rsidP="002D38E3">
            <w:pPr>
              <w:rPr>
                <w:sz w:val="20"/>
                <w:szCs w:val="20"/>
              </w:rPr>
            </w:pPr>
            <w:r w:rsidRPr="003850A9">
              <w:rPr>
                <w:sz w:val="20"/>
                <w:szCs w:val="20"/>
              </w:rPr>
              <w:t xml:space="preserve">Snow Leopard Research, improving livelihood of communities through providing training of felt products.  </w:t>
            </w:r>
          </w:p>
        </w:tc>
      </w:tr>
      <w:tr w:rsidR="001003BB" w:rsidRPr="003850A9" w:rsidTr="002D38E3">
        <w:trPr>
          <w:jc w:val="center"/>
        </w:trPr>
        <w:tc>
          <w:tcPr>
            <w:tcW w:w="3132" w:type="dxa"/>
            <w:tcBorders>
              <w:bottom w:val="single" w:sz="4" w:space="0" w:color="000000"/>
            </w:tcBorders>
          </w:tcPr>
          <w:p w:rsidR="001003BB" w:rsidRPr="003850A9" w:rsidRDefault="001003BB" w:rsidP="005A3271">
            <w:pPr>
              <w:rPr>
                <w:sz w:val="20"/>
                <w:szCs w:val="20"/>
              </w:rPr>
            </w:pPr>
            <w:r w:rsidRPr="003850A9">
              <w:rPr>
                <w:sz w:val="20"/>
                <w:szCs w:val="20"/>
              </w:rPr>
              <w:t>Two Community Associations: Uvs, Khovd</w:t>
            </w:r>
          </w:p>
        </w:tc>
        <w:tc>
          <w:tcPr>
            <w:tcW w:w="7239" w:type="dxa"/>
            <w:tcBorders>
              <w:bottom w:val="single" w:sz="4" w:space="0" w:color="000000"/>
            </w:tcBorders>
          </w:tcPr>
          <w:p w:rsidR="001003BB" w:rsidRPr="003850A9" w:rsidRDefault="002D38E3" w:rsidP="002D38E3">
            <w:pPr>
              <w:rPr>
                <w:sz w:val="20"/>
                <w:szCs w:val="20"/>
              </w:rPr>
            </w:pPr>
            <w:r w:rsidRPr="003850A9">
              <w:rPr>
                <w:bCs/>
                <w:sz w:val="20"/>
                <w:szCs w:val="20"/>
              </w:rPr>
              <w:t xml:space="preserve">Strengthening </w:t>
            </w:r>
            <w:r w:rsidR="001003BB" w:rsidRPr="003850A9">
              <w:rPr>
                <w:bCs/>
                <w:sz w:val="20"/>
                <w:szCs w:val="20"/>
              </w:rPr>
              <w:t>capacity of local communities and herder groups on sustainable management of resources.</w:t>
            </w:r>
          </w:p>
        </w:tc>
      </w:tr>
      <w:tr w:rsidR="001003BB" w:rsidRPr="003850A9" w:rsidTr="002D38E3">
        <w:trPr>
          <w:jc w:val="center"/>
        </w:trPr>
        <w:tc>
          <w:tcPr>
            <w:tcW w:w="3132" w:type="dxa"/>
            <w:tcBorders>
              <w:bottom w:val="single" w:sz="4" w:space="0" w:color="000000"/>
            </w:tcBorders>
          </w:tcPr>
          <w:p w:rsidR="001003BB" w:rsidRPr="003850A9" w:rsidRDefault="001003BB" w:rsidP="002D38E3">
            <w:pPr>
              <w:rPr>
                <w:sz w:val="20"/>
                <w:szCs w:val="20"/>
              </w:rPr>
            </w:pPr>
            <w:r w:rsidRPr="003850A9">
              <w:rPr>
                <w:bCs/>
                <w:sz w:val="20"/>
                <w:szCs w:val="20"/>
              </w:rPr>
              <w:t>Local conservation NGOs (branch of Mongolian conservation coalition)</w:t>
            </w:r>
          </w:p>
        </w:tc>
        <w:tc>
          <w:tcPr>
            <w:tcW w:w="7239" w:type="dxa"/>
            <w:tcBorders>
              <w:bottom w:val="single" w:sz="4" w:space="0" w:color="000000"/>
            </w:tcBorders>
          </w:tcPr>
          <w:p w:rsidR="001003BB" w:rsidRPr="003850A9" w:rsidRDefault="001003BB" w:rsidP="005A3271">
            <w:pPr>
              <w:rPr>
                <w:sz w:val="20"/>
                <w:szCs w:val="20"/>
              </w:rPr>
            </w:pPr>
            <w:r w:rsidRPr="003850A9">
              <w:rPr>
                <w:bCs/>
                <w:sz w:val="20"/>
                <w:szCs w:val="20"/>
              </w:rPr>
              <w:t>Conservation, awareness raising, development of herder communities</w:t>
            </w:r>
          </w:p>
        </w:tc>
      </w:tr>
      <w:tr w:rsidR="001003BB" w:rsidRPr="003850A9" w:rsidTr="002D38E3">
        <w:trPr>
          <w:jc w:val="center"/>
        </w:trPr>
        <w:tc>
          <w:tcPr>
            <w:tcW w:w="10371" w:type="dxa"/>
            <w:gridSpan w:val="2"/>
            <w:shd w:val="clear" w:color="auto" w:fill="E0E0E0"/>
          </w:tcPr>
          <w:p w:rsidR="001003BB" w:rsidRPr="003850A9" w:rsidRDefault="001003BB" w:rsidP="005A3271">
            <w:pPr>
              <w:jc w:val="center"/>
              <w:rPr>
                <w:sz w:val="20"/>
                <w:szCs w:val="20"/>
              </w:rPr>
            </w:pPr>
            <w:r w:rsidRPr="003850A9">
              <w:rPr>
                <w:sz w:val="20"/>
                <w:szCs w:val="20"/>
              </w:rPr>
              <w:t>Academic and Scientific Organizations</w:t>
            </w:r>
          </w:p>
        </w:tc>
      </w:tr>
      <w:tr w:rsidR="001003BB" w:rsidRPr="003850A9" w:rsidTr="002D38E3">
        <w:trPr>
          <w:jc w:val="center"/>
        </w:trPr>
        <w:tc>
          <w:tcPr>
            <w:tcW w:w="3132" w:type="dxa"/>
          </w:tcPr>
          <w:p w:rsidR="001003BB" w:rsidRPr="003850A9" w:rsidRDefault="001003BB" w:rsidP="005A3271">
            <w:pPr>
              <w:rPr>
                <w:sz w:val="20"/>
                <w:szCs w:val="20"/>
              </w:rPr>
            </w:pPr>
            <w:r w:rsidRPr="003850A9">
              <w:rPr>
                <w:sz w:val="20"/>
                <w:szCs w:val="20"/>
              </w:rPr>
              <w:t xml:space="preserve">Institute of Biology and Institute of Geography, Mongolian Academy of Science </w:t>
            </w:r>
          </w:p>
        </w:tc>
        <w:tc>
          <w:tcPr>
            <w:tcW w:w="7239" w:type="dxa"/>
          </w:tcPr>
          <w:p w:rsidR="001003BB" w:rsidRPr="003850A9" w:rsidRDefault="001003BB" w:rsidP="005A3271">
            <w:pPr>
              <w:rPr>
                <w:sz w:val="20"/>
                <w:szCs w:val="20"/>
              </w:rPr>
            </w:pPr>
            <w:r w:rsidRPr="003850A9">
              <w:rPr>
                <w:sz w:val="20"/>
                <w:szCs w:val="20"/>
              </w:rPr>
              <w:t>Provide scientific research to develop justifications for new PAs and advise on policy work. Strengthening capacity, establishing information database</w:t>
            </w:r>
          </w:p>
          <w:p w:rsidR="001003BB" w:rsidRPr="003850A9" w:rsidRDefault="001003BB" w:rsidP="005A3271">
            <w:pPr>
              <w:rPr>
                <w:sz w:val="20"/>
                <w:szCs w:val="20"/>
              </w:rPr>
            </w:pPr>
          </w:p>
        </w:tc>
      </w:tr>
      <w:tr w:rsidR="001003BB" w:rsidRPr="003850A9" w:rsidTr="002D38E3">
        <w:trPr>
          <w:jc w:val="center"/>
        </w:trPr>
        <w:tc>
          <w:tcPr>
            <w:tcW w:w="3132" w:type="dxa"/>
          </w:tcPr>
          <w:p w:rsidR="001003BB" w:rsidRPr="003850A9" w:rsidRDefault="001003BB" w:rsidP="005A3271">
            <w:pPr>
              <w:rPr>
                <w:sz w:val="20"/>
                <w:szCs w:val="20"/>
              </w:rPr>
            </w:pPr>
            <w:r w:rsidRPr="003850A9">
              <w:rPr>
                <w:sz w:val="20"/>
                <w:szCs w:val="20"/>
              </w:rPr>
              <w:t>National University of Mongolia, Faculty of Biology and its Khovd City Branch</w:t>
            </w:r>
          </w:p>
        </w:tc>
        <w:tc>
          <w:tcPr>
            <w:tcW w:w="7239" w:type="dxa"/>
          </w:tcPr>
          <w:p w:rsidR="001003BB" w:rsidRPr="003850A9" w:rsidRDefault="001003BB" w:rsidP="005A3271">
            <w:pPr>
              <w:rPr>
                <w:sz w:val="20"/>
                <w:szCs w:val="20"/>
              </w:rPr>
            </w:pPr>
            <w:r w:rsidRPr="003850A9">
              <w:rPr>
                <w:sz w:val="20"/>
                <w:szCs w:val="20"/>
              </w:rPr>
              <w:t>Provide scientific research to develop justifications for new PAs and advise on policy work. Strengthening capacity, establishing information database</w:t>
            </w:r>
          </w:p>
          <w:p w:rsidR="001003BB" w:rsidRPr="003850A9" w:rsidRDefault="001003BB" w:rsidP="005A3271">
            <w:pPr>
              <w:rPr>
                <w:sz w:val="20"/>
                <w:szCs w:val="20"/>
              </w:rPr>
            </w:pPr>
          </w:p>
        </w:tc>
      </w:tr>
      <w:tr w:rsidR="001003BB" w:rsidRPr="003850A9" w:rsidTr="002D38E3">
        <w:trPr>
          <w:jc w:val="center"/>
        </w:trPr>
        <w:tc>
          <w:tcPr>
            <w:tcW w:w="10371" w:type="dxa"/>
            <w:gridSpan w:val="2"/>
            <w:shd w:val="clear" w:color="auto" w:fill="D9D9D9"/>
          </w:tcPr>
          <w:p w:rsidR="001003BB" w:rsidRPr="003850A9" w:rsidRDefault="001003BB" w:rsidP="005A3271">
            <w:pPr>
              <w:jc w:val="center"/>
              <w:rPr>
                <w:sz w:val="20"/>
                <w:szCs w:val="20"/>
              </w:rPr>
            </w:pPr>
            <w:r w:rsidRPr="003850A9">
              <w:rPr>
                <w:sz w:val="20"/>
                <w:szCs w:val="20"/>
              </w:rPr>
              <w:t>Local and Indigenous Communities</w:t>
            </w:r>
          </w:p>
          <w:p w:rsidR="001003BB" w:rsidRPr="003850A9" w:rsidRDefault="001003BB" w:rsidP="005A3271">
            <w:pPr>
              <w:rPr>
                <w:sz w:val="20"/>
                <w:szCs w:val="20"/>
              </w:rPr>
            </w:pPr>
            <w:r w:rsidRPr="003850A9">
              <w:rPr>
                <w:sz w:val="18"/>
                <w:szCs w:val="18"/>
              </w:rPr>
              <w:t>Key beneficiaries of the project.  Provincial and District government are mandated to support herder groups in their formation and will be key in proposing, allocating and co-managing the new PAs. Local communities play critical roles in site level activities as a co-management partner of the Managed Resource PAs.</w:t>
            </w:r>
          </w:p>
        </w:tc>
      </w:tr>
      <w:tr w:rsidR="001003BB" w:rsidRPr="003850A9" w:rsidTr="002D38E3">
        <w:trPr>
          <w:jc w:val="center"/>
        </w:trPr>
        <w:tc>
          <w:tcPr>
            <w:tcW w:w="3132" w:type="dxa"/>
            <w:tcBorders>
              <w:bottom w:val="single" w:sz="4" w:space="0" w:color="000000"/>
            </w:tcBorders>
          </w:tcPr>
          <w:p w:rsidR="001003BB" w:rsidRPr="003850A9" w:rsidRDefault="001003BB" w:rsidP="005A3271">
            <w:pPr>
              <w:rPr>
                <w:sz w:val="20"/>
                <w:szCs w:val="20"/>
              </w:rPr>
            </w:pPr>
            <w:r w:rsidRPr="003850A9">
              <w:rPr>
                <w:bCs/>
                <w:sz w:val="20"/>
                <w:szCs w:val="20"/>
              </w:rPr>
              <w:t>Herder community groups in target sites</w:t>
            </w:r>
          </w:p>
        </w:tc>
        <w:tc>
          <w:tcPr>
            <w:tcW w:w="7239" w:type="dxa"/>
            <w:tcBorders>
              <w:bottom w:val="single" w:sz="4" w:space="0" w:color="000000"/>
            </w:tcBorders>
          </w:tcPr>
          <w:p w:rsidR="001003BB" w:rsidRPr="003850A9" w:rsidRDefault="001003BB" w:rsidP="002D38E3">
            <w:pPr>
              <w:rPr>
                <w:sz w:val="20"/>
                <w:szCs w:val="20"/>
              </w:rPr>
            </w:pPr>
            <w:r w:rsidRPr="003850A9">
              <w:rPr>
                <w:bCs/>
                <w:sz w:val="20"/>
                <w:szCs w:val="20"/>
              </w:rPr>
              <w:t>Herder groups are the primary beneficiaries of the project and members have been involved from the inception to form groups and engage in conservation and alternative livelihood activities</w:t>
            </w:r>
          </w:p>
        </w:tc>
      </w:tr>
      <w:tr w:rsidR="001003BB" w:rsidRPr="003850A9" w:rsidTr="002D38E3">
        <w:trPr>
          <w:jc w:val="center"/>
        </w:trPr>
        <w:tc>
          <w:tcPr>
            <w:tcW w:w="10371" w:type="dxa"/>
            <w:gridSpan w:val="2"/>
            <w:shd w:val="clear" w:color="auto" w:fill="D9D9D9"/>
          </w:tcPr>
          <w:p w:rsidR="001003BB" w:rsidRPr="003850A9" w:rsidRDefault="001003BB" w:rsidP="005A3271">
            <w:pPr>
              <w:jc w:val="center"/>
              <w:rPr>
                <w:sz w:val="20"/>
                <w:szCs w:val="20"/>
              </w:rPr>
            </w:pPr>
            <w:r w:rsidRPr="003850A9">
              <w:rPr>
                <w:sz w:val="20"/>
                <w:szCs w:val="20"/>
              </w:rPr>
              <w:t>Private Sector</w:t>
            </w:r>
          </w:p>
          <w:p w:rsidR="001003BB" w:rsidRPr="003850A9" w:rsidRDefault="001003BB" w:rsidP="002D38E3">
            <w:pPr>
              <w:rPr>
                <w:sz w:val="18"/>
                <w:szCs w:val="18"/>
              </w:rPr>
            </w:pPr>
            <w:r w:rsidRPr="003850A9">
              <w:rPr>
                <w:sz w:val="18"/>
                <w:szCs w:val="18"/>
              </w:rPr>
              <w:t>Tourism and hunting companies are important users of natural resources and a key partner for local communities to generate income and employment opportunities.  They will be consulted intensively during the preparatory phase/ upstream policy activities.</w:t>
            </w:r>
          </w:p>
        </w:tc>
      </w:tr>
    </w:tbl>
    <w:p w:rsidR="001003BB" w:rsidRPr="003850A9" w:rsidRDefault="001003BB" w:rsidP="001003BB">
      <w:pPr>
        <w:sectPr w:rsidR="001003BB" w:rsidRPr="003850A9" w:rsidSect="001003BB">
          <w:type w:val="continuous"/>
          <w:pgSz w:w="11900" w:h="16840"/>
          <w:pgMar w:top="1440" w:right="1440" w:bottom="1440" w:left="1440" w:header="720" w:footer="720" w:gutter="0"/>
          <w:cols w:space="720"/>
          <w:docGrid w:linePitch="360"/>
        </w:sectPr>
      </w:pPr>
    </w:p>
    <w:p w:rsidR="00EC2A5B" w:rsidRPr="003850A9" w:rsidRDefault="00EC2A5B" w:rsidP="00D37062">
      <w:pPr>
        <w:rPr>
          <w:b/>
          <w:bCs/>
          <w:sz w:val="22"/>
          <w:szCs w:val="22"/>
        </w:rPr>
        <w:sectPr w:rsidR="00EC2A5B" w:rsidRPr="003850A9" w:rsidSect="00A26788">
          <w:type w:val="continuous"/>
          <w:pgSz w:w="11900" w:h="16840"/>
          <w:pgMar w:top="1440" w:right="1440" w:bottom="1440" w:left="1440" w:header="720" w:footer="720" w:gutter="0"/>
          <w:cols w:space="720"/>
          <w:docGrid w:linePitch="360"/>
        </w:sectPr>
      </w:pPr>
    </w:p>
    <w:p w:rsidR="00D37062" w:rsidRPr="003850A9" w:rsidRDefault="005446F1" w:rsidP="004B381E">
      <w:pPr>
        <w:pStyle w:val="Heading2"/>
      </w:pPr>
      <w:bookmarkStart w:id="42" w:name="_Toc352682998"/>
      <w:r w:rsidRPr="003850A9">
        <w:lastRenderedPageBreak/>
        <w:t xml:space="preserve">Annex </w:t>
      </w:r>
      <w:r w:rsidR="00D7607E" w:rsidRPr="003850A9">
        <w:t>F</w:t>
      </w:r>
      <w:r w:rsidRPr="003850A9">
        <w:t>:</w:t>
      </w:r>
      <w:r w:rsidRPr="003850A9">
        <w:tab/>
      </w:r>
      <w:r w:rsidR="00EC2A5B" w:rsidRPr="003850A9">
        <w:t>Environmental and Social Screening Checklist</w:t>
      </w:r>
      <w:bookmarkEnd w:id="42"/>
    </w:p>
    <w:p w:rsidR="005446F1" w:rsidRPr="003850A9" w:rsidRDefault="005446F1" w:rsidP="00D37062">
      <w:pPr>
        <w:rPr>
          <w:bCs/>
          <w:sz w:val="20"/>
          <w:szCs w:val="20"/>
          <w:u w:val="single"/>
        </w:rPr>
      </w:pPr>
    </w:p>
    <w:p w:rsidR="00EC2A5B" w:rsidRPr="003850A9" w:rsidRDefault="00EC2A5B" w:rsidP="00EC2A5B">
      <w:pPr>
        <w:keepNext/>
        <w:rPr>
          <w:b/>
          <w:color w:val="31849B"/>
          <w:sz w:val="32"/>
          <w:szCs w:val="32"/>
        </w:rPr>
      </w:pPr>
      <w:r w:rsidRPr="003850A9">
        <w:rPr>
          <w:b/>
          <w:color w:val="31849B"/>
          <w:sz w:val="32"/>
          <w:szCs w:val="32"/>
        </w:rPr>
        <w:t>QUESTION 1:</w:t>
      </w:r>
    </w:p>
    <w:p w:rsidR="00EC2A5B" w:rsidRPr="003850A9" w:rsidRDefault="00EC2A5B" w:rsidP="00EC2A5B">
      <w:pPr>
        <w:keepNext/>
        <w:rPr>
          <w:b/>
          <w:color w:val="008080"/>
          <w:sz w:val="16"/>
          <w:szCs w:val="16"/>
        </w:rPr>
      </w:pP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blLook w:val="01E0" w:firstRow="1" w:lastRow="1" w:firstColumn="1" w:lastColumn="1" w:noHBand="0" w:noVBand="0"/>
      </w:tblPr>
      <w:tblGrid>
        <w:gridCol w:w="9236"/>
      </w:tblGrid>
      <w:tr w:rsidR="00EC2A5B" w:rsidRPr="003850A9" w:rsidTr="005706DC">
        <w:tc>
          <w:tcPr>
            <w:tcW w:w="9576" w:type="dxa"/>
            <w:tcBorders>
              <w:top w:val="thickThinSmallGap" w:sz="24" w:space="0" w:color="auto"/>
              <w:left w:val="thickThinSmallGap" w:sz="24" w:space="0" w:color="auto"/>
              <w:bottom w:val="thickThinSmallGap" w:sz="24" w:space="0" w:color="auto"/>
              <w:right w:val="thinThickSmallGap" w:sz="24" w:space="0" w:color="auto"/>
            </w:tcBorders>
            <w:shd w:val="clear" w:color="auto" w:fill="92CDDC"/>
          </w:tcPr>
          <w:p w:rsidR="00EC2A5B" w:rsidRPr="003850A9" w:rsidRDefault="00EC2A5B" w:rsidP="005706DC">
            <w:pPr>
              <w:keepNext/>
              <w:rPr>
                <w:b/>
                <w:color w:val="000000"/>
                <w:sz w:val="20"/>
                <w:szCs w:val="20"/>
              </w:rPr>
            </w:pPr>
            <w:r w:rsidRPr="003850A9">
              <w:rPr>
                <w:b/>
                <w:sz w:val="20"/>
                <w:szCs w:val="20"/>
              </w:rPr>
              <w:t xml:space="preserve">Has a combined environmental and social assessment/review that covers the proposed project already been completed </w:t>
            </w:r>
            <w:r w:rsidRPr="003850A9">
              <w:rPr>
                <w:b/>
                <w:bCs/>
                <w:iCs/>
                <w:color w:val="000000"/>
                <w:sz w:val="20"/>
                <w:szCs w:val="20"/>
              </w:rPr>
              <w:t>by implementing partners or donor(s)</w:t>
            </w:r>
            <w:r w:rsidRPr="003850A9">
              <w:rPr>
                <w:b/>
                <w:sz w:val="20"/>
                <w:szCs w:val="20"/>
              </w:rPr>
              <w:t>?</w:t>
            </w:r>
            <w:r w:rsidRPr="003850A9">
              <w:rPr>
                <w:b/>
                <w:color w:val="008080"/>
                <w:sz w:val="20"/>
                <w:szCs w:val="20"/>
              </w:rPr>
              <w:t xml:space="preserve"> </w:t>
            </w:r>
            <w:r w:rsidRPr="003850A9">
              <w:rPr>
                <w:b/>
                <w:color w:val="000000"/>
                <w:sz w:val="20"/>
                <w:szCs w:val="20"/>
              </w:rPr>
              <w:t xml:space="preserve"> </w:t>
            </w:r>
          </w:p>
          <w:p w:rsidR="00EC2A5B" w:rsidRPr="003850A9" w:rsidRDefault="00EC2A5B" w:rsidP="005706DC">
            <w:pPr>
              <w:keepNext/>
              <w:rPr>
                <w:b/>
                <w:color w:val="000000"/>
                <w:sz w:val="20"/>
                <w:szCs w:val="20"/>
              </w:rPr>
            </w:pPr>
          </w:p>
          <w:p w:rsidR="00EC2A5B" w:rsidRPr="003850A9" w:rsidRDefault="00EC2A5B" w:rsidP="005706DC">
            <w:pPr>
              <w:rPr>
                <w:color w:val="000000"/>
                <w:sz w:val="20"/>
                <w:szCs w:val="20"/>
              </w:rPr>
            </w:pPr>
            <w:r w:rsidRPr="003850A9">
              <w:rPr>
                <w:color w:val="000000"/>
                <w:sz w:val="20"/>
                <w:szCs w:val="20"/>
              </w:rPr>
              <w:t>Select answer below and follow instructions:</w:t>
            </w:r>
          </w:p>
          <w:p w:rsidR="00EC2A5B" w:rsidRPr="003850A9" w:rsidRDefault="00EC2A5B" w:rsidP="005706DC">
            <w:pPr>
              <w:pStyle w:val="ListParagraph"/>
              <w:ind w:left="360"/>
              <w:rPr>
                <w:sz w:val="20"/>
                <w:szCs w:val="20"/>
              </w:rPr>
            </w:pPr>
            <w:r w:rsidRPr="00844909">
              <w:rPr>
                <w:b/>
                <w:color w:val="000000"/>
                <w:sz w:val="20"/>
                <w:szCs w:val="20"/>
                <w:highlight w:val="yellow"/>
              </w:rPr>
              <w:t>X    NO</w:t>
            </w:r>
            <w:r w:rsidRPr="003850A9">
              <w:rPr>
                <w:b/>
                <w:color w:val="000000"/>
                <w:sz w:val="20"/>
                <w:szCs w:val="20"/>
              </w:rPr>
              <w:t xml:space="preserve"> </w:t>
            </w:r>
            <w:r w:rsidRPr="003850A9">
              <w:rPr>
                <w:b/>
                <w:sz w:val="20"/>
                <w:szCs w:val="20"/>
              </w:rPr>
              <w:t xml:space="preserve"> </w:t>
            </w:r>
            <w:r w:rsidRPr="003850A9">
              <w:rPr>
                <w:sz w:val="20"/>
                <w:szCs w:val="20"/>
              </w:rPr>
              <w:sym w:font="Symbol" w:char="F0AE"/>
            </w:r>
            <w:r w:rsidRPr="003850A9">
              <w:rPr>
                <w:sz w:val="20"/>
                <w:szCs w:val="20"/>
              </w:rPr>
              <w:t xml:space="preserve"> Continue to Question 2 (do not fill out Table 1.1)</w:t>
            </w:r>
          </w:p>
          <w:p w:rsidR="00EC2A5B" w:rsidRPr="003850A9" w:rsidRDefault="00EC2A5B" w:rsidP="00674F6E">
            <w:pPr>
              <w:pStyle w:val="ListParagraph"/>
              <w:numPr>
                <w:ilvl w:val="0"/>
                <w:numId w:val="19"/>
              </w:numPr>
              <w:contextualSpacing w:val="0"/>
              <w:rPr>
                <w:sz w:val="20"/>
                <w:szCs w:val="20"/>
              </w:rPr>
            </w:pPr>
            <w:r w:rsidRPr="003850A9">
              <w:rPr>
                <w:b/>
                <w:sz w:val="20"/>
                <w:szCs w:val="20"/>
              </w:rPr>
              <w:t xml:space="preserve">YES </w:t>
            </w:r>
            <w:r w:rsidRPr="003850A9">
              <w:rPr>
                <w:sz w:val="20"/>
                <w:szCs w:val="20"/>
              </w:rPr>
              <w:sym w:font="Symbol" w:char="F0AE"/>
            </w:r>
            <w:r w:rsidRPr="003850A9">
              <w:rPr>
                <w:sz w:val="20"/>
                <w:szCs w:val="20"/>
              </w:rPr>
              <w:t xml:space="preserve"> No further environmental and social review is required if the existing documentation meets UNDP’s quality assurance standards, and environmental and social management recommendations are integrated into the project.  Therefore, you should undertake the following steps to complete the screening process:</w:t>
            </w:r>
          </w:p>
          <w:p w:rsidR="00EC2A5B" w:rsidRPr="003850A9" w:rsidRDefault="00EC2A5B" w:rsidP="005706DC">
            <w:pPr>
              <w:tabs>
                <w:tab w:val="left" w:pos="1418"/>
              </w:tabs>
              <w:ind w:left="1418" w:hanging="338"/>
              <w:rPr>
                <w:sz w:val="20"/>
                <w:szCs w:val="20"/>
              </w:rPr>
            </w:pPr>
            <w:r w:rsidRPr="003850A9">
              <w:rPr>
                <w:sz w:val="20"/>
                <w:szCs w:val="20"/>
              </w:rPr>
              <w:t>1.</w:t>
            </w:r>
            <w:r w:rsidRPr="003850A9">
              <w:rPr>
                <w:sz w:val="20"/>
                <w:szCs w:val="20"/>
              </w:rPr>
              <w:tab/>
              <w:t xml:space="preserve">Use Table 1.1 below to assess existing documentation. (It is recommended that this assessment be undertaken jointly by the Project Developer and other relevant Focal Points in the office or Bureau). </w:t>
            </w:r>
          </w:p>
          <w:p w:rsidR="00EC2A5B" w:rsidRPr="003850A9" w:rsidRDefault="00EC2A5B" w:rsidP="005706DC">
            <w:pPr>
              <w:tabs>
                <w:tab w:val="left" w:pos="1410"/>
              </w:tabs>
              <w:ind w:left="1418" w:hanging="338"/>
              <w:rPr>
                <w:sz w:val="20"/>
                <w:szCs w:val="20"/>
              </w:rPr>
            </w:pPr>
            <w:r w:rsidRPr="003850A9">
              <w:rPr>
                <w:sz w:val="20"/>
                <w:szCs w:val="20"/>
              </w:rPr>
              <w:t>2.</w:t>
            </w:r>
            <w:r w:rsidRPr="003850A9">
              <w:rPr>
                <w:sz w:val="20"/>
                <w:szCs w:val="20"/>
              </w:rPr>
              <w:tab/>
              <w:t>Ensure that the Project Document incorporates the recommendations made in the implementing partner’s environmental and social review.</w:t>
            </w:r>
          </w:p>
          <w:p w:rsidR="00EC2A5B" w:rsidRPr="003850A9" w:rsidRDefault="00EC2A5B" w:rsidP="005706DC">
            <w:pPr>
              <w:tabs>
                <w:tab w:val="left" w:pos="1440"/>
              </w:tabs>
              <w:ind w:left="1418" w:hanging="338"/>
              <w:rPr>
                <w:sz w:val="20"/>
                <w:szCs w:val="20"/>
              </w:rPr>
            </w:pPr>
            <w:r w:rsidRPr="003850A9">
              <w:rPr>
                <w:sz w:val="20"/>
                <w:szCs w:val="20"/>
              </w:rPr>
              <w:t>3.</w:t>
            </w:r>
            <w:r w:rsidRPr="003850A9">
              <w:rPr>
                <w:sz w:val="20"/>
                <w:szCs w:val="20"/>
              </w:rPr>
              <w:tab/>
              <w:t xml:space="preserve">Summarize the relevant information contained in the implementing partner’s environmental and social review in Annex A.2 of this Screening Template, selecting Category 1. </w:t>
            </w:r>
          </w:p>
          <w:p w:rsidR="00EC2A5B" w:rsidRPr="003850A9" w:rsidRDefault="00EC2A5B" w:rsidP="005706DC">
            <w:pPr>
              <w:tabs>
                <w:tab w:val="left" w:pos="1440"/>
              </w:tabs>
              <w:ind w:left="1418" w:hanging="338"/>
              <w:rPr>
                <w:sz w:val="20"/>
                <w:szCs w:val="20"/>
              </w:rPr>
            </w:pPr>
            <w:r w:rsidRPr="003850A9">
              <w:rPr>
                <w:sz w:val="20"/>
                <w:szCs w:val="20"/>
              </w:rPr>
              <w:t>4.</w:t>
            </w:r>
            <w:r w:rsidRPr="003850A9">
              <w:rPr>
                <w:sz w:val="20"/>
                <w:szCs w:val="20"/>
              </w:rPr>
              <w:tab/>
              <w:t>Submit Annex A to the PAC, along with other relevant documentation.</w:t>
            </w:r>
          </w:p>
          <w:p w:rsidR="00EC2A5B" w:rsidRPr="003850A9" w:rsidRDefault="00EC2A5B" w:rsidP="005706DC">
            <w:pPr>
              <w:keepNext/>
              <w:rPr>
                <w:b/>
                <w:sz w:val="20"/>
                <w:szCs w:val="20"/>
              </w:rPr>
            </w:pPr>
          </w:p>
          <w:p w:rsidR="00EC2A5B" w:rsidRPr="003850A9" w:rsidRDefault="00EC2A5B" w:rsidP="000A4A6B">
            <w:pPr>
              <w:keepNext/>
              <w:rPr>
                <w:b/>
                <w:sz w:val="20"/>
                <w:szCs w:val="20"/>
              </w:rPr>
            </w:pPr>
            <w:r w:rsidRPr="003850A9">
              <w:rPr>
                <w:b/>
                <w:sz w:val="20"/>
                <w:szCs w:val="20"/>
              </w:rPr>
              <w:t>Note: Further guidance on the use of national systems for environmental and social asse</w:t>
            </w:r>
            <w:r w:rsidR="000A4A6B" w:rsidRPr="003850A9">
              <w:rPr>
                <w:b/>
                <w:sz w:val="20"/>
                <w:szCs w:val="20"/>
              </w:rPr>
              <w:t>ssment can be found in Annex B.</w:t>
            </w:r>
          </w:p>
        </w:tc>
      </w:tr>
    </w:tbl>
    <w:p w:rsidR="00EC2A5B" w:rsidRPr="003850A9" w:rsidRDefault="00EC2A5B" w:rsidP="00EC2A5B">
      <w:pPr>
        <w:keepNext/>
        <w:rPr>
          <w:b/>
          <w:color w:val="008080"/>
          <w:sz w:val="20"/>
          <w:szCs w:val="20"/>
        </w:rPr>
      </w:pPr>
    </w:p>
    <w:p w:rsidR="00EC2A5B" w:rsidRPr="003850A9" w:rsidRDefault="00EC2A5B" w:rsidP="00EC2A5B">
      <w:pPr>
        <w:rPr>
          <w:b/>
          <w:color w:val="31849B"/>
          <w:sz w:val="32"/>
          <w:szCs w:val="32"/>
        </w:rPr>
      </w:pPr>
      <w:r w:rsidRPr="003850A9">
        <w:rPr>
          <w:b/>
          <w:color w:val="31849B"/>
          <w:sz w:val="32"/>
          <w:szCs w:val="32"/>
        </w:rPr>
        <w:t>QUESTION 2:</w:t>
      </w:r>
    </w:p>
    <w:p w:rsidR="00EC2A5B" w:rsidRPr="003850A9" w:rsidRDefault="00EC2A5B" w:rsidP="00EC2A5B">
      <w:pPr>
        <w:rPr>
          <w:b/>
          <w:color w:val="008080"/>
          <w:sz w:val="20"/>
          <w:szCs w:val="20"/>
        </w:rPr>
      </w:pP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blLook w:val="01E0" w:firstRow="1" w:lastRow="1" w:firstColumn="1" w:lastColumn="1" w:noHBand="0" w:noVBand="0"/>
      </w:tblPr>
      <w:tblGrid>
        <w:gridCol w:w="9236"/>
      </w:tblGrid>
      <w:tr w:rsidR="00EC2A5B" w:rsidRPr="003850A9" w:rsidTr="005706DC">
        <w:trPr>
          <w:trHeight w:val="270"/>
        </w:trPr>
        <w:tc>
          <w:tcPr>
            <w:tcW w:w="9576"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cPr>
          <w:p w:rsidR="00EC2A5B" w:rsidRPr="003850A9" w:rsidRDefault="00EC2A5B" w:rsidP="005706DC">
            <w:pPr>
              <w:rPr>
                <w:b/>
                <w:sz w:val="20"/>
                <w:szCs w:val="20"/>
              </w:rPr>
            </w:pPr>
            <w:r w:rsidRPr="003850A9">
              <w:rPr>
                <w:b/>
                <w:sz w:val="20"/>
                <w:szCs w:val="20"/>
              </w:rPr>
              <w:t xml:space="preserve">Do </w:t>
            </w:r>
            <w:r w:rsidRPr="003850A9">
              <w:rPr>
                <w:b/>
                <w:sz w:val="20"/>
                <w:szCs w:val="20"/>
                <w:u w:val="single"/>
              </w:rPr>
              <w:t>all</w:t>
            </w:r>
            <w:r w:rsidRPr="003850A9">
              <w:rPr>
                <w:b/>
                <w:sz w:val="20"/>
                <w:szCs w:val="20"/>
              </w:rPr>
              <w:t xml:space="preserve"> outputs and activities described in the Project Document fall within the following categories?</w:t>
            </w:r>
          </w:p>
          <w:p w:rsidR="00EC2A5B" w:rsidRPr="003850A9" w:rsidRDefault="00EC2A5B" w:rsidP="005706DC">
            <w:pPr>
              <w:pStyle w:val="ListParagraph"/>
              <w:ind w:left="360"/>
              <w:rPr>
                <w:color w:val="000000"/>
                <w:sz w:val="20"/>
                <w:szCs w:val="20"/>
              </w:rPr>
            </w:pPr>
            <w:r w:rsidRPr="003850A9">
              <w:rPr>
                <w:color w:val="000000"/>
                <w:sz w:val="20"/>
                <w:szCs w:val="20"/>
              </w:rPr>
              <w:t xml:space="preserve">X Procurement (in which case UNDP’s </w:t>
            </w:r>
            <w:hyperlink r:id="rId20" w:anchor="top" w:history="1">
              <w:r w:rsidRPr="003850A9">
                <w:rPr>
                  <w:rStyle w:val="Hyperlink"/>
                  <w:sz w:val="20"/>
                  <w:szCs w:val="20"/>
                </w:rPr>
                <w:t>Procurement Ethics</w:t>
              </w:r>
            </w:hyperlink>
            <w:r w:rsidRPr="003850A9">
              <w:rPr>
                <w:color w:val="000000"/>
                <w:sz w:val="20"/>
                <w:szCs w:val="20"/>
              </w:rPr>
              <w:t xml:space="preserve"> and </w:t>
            </w:r>
            <w:hyperlink r:id="rId21" w:history="1">
              <w:r w:rsidRPr="003850A9">
                <w:rPr>
                  <w:rStyle w:val="Hyperlink"/>
                  <w:sz w:val="20"/>
                  <w:szCs w:val="20"/>
                </w:rPr>
                <w:t>Environmental Procurement Guide</w:t>
              </w:r>
            </w:hyperlink>
            <w:r w:rsidRPr="003850A9">
              <w:rPr>
                <w:sz w:val="20"/>
                <w:szCs w:val="20"/>
              </w:rPr>
              <w:t xml:space="preserve"> </w:t>
            </w:r>
            <w:r w:rsidRPr="003850A9">
              <w:rPr>
                <w:color w:val="000000"/>
                <w:sz w:val="20"/>
                <w:szCs w:val="20"/>
              </w:rPr>
              <w:t>need to be complied with)</w:t>
            </w:r>
          </w:p>
          <w:p w:rsidR="00EC2A5B" w:rsidRPr="003850A9" w:rsidRDefault="00EC2A5B" w:rsidP="005706DC">
            <w:pPr>
              <w:pStyle w:val="ListParagraph"/>
              <w:ind w:left="360"/>
              <w:rPr>
                <w:color w:val="000000"/>
                <w:sz w:val="20"/>
                <w:szCs w:val="20"/>
              </w:rPr>
            </w:pPr>
            <w:r w:rsidRPr="003850A9">
              <w:rPr>
                <w:color w:val="000000"/>
                <w:sz w:val="20"/>
                <w:szCs w:val="20"/>
              </w:rPr>
              <w:t>X Report preparation</w:t>
            </w:r>
          </w:p>
          <w:p w:rsidR="00EC2A5B" w:rsidRPr="003850A9" w:rsidRDefault="00EC2A5B" w:rsidP="005706DC">
            <w:pPr>
              <w:pStyle w:val="ListParagraph"/>
              <w:ind w:left="360"/>
              <w:rPr>
                <w:color w:val="000000"/>
                <w:sz w:val="20"/>
                <w:szCs w:val="20"/>
              </w:rPr>
            </w:pPr>
            <w:r w:rsidRPr="003850A9">
              <w:rPr>
                <w:color w:val="000000"/>
                <w:sz w:val="20"/>
                <w:szCs w:val="20"/>
              </w:rPr>
              <w:t>X Training</w:t>
            </w:r>
          </w:p>
          <w:p w:rsidR="00EC2A5B" w:rsidRPr="003850A9" w:rsidRDefault="00EC2A5B" w:rsidP="005706DC">
            <w:pPr>
              <w:pStyle w:val="ListParagraph"/>
              <w:ind w:left="360"/>
              <w:rPr>
                <w:color w:val="000000"/>
                <w:sz w:val="20"/>
                <w:szCs w:val="20"/>
              </w:rPr>
            </w:pPr>
            <w:r w:rsidRPr="003850A9">
              <w:rPr>
                <w:color w:val="000000"/>
                <w:sz w:val="20"/>
                <w:szCs w:val="20"/>
              </w:rPr>
              <w:t xml:space="preserve">X Event/workshop/meeting/conference (refer to </w:t>
            </w:r>
            <w:hyperlink r:id="rId22" w:history="1">
              <w:r w:rsidRPr="003850A9">
                <w:rPr>
                  <w:rStyle w:val="Hyperlink"/>
                  <w:sz w:val="20"/>
                  <w:szCs w:val="20"/>
                </w:rPr>
                <w:t>Green Meeting Guide</w:t>
              </w:r>
            </w:hyperlink>
            <w:r w:rsidRPr="003850A9">
              <w:rPr>
                <w:color w:val="000000"/>
                <w:sz w:val="20"/>
                <w:szCs w:val="20"/>
              </w:rPr>
              <w:t>)</w:t>
            </w:r>
          </w:p>
          <w:p w:rsidR="00EC2A5B" w:rsidRPr="003850A9" w:rsidRDefault="00EC2A5B" w:rsidP="005706DC">
            <w:pPr>
              <w:pStyle w:val="ListParagraph"/>
              <w:ind w:left="360"/>
              <w:rPr>
                <w:color w:val="000000"/>
                <w:sz w:val="20"/>
                <w:szCs w:val="20"/>
              </w:rPr>
            </w:pPr>
            <w:r w:rsidRPr="003850A9">
              <w:rPr>
                <w:color w:val="000000"/>
                <w:sz w:val="20"/>
                <w:szCs w:val="20"/>
              </w:rPr>
              <w:t>X Communication and dissemination of results</w:t>
            </w:r>
          </w:p>
          <w:p w:rsidR="00EC2A5B" w:rsidRPr="003850A9" w:rsidRDefault="00EC2A5B" w:rsidP="005706DC">
            <w:pPr>
              <w:rPr>
                <w:b/>
                <w:color w:val="000000"/>
                <w:sz w:val="20"/>
                <w:szCs w:val="20"/>
              </w:rPr>
            </w:pPr>
          </w:p>
          <w:p w:rsidR="00EC2A5B" w:rsidRPr="003850A9" w:rsidRDefault="00EC2A5B" w:rsidP="005706DC">
            <w:pPr>
              <w:rPr>
                <w:color w:val="000000"/>
                <w:sz w:val="20"/>
                <w:szCs w:val="20"/>
              </w:rPr>
            </w:pPr>
            <w:r w:rsidRPr="003850A9">
              <w:rPr>
                <w:color w:val="000000"/>
                <w:sz w:val="20"/>
                <w:szCs w:val="20"/>
              </w:rPr>
              <w:t>Select answer below and follow instructions:</w:t>
            </w:r>
          </w:p>
          <w:p w:rsidR="00EC2A5B" w:rsidRPr="003850A9" w:rsidRDefault="00EC2A5B" w:rsidP="005706DC">
            <w:pPr>
              <w:pStyle w:val="ListParagraph"/>
              <w:ind w:left="810"/>
              <w:rPr>
                <w:b/>
                <w:color w:val="000000"/>
                <w:sz w:val="20"/>
                <w:szCs w:val="20"/>
              </w:rPr>
            </w:pPr>
          </w:p>
          <w:p w:rsidR="00EC2A5B" w:rsidRPr="003850A9" w:rsidRDefault="00EC2A5B" w:rsidP="005706DC">
            <w:pPr>
              <w:pStyle w:val="ListParagraph"/>
              <w:rPr>
                <w:sz w:val="20"/>
                <w:szCs w:val="20"/>
              </w:rPr>
            </w:pPr>
            <w:r w:rsidRPr="00844909">
              <w:rPr>
                <w:b/>
                <w:color w:val="000000"/>
                <w:sz w:val="20"/>
                <w:szCs w:val="20"/>
                <w:highlight w:val="yellow"/>
              </w:rPr>
              <w:t>X NO</w:t>
            </w:r>
            <w:r w:rsidRPr="003850A9">
              <w:rPr>
                <w:b/>
                <w:color w:val="000000"/>
                <w:sz w:val="20"/>
                <w:szCs w:val="20"/>
              </w:rPr>
              <w:t xml:space="preserve"> </w:t>
            </w:r>
            <w:r w:rsidRPr="003850A9">
              <w:rPr>
                <w:b/>
                <w:sz w:val="20"/>
                <w:szCs w:val="20"/>
              </w:rPr>
              <w:t xml:space="preserve"> </w:t>
            </w:r>
            <w:r w:rsidRPr="003850A9">
              <w:rPr>
                <w:sz w:val="20"/>
                <w:szCs w:val="20"/>
              </w:rPr>
              <w:sym w:font="Symbol" w:char="F0AE"/>
            </w:r>
            <w:r w:rsidRPr="003850A9">
              <w:rPr>
                <w:sz w:val="20"/>
                <w:szCs w:val="20"/>
              </w:rPr>
              <w:t xml:space="preserve"> Continue to Question 3</w:t>
            </w:r>
          </w:p>
          <w:p w:rsidR="00EC2A5B" w:rsidRPr="003850A9" w:rsidRDefault="00EC2A5B" w:rsidP="00674F6E">
            <w:pPr>
              <w:pStyle w:val="ListParagraph"/>
              <w:numPr>
                <w:ilvl w:val="0"/>
                <w:numId w:val="19"/>
              </w:numPr>
              <w:contextualSpacing w:val="0"/>
              <w:rPr>
                <w:sz w:val="20"/>
                <w:szCs w:val="20"/>
              </w:rPr>
            </w:pPr>
            <w:r w:rsidRPr="003850A9">
              <w:rPr>
                <w:b/>
                <w:sz w:val="20"/>
                <w:szCs w:val="20"/>
              </w:rPr>
              <w:t xml:space="preserve">YES </w:t>
            </w:r>
            <w:r w:rsidRPr="003850A9">
              <w:rPr>
                <w:sz w:val="20"/>
                <w:szCs w:val="20"/>
              </w:rPr>
              <w:sym w:font="Symbol" w:char="F0AE"/>
            </w:r>
            <w:r w:rsidRPr="003850A9">
              <w:rPr>
                <w:sz w:val="20"/>
                <w:szCs w:val="20"/>
              </w:rPr>
              <w:t xml:space="preserve"> No further environmental and social review required.  Complete Annex A.2, selecting Category 1, and submit the completed template (Annex A) to the PAC.</w:t>
            </w:r>
          </w:p>
        </w:tc>
      </w:tr>
    </w:tbl>
    <w:p w:rsidR="00EC2A5B" w:rsidRPr="003850A9" w:rsidRDefault="00EC2A5B" w:rsidP="00EC2A5B">
      <w:pPr>
        <w:rPr>
          <w:b/>
          <w:color w:val="31849B"/>
          <w:sz w:val="20"/>
          <w:szCs w:val="20"/>
        </w:rPr>
      </w:pPr>
    </w:p>
    <w:p w:rsidR="00EC2A5B" w:rsidRPr="003850A9" w:rsidRDefault="00EC2A5B" w:rsidP="00EC2A5B">
      <w:pPr>
        <w:keepNext/>
        <w:tabs>
          <w:tab w:val="left" w:pos="2268"/>
        </w:tabs>
        <w:ind w:left="2275" w:hanging="2275"/>
        <w:rPr>
          <w:b/>
          <w:color w:val="31849B"/>
          <w:sz w:val="32"/>
          <w:szCs w:val="32"/>
        </w:rPr>
      </w:pPr>
      <w:r w:rsidRPr="003850A9">
        <w:rPr>
          <w:b/>
          <w:color w:val="31849B"/>
          <w:sz w:val="32"/>
          <w:szCs w:val="32"/>
        </w:rPr>
        <w:t xml:space="preserve">QUESTION 3: </w:t>
      </w:r>
      <w:r w:rsidRPr="003850A9">
        <w:rPr>
          <w:b/>
          <w:color w:val="31849B"/>
          <w:sz w:val="32"/>
          <w:szCs w:val="32"/>
        </w:rPr>
        <w:tab/>
      </w:r>
    </w:p>
    <w:p w:rsidR="00EC2A5B" w:rsidRPr="003850A9" w:rsidRDefault="00EC2A5B" w:rsidP="00EC2A5B">
      <w:pPr>
        <w:rPr>
          <w:b/>
          <w:color w:val="008080"/>
          <w:sz w:val="20"/>
          <w:szCs w:val="20"/>
        </w:rPr>
      </w:pP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blLook w:val="01E0" w:firstRow="1" w:lastRow="1" w:firstColumn="1" w:lastColumn="1" w:noHBand="0" w:noVBand="0"/>
      </w:tblPr>
      <w:tblGrid>
        <w:gridCol w:w="9236"/>
      </w:tblGrid>
      <w:tr w:rsidR="00EC2A5B" w:rsidRPr="003850A9" w:rsidTr="005706DC">
        <w:trPr>
          <w:trHeight w:val="810"/>
        </w:trPr>
        <w:tc>
          <w:tcPr>
            <w:tcW w:w="9576"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cPr>
          <w:p w:rsidR="00EC2A5B" w:rsidRPr="003850A9" w:rsidRDefault="00EC2A5B" w:rsidP="005706DC">
            <w:pPr>
              <w:rPr>
                <w:b/>
                <w:sz w:val="20"/>
                <w:szCs w:val="20"/>
              </w:rPr>
            </w:pPr>
            <w:r w:rsidRPr="003850A9">
              <w:rPr>
                <w:b/>
                <w:sz w:val="20"/>
                <w:szCs w:val="20"/>
              </w:rPr>
              <w:t xml:space="preserve">Does the proposed project include activities and outputs that support </w:t>
            </w:r>
            <w:r w:rsidRPr="003850A9">
              <w:rPr>
                <w:b/>
                <w:i/>
                <w:sz w:val="20"/>
                <w:szCs w:val="20"/>
              </w:rPr>
              <w:t xml:space="preserve">upstream </w:t>
            </w:r>
            <w:r w:rsidRPr="003850A9">
              <w:rPr>
                <w:b/>
                <w:sz w:val="20"/>
                <w:szCs w:val="20"/>
              </w:rPr>
              <w:t xml:space="preserve">planning processes that potentially pose environmental and social impacts or are vulnerable to environmental and social change (refer to Table 3.1 for examples)? (Note that </w:t>
            </w:r>
            <w:r w:rsidRPr="003850A9">
              <w:rPr>
                <w:b/>
                <w:i/>
                <w:sz w:val="20"/>
                <w:szCs w:val="20"/>
              </w:rPr>
              <w:t>upstream</w:t>
            </w:r>
            <w:r w:rsidRPr="003850A9">
              <w:rPr>
                <w:b/>
                <w:sz w:val="20"/>
                <w:szCs w:val="20"/>
              </w:rPr>
              <w:t xml:space="preserve"> planning processes can occur at global, regional, national, local and sectoral levels)</w:t>
            </w:r>
          </w:p>
          <w:p w:rsidR="00EC2A5B" w:rsidRPr="003850A9" w:rsidRDefault="00EC2A5B" w:rsidP="005706DC">
            <w:pPr>
              <w:rPr>
                <w:sz w:val="20"/>
                <w:szCs w:val="20"/>
              </w:rPr>
            </w:pPr>
          </w:p>
          <w:p w:rsidR="00EC2A5B" w:rsidRPr="003850A9" w:rsidRDefault="00EC2A5B" w:rsidP="005706DC">
            <w:pPr>
              <w:rPr>
                <w:color w:val="000000"/>
                <w:sz w:val="20"/>
                <w:szCs w:val="20"/>
              </w:rPr>
            </w:pPr>
            <w:r w:rsidRPr="003850A9">
              <w:rPr>
                <w:sz w:val="20"/>
                <w:szCs w:val="20"/>
              </w:rPr>
              <w:t>Select the</w:t>
            </w:r>
            <w:r w:rsidRPr="003850A9">
              <w:rPr>
                <w:color w:val="000000"/>
                <w:sz w:val="20"/>
                <w:szCs w:val="20"/>
              </w:rPr>
              <w:t xml:space="preserve"> appropriate answer and follow instructions:</w:t>
            </w:r>
          </w:p>
          <w:p w:rsidR="00EC2A5B" w:rsidRPr="003850A9" w:rsidRDefault="00844909" w:rsidP="00844909">
            <w:pPr>
              <w:pStyle w:val="ListParagraph"/>
              <w:ind w:left="810"/>
              <w:contextualSpacing w:val="0"/>
              <w:rPr>
                <w:sz w:val="20"/>
                <w:szCs w:val="20"/>
              </w:rPr>
            </w:pPr>
            <w:r w:rsidRPr="00844909">
              <w:rPr>
                <w:b/>
                <w:color w:val="000000"/>
                <w:sz w:val="20"/>
                <w:szCs w:val="20"/>
                <w:highlight w:val="yellow"/>
              </w:rPr>
              <w:t xml:space="preserve">X  </w:t>
            </w:r>
            <w:r w:rsidR="00EC2A5B" w:rsidRPr="00844909">
              <w:rPr>
                <w:b/>
                <w:color w:val="000000"/>
                <w:sz w:val="20"/>
                <w:szCs w:val="20"/>
                <w:highlight w:val="yellow"/>
              </w:rPr>
              <w:t>NO</w:t>
            </w:r>
            <w:r w:rsidR="00EC2A5B" w:rsidRPr="003850A9">
              <w:rPr>
                <w:b/>
                <w:color w:val="000000"/>
                <w:sz w:val="20"/>
                <w:szCs w:val="20"/>
              </w:rPr>
              <w:t xml:space="preserve"> </w:t>
            </w:r>
            <w:r w:rsidR="00EC2A5B" w:rsidRPr="003850A9">
              <w:rPr>
                <w:b/>
                <w:sz w:val="20"/>
                <w:szCs w:val="20"/>
              </w:rPr>
              <w:t xml:space="preserve"> </w:t>
            </w:r>
            <w:r w:rsidR="00EC2A5B" w:rsidRPr="003850A9">
              <w:rPr>
                <w:sz w:val="20"/>
                <w:szCs w:val="20"/>
              </w:rPr>
              <w:sym w:font="Symbol" w:char="F0AE"/>
            </w:r>
            <w:r w:rsidR="00EC2A5B" w:rsidRPr="003850A9">
              <w:rPr>
                <w:sz w:val="20"/>
                <w:szCs w:val="20"/>
              </w:rPr>
              <w:t xml:space="preserve"> Continue to Question 4.</w:t>
            </w:r>
          </w:p>
          <w:p w:rsidR="00EC2A5B" w:rsidRPr="003850A9" w:rsidRDefault="00EC2A5B" w:rsidP="005706DC">
            <w:pPr>
              <w:pStyle w:val="ListParagraph"/>
              <w:ind w:left="450"/>
              <w:rPr>
                <w:sz w:val="20"/>
                <w:szCs w:val="20"/>
              </w:rPr>
            </w:pPr>
            <w:r w:rsidRPr="003850A9">
              <w:rPr>
                <w:b/>
                <w:sz w:val="20"/>
                <w:szCs w:val="20"/>
              </w:rPr>
              <w:t xml:space="preserve"> YES </w:t>
            </w:r>
            <w:r w:rsidRPr="003850A9">
              <w:rPr>
                <w:sz w:val="20"/>
                <w:szCs w:val="20"/>
              </w:rPr>
              <w:sym w:font="Symbol" w:char="F0AE"/>
            </w:r>
            <w:r w:rsidRPr="003850A9">
              <w:rPr>
                <w:sz w:val="20"/>
                <w:szCs w:val="20"/>
              </w:rPr>
              <w:t>Conduct the following steps to complete the screening process:</w:t>
            </w:r>
          </w:p>
          <w:p w:rsidR="00EC2A5B" w:rsidRPr="003850A9" w:rsidRDefault="00EC2A5B" w:rsidP="005706DC">
            <w:pPr>
              <w:tabs>
                <w:tab w:val="left" w:pos="1410"/>
              </w:tabs>
              <w:ind w:left="1418" w:hanging="338"/>
              <w:rPr>
                <w:sz w:val="20"/>
                <w:szCs w:val="20"/>
              </w:rPr>
            </w:pPr>
            <w:r w:rsidRPr="003850A9">
              <w:rPr>
                <w:sz w:val="20"/>
                <w:szCs w:val="20"/>
              </w:rPr>
              <w:t>1.</w:t>
            </w:r>
            <w:r w:rsidRPr="003850A9">
              <w:rPr>
                <w:sz w:val="20"/>
                <w:szCs w:val="20"/>
              </w:rPr>
              <w:tab/>
              <w:t>Adjust the project design as needed to incorporate UNDP support to the country(ies), to ensure that environmental and social issues are appropriately considered during the upstream planning process.  Refer to Section 7 of this Guidance for elaboration of environmental and social mainstreaming services, tools, guidance and approaches that may be used.</w:t>
            </w:r>
          </w:p>
          <w:p w:rsidR="00EC2A5B" w:rsidRPr="003850A9" w:rsidRDefault="00EC2A5B" w:rsidP="005706DC">
            <w:pPr>
              <w:tabs>
                <w:tab w:val="left" w:pos="1410"/>
              </w:tabs>
              <w:ind w:left="1418" w:hanging="338"/>
              <w:rPr>
                <w:sz w:val="20"/>
                <w:szCs w:val="20"/>
              </w:rPr>
            </w:pPr>
            <w:r w:rsidRPr="003850A9">
              <w:rPr>
                <w:sz w:val="20"/>
                <w:szCs w:val="20"/>
              </w:rPr>
              <w:lastRenderedPageBreak/>
              <w:t>2.</w:t>
            </w:r>
            <w:r w:rsidRPr="003850A9">
              <w:rPr>
                <w:sz w:val="20"/>
                <w:szCs w:val="20"/>
              </w:rPr>
              <w:tab/>
              <w:t xml:space="preserve">Summarize environmental and social mainstreaming support in Annex A.2, Section C  of the Screening Template and select ”Category 2”. </w:t>
            </w:r>
          </w:p>
          <w:p w:rsidR="00EC2A5B" w:rsidRPr="003850A9" w:rsidRDefault="00EC2A5B" w:rsidP="005706DC">
            <w:pPr>
              <w:tabs>
                <w:tab w:val="left" w:pos="1440"/>
              </w:tabs>
              <w:ind w:left="1418" w:hanging="338"/>
              <w:rPr>
                <w:sz w:val="20"/>
                <w:szCs w:val="20"/>
              </w:rPr>
            </w:pPr>
            <w:r w:rsidRPr="003850A9">
              <w:rPr>
                <w:sz w:val="20"/>
                <w:szCs w:val="20"/>
              </w:rPr>
              <w:t>3.</w:t>
            </w:r>
            <w:r w:rsidRPr="003850A9">
              <w:rPr>
                <w:sz w:val="20"/>
                <w:szCs w:val="20"/>
              </w:rPr>
              <w:tab/>
              <w:t>If the proposed project ONLY includes upstream planning processes then screening is complete, and you should submit the completed Environmental and Social Screening Template (Annex A) to the PAC.  If downstream implementation activities are also included in the project then continue to Question 4.</w:t>
            </w:r>
          </w:p>
        </w:tc>
      </w:tr>
    </w:tbl>
    <w:p w:rsidR="00EC2A5B" w:rsidRPr="003850A9" w:rsidRDefault="00EC2A5B" w:rsidP="00EC2A5B">
      <w:pPr>
        <w:keepNext/>
        <w:tabs>
          <w:tab w:val="left" w:pos="2268"/>
        </w:tabs>
        <w:ind w:left="2268" w:hanging="2268"/>
        <w:rPr>
          <w:b/>
          <w:color w:val="31849B"/>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5"/>
        <w:gridCol w:w="1525"/>
      </w:tblGrid>
      <w:tr w:rsidR="00EC2A5B" w:rsidRPr="003850A9" w:rsidTr="00EC2A5B">
        <w:trPr>
          <w:tblHeader/>
        </w:trPr>
        <w:tc>
          <w:tcPr>
            <w:tcW w:w="7655" w:type="dxa"/>
            <w:tcBorders>
              <w:bottom w:val="single" w:sz="4" w:space="0" w:color="000000"/>
            </w:tcBorders>
            <w:shd w:val="clear" w:color="auto" w:fill="808080"/>
            <w:vAlign w:val="center"/>
          </w:tcPr>
          <w:p w:rsidR="00EC2A5B" w:rsidRPr="003850A9" w:rsidRDefault="00EC2A5B" w:rsidP="005706DC">
            <w:pPr>
              <w:tabs>
                <w:tab w:val="left" w:pos="1422"/>
              </w:tabs>
              <w:autoSpaceDE w:val="0"/>
              <w:autoSpaceDN w:val="0"/>
              <w:adjustRightInd w:val="0"/>
              <w:spacing w:before="100" w:after="100"/>
              <w:ind w:left="1452" w:hanging="1452"/>
              <w:rPr>
                <w:b/>
                <w:color w:val="000000"/>
                <w:sz w:val="20"/>
                <w:szCs w:val="20"/>
              </w:rPr>
            </w:pPr>
            <w:r w:rsidRPr="003850A9">
              <w:rPr>
                <w:b/>
                <w:color w:val="000000"/>
                <w:sz w:val="20"/>
                <w:szCs w:val="20"/>
                <w:u w:val="single"/>
              </w:rPr>
              <w:t>TABLE 3. 1</w:t>
            </w:r>
            <w:r w:rsidRPr="003850A9">
              <w:rPr>
                <w:b/>
                <w:color w:val="000000"/>
                <w:sz w:val="20"/>
                <w:szCs w:val="20"/>
              </w:rPr>
              <w:t xml:space="preserve">  </w:t>
            </w:r>
            <w:r w:rsidRPr="003850A9">
              <w:rPr>
                <w:b/>
                <w:color w:val="000000"/>
                <w:sz w:val="20"/>
                <w:szCs w:val="20"/>
              </w:rPr>
              <w:tab/>
              <w:t>EXAMPLES OF UPSTREAM PLANNING PROCESSES WITH POTENTIAL  DOWNSTREAM ENVIRONMENTAL AND SOCIAL IMPACTS</w:t>
            </w:r>
          </w:p>
        </w:tc>
        <w:tc>
          <w:tcPr>
            <w:tcW w:w="1525" w:type="dxa"/>
            <w:tcBorders>
              <w:bottom w:val="single" w:sz="4" w:space="0" w:color="000000"/>
            </w:tcBorders>
            <w:shd w:val="clear" w:color="auto" w:fill="808080"/>
          </w:tcPr>
          <w:p w:rsidR="00EC2A5B" w:rsidRPr="003850A9" w:rsidRDefault="00EC2A5B" w:rsidP="005706DC">
            <w:pPr>
              <w:tabs>
                <w:tab w:val="left" w:pos="-675"/>
                <w:tab w:val="left" w:pos="-108"/>
              </w:tabs>
              <w:autoSpaceDE w:val="0"/>
              <w:autoSpaceDN w:val="0"/>
              <w:adjustRightInd w:val="0"/>
              <w:spacing w:before="100" w:after="100"/>
              <w:ind w:left="-108"/>
              <w:rPr>
                <w:sz w:val="20"/>
                <w:szCs w:val="20"/>
              </w:rPr>
            </w:pPr>
            <w:r w:rsidRPr="003850A9">
              <w:rPr>
                <w:sz w:val="20"/>
                <w:szCs w:val="20"/>
              </w:rPr>
              <w:t>Check appropriate box(es) below</w:t>
            </w:r>
          </w:p>
        </w:tc>
      </w:tr>
      <w:tr w:rsidR="00EC2A5B" w:rsidRPr="003850A9" w:rsidTr="000A4A6B">
        <w:trPr>
          <w:trHeight w:val="1286"/>
        </w:trPr>
        <w:tc>
          <w:tcPr>
            <w:tcW w:w="7655" w:type="dxa"/>
            <w:tcBorders>
              <w:bottom w:val="single" w:sz="4" w:space="0" w:color="000000"/>
            </w:tcBorders>
            <w:shd w:val="clear" w:color="auto" w:fill="auto"/>
          </w:tcPr>
          <w:p w:rsidR="00EC2A5B" w:rsidRPr="003850A9" w:rsidRDefault="00EC2A5B" w:rsidP="00674F6E">
            <w:pPr>
              <w:pStyle w:val="ListParagraph"/>
              <w:numPr>
                <w:ilvl w:val="0"/>
                <w:numId w:val="21"/>
              </w:numPr>
              <w:tabs>
                <w:tab w:val="left" w:pos="-675"/>
                <w:tab w:val="left" w:pos="312"/>
              </w:tabs>
              <w:autoSpaceDE w:val="0"/>
              <w:autoSpaceDN w:val="0"/>
              <w:adjustRightInd w:val="0"/>
              <w:spacing w:before="100" w:after="100"/>
              <w:contextualSpacing w:val="0"/>
              <w:rPr>
                <w:sz w:val="20"/>
                <w:szCs w:val="20"/>
              </w:rPr>
            </w:pPr>
            <w:r w:rsidRPr="003850A9">
              <w:rPr>
                <w:sz w:val="20"/>
                <w:szCs w:val="20"/>
              </w:rPr>
              <w:t xml:space="preserve">Support for the elaboration or revision of </w:t>
            </w:r>
            <w:r w:rsidRPr="003850A9">
              <w:rPr>
                <w:b/>
                <w:sz w:val="20"/>
                <w:szCs w:val="20"/>
              </w:rPr>
              <w:t>global- level</w:t>
            </w:r>
            <w:r w:rsidRPr="003850A9">
              <w:rPr>
                <w:sz w:val="20"/>
                <w:szCs w:val="20"/>
              </w:rPr>
              <w:t xml:space="preserve"> strategies, policies, plans, and programmes.</w:t>
            </w:r>
          </w:p>
          <w:p w:rsidR="00EC2A5B" w:rsidRPr="003850A9" w:rsidRDefault="00EC2A5B" w:rsidP="005706DC">
            <w:pPr>
              <w:pStyle w:val="ListParagraph"/>
              <w:tabs>
                <w:tab w:val="left" w:pos="-675"/>
                <w:tab w:val="left" w:pos="312"/>
              </w:tabs>
              <w:autoSpaceDE w:val="0"/>
              <w:autoSpaceDN w:val="0"/>
              <w:adjustRightInd w:val="0"/>
              <w:spacing w:before="100" w:after="100"/>
              <w:ind w:left="252"/>
              <w:rPr>
                <w:i/>
                <w:sz w:val="20"/>
                <w:szCs w:val="20"/>
              </w:rPr>
            </w:pPr>
            <w:r w:rsidRPr="003850A9">
              <w:rPr>
                <w:i/>
                <w:sz w:val="20"/>
                <w:szCs w:val="20"/>
              </w:rPr>
              <w:t>For example, capacity development and support related to international negotiations and agreements. Other examples might include a global water governance project or a global MDG project.</w:t>
            </w:r>
          </w:p>
        </w:tc>
        <w:tc>
          <w:tcPr>
            <w:tcW w:w="1525" w:type="dxa"/>
            <w:tcBorders>
              <w:bottom w:val="single" w:sz="4" w:space="0" w:color="000000"/>
            </w:tcBorders>
          </w:tcPr>
          <w:p w:rsidR="00EC2A5B" w:rsidRPr="003850A9" w:rsidRDefault="00EC2A5B" w:rsidP="005706DC">
            <w:pPr>
              <w:tabs>
                <w:tab w:val="left" w:pos="-675"/>
                <w:tab w:val="left" w:pos="312"/>
              </w:tabs>
              <w:autoSpaceDE w:val="0"/>
              <w:autoSpaceDN w:val="0"/>
              <w:adjustRightInd w:val="0"/>
              <w:spacing w:before="100" w:after="100"/>
              <w:ind w:left="318" w:hanging="426"/>
              <w:rPr>
                <w:sz w:val="20"/>
                <w:szCs w:val="20"/>
              </w:rPr>
            </w:pPr>
          </w:p>
        </w:tc>
      </w:tr>
      <w:tr w:rsidR="00EC2A5B" w:rsidRPr="003850A9" w:rsidTr="000A4A6B">
        <w:trPr>
          <w:trHeight w:val="1277"/>
        </w:trPr>
        <w:tc>
          <w:tcPr>
            <w:tcW w:w="7655" w:type="dxa"/>
            <w:tcBorders>
              <w:bottom w:val="single" w:sz="4" w:space="0" w:color="000000"/>
            </w:tcBorders>
            <w:shd w:val="clear" w:color="auto" w:fill="auto"/>
          </w:tcPr>
          <w:p w:rsidR="00EC2A5B" w:rsidRPr="003850A9" w:rsidRDefault="00EC2A5B" w:rsidP="00674F6E">
            <w:pPr>
              <w:pStyle w:val="ListParagraph"/>
              <w:numPr>
                <w:ilvl w:val="0"/>
                <w:numId w:val="21"/>
              </w:numPr>
              <w:tabs>
                <w:tab w:val="left" w:pos="312"/>
              </w:tabs>
              <w:autoSpaceDE w:val="0"/>
              <w:autoSpaceDN w:val="0"/>
              <w:adjustRightInd w:val="0"/>
              <w:spacing w:before="100" w:after="100"/>
              <w:contextualSpacing w:val="0"/>
              <w:rPr>
                <w:sz w:val="20"/>
                <w:szCs w:val="20"/>
              </w:rPr>
            </w:pPr>
            <w:r w:rsidRPr="003850A9">
              <w:rPr>
                <w:sz w:val="20"/>
                <w:szCs w:val="20"/>
              </w:rPr>
              <w:t xml:space="preserve">Support for the elaboration or revision of </w:t>
            </w:r>
            <w:r w:rsidRPr="003850A9">
              <w:rPr>
                <w:b/>
                <w:sz w:val="20"/>
                <w:szCs w:val="20"/>
              </w:rPr>
              <w:t>regional-level</w:t>
            </w:r>
            <w:r w:rsidRPr="003850A9">
              <w:rPr>
                <w:sz w:val="20"/>
                <w:szCs w:val="20"/>
              </w:rPr>
              <w:t xml:space="preserve"> strategies, policies and plans, and programmes.</w:t>
            </w:r>
          </w:p>
          <w:p w:rsidR="00EC2A5B" w:rsidRPr="003850A9" w:rsidRDefault="00EC2A5B" w:rsidP="005706DC">
            <w:pPr>
              <w:pStyle w:val="ListParagraph"/>
              <w:tabs>
                <w:tab w:val="left" w:pos="-675"/>
                <w:tab w:val="left" w:pos="312"/>
              </w:tabs>
              <w:autoSpaceDE w:val="0"/>
              <w:autoSpaceDN w:val="0"/>
              <w:adjustRightInd w:val="0"/>
              <w:spacing w:before="100" w:after="100"/>
              <w:ind w:left="252"/>
              <w:rPr>
                <w:sz w:val="20"/>
                <w:szCs w:val="20"/>
              </w:rPr>
            </w:pPr>
            <w:r w:rsidRPr="003850A9">
              <w:rPr>
                <w:i/>
                <w:sz w:val="20"/>
                <w:szCs w:val="20"/>
              </w:rPr>
              <w:t>For example, capacity development and support related to transboundary programmes and planning (river basin management, migration, international waters, energy development and access, climate change adaptation etc.).</w:t>
            </w:r>
          </w:p>
        </w:tc>
        <w:tc>
          <w:tcPr>
            <w:tcW w:w="1525" w:type="dxa"/>
            <w:tcBorders>
              <w:bottom w:val="single" w:sz="4" w:space="0" w:color="000000"/>
            </w:tcBorders>
          </w:tcPr>
          <w:p w:rsidR="00EC2A5B" w:rsidRPr="003850A9" w:rsidRDefault="00EC2A5B" w:rsidP="005706DC">
            <w:pPr>
              <w:tabs>
                <w:tab w:val="left" w:pos="-675"/>
                <w:tab w:val="left" w:pos="312"/>
              </w:tabs>
              <w:autoSpaceDE w:val="0"/>
              <w:autoSpaceDN w:val="0"/>
              <w:adjustRightInd w:val="0"/>
              <w:spacing w:before="100" w:after="100"/>
              <w:ind w:left="318" w:hanging="426"/>
              <w:rPr>
                <w:sz w:val="20"/>
                <w:szCs w:val="20"/>
              </w:rPr>
            </w:pPr>
          </w:p>
        </w:tc>
      </w:tr>
      <w:tr w:rsidR="00EC2A5B" w:rsidRPr="003850A9" w:rsidTr="000A4A6B">
        <w:trPr>
          <w:trHeight w:val="1259"/>
        </w:trPr>
        <w:tc>
          <w:tcPr>
            <w:tcW w:w="7655" w:type="dxa"/>
            <w:tcBorders>
              <w:bottom w:val="single" w:sz="4" w:space="0" w:color="000000"/>
            </w:tcBorders>
            <w:shd w:val="clear" w:color="auto" w:fill="auto"/>
          </w:tcPr>
          <w:p w:rsidR="00EC2A5B" w:rsidRPr="003850A9" w:rsidRDefault="00EC2A5B" w:rsidP="005706DC">
            <w:pPr>
              <w:tabs>
                <w:tab w:val="left" w:pos="-675"/>
                <w:tab w:val="left" w:pos="312"/>
              </w:tabs>
              <w:autoSpaceDE w:val="0"/>
              <w:autoSpaceDN w:val="0"/>
              <w:adjustRightInd w:val="0"/>
              <w:spacing w:before="100" w:after="100"/>
              <w:ind w:left="318" w:hanging="426"/>
              <w:rPr>
                <w:color w:val="000000"/>
                <w:sz w:val="20"/>
                <w:szCs w:val="20"/>
              </w:rPr>
            </w:pPr>
            <w:r w:rsidRPr="003850A9">
              <w:rPr>
                <w:sz w:val="20"/>
                <w:szCs w:val="20"/>
              </w:rPr>
              <w:t>3.</w:t>
            </w:r>
            <w:r w:rsidRPr="003850A9">
              <w:rPr>
                <w:sz w:val="20"/>
                <w:szCs w:val="20"/>
              </w:rPr>
              <w:tab/>
              <w:t>Support for the elaboration or revision of</w:t>
            </w:r>
            <w:r w:rsidRPr="003850A9">
              <w:rPr>
                <w:b/>
                <w:sz w:val="20"/>
                <w:szCs w:val="20"/>
              </w:rPr>
              <w:t xml:space="preserve"> national-level</w:t>
            </w:r>
            <w:r w:rsidRPr="003850A9">
              <w:rPr>
                <w:sz w:val="20"/>
                <w:szCs w:val="20"/>
              </w:rPr>
              <w:t xml:space="preserve"> strategies, policies, plans and programmes.</w:t>
            </w:r>
          </w:p>
          <w:p w:rsidR="00EC2A5B" w:rsidRPr="003850A9" w:rsidRDefault="00EC2A5B" w:rsidP="005706DC">
            <w:pPr>
              <w:pStyle w:val="ListParagraph"/>
              <w:tabs>
                <w:tab w:val="left" w:pos="318"/>
              </w:tabs>
              <w:autoSpaceDE w:val="0"/>
              <w:autoSpaceDN w:val="0"/>
              <w:adjustRightInd w:val="0"/>
              <w:spacing w:before="100" w:after="100"/>
              <w:ind w:left="318" w:hanging="426"/>
              <w:rPr>
                <w:i/>
                <w:sz w:val="20"/>
                <w:szCs w:val="20"/>
              </w:rPr>
            </w:pPr>
            <w:r w:rsidRPr="003850A9">
              <w:rPr>
                <w:i/>
                <w:sz w:val="20"/>
                <w:szCs w:val="20"/>
              </w:rPr>
              <w:tab/>
              <w:t xml:space="preserve">For example, capacity development and support related to national development policies, plans, strategies and budgets, MDG-based plans and strategies (e.g. PRS/PRSPs, NAMAs), sector plans. </w:t>
            </w:r>
          </w:p>
        </w:tc>
        <w:tc>
          <w:tcPr>
            <w:tcW w:w="1525" w:type="dxa"/>
            <w:tcBorders>
              <w:bottom w:val="single" w:sz="4" w:space="0" w:color="000000"/>
            </w:tcBorders>
          </w:tcPr>
          <w:p w:rsidR="00EC2A5B" w:rsidRPr="003850A9" w:rsidRDefault="00EC2A5B" w:rsidP="00EC2A5B">
            <w:pPr>
              <w:tabs>
                <w:tab w:val="left" w:pos="-108"/>
                <w:tab w:val="left" w:pos="312"/>
              </w:tabs>
              <w:autoSpaceDE w:val="0"/>
              <w:autoSpaceDN w:val="0"/>
              <w:adjustRightInd w:val="0"/>
              <w:spacing w:before="100" w:after="100"/>
              <w:ind w:left="-108"/>
              <w:jc w:val="center"/>
              <w:rPr>
                <w:sz w:val="20"/>
                <w:szCs w:val="20"/>
              </w:rPr>
            </w:pPr>
            <w:r w:rsidRPr="003850A9">
              <w:rPr>
                <w:sz w:val="20"/>
                <w:szCs w:val="20"/>
              </w:rPr>
              <w:t>X</w:t>
            </w:r>
          </w:p>
        </w:tc>
      </w:tr>
      <w:tr w:rsidR="00EC2A5B" w:rsidRPr="003850A9" w:rsidTr="000A4A6B">
        <w:trPr>
          <w:trHeight w:val="1421"/>
        </w:trPr>
        <w:tc>
          <w:tcPr>
            <w:tcW w:w="7655" w:type="dxa"/>
            <w:shd w:val="clear" w:color="auto" w:fill="auto"/>
          </w:tcPr>
          <w:p w:rsidR="00EC2A5B" w:rsidRPr="003850A9" w:rsidRDefault="00EC2A5B" w:rsidP="005706DC">
            <w:pPr>
              <w:tabs>
                <w:tab w:val="left" w:pos="312"/>
                <w:tab w:val="left" w:pos="342"/>
              </w:tabs>
              <w:autoSpaceDE w:val="0"/>
              <w:autoSpaceDN w:val="0"/>
              <w:adjustRightInd w:val="0"/>
              <w:spacing w:before="100" w:after="100"/>
              <w:ind w:left="342" w:hanging="342"/>
              <w:rPr>
                <w:sz w:val="20"/>
                <w:szCs w:val="20"/>
              </w:rPr>
            </w:pPr>
            <w:r w:rsidRPr="003850A9">
              <w:rPr>
                <w:sz w:val="20"/>
                <w:szCs w:val="20"/>
              </w:rPr>
              <w:t>4.</w:t>
            </w:r>
            <w:r w:rsidRPr="003850A9">
              <w:rPr>
                <w:sz w:val="20"/>
                <w:szCs w:val="20"/>
              </w:rPr>
              <w:tab/>
              <w:t xml:space="preserve">Support for the elaboration or revision of </w:t>
            </w:r>
            <w:r w:rsidRPr="003850A9">
              <w:rPr>
                <w:b/>
                <w:sz w:val="20"/>
                <w:szCs w:val="20"/>
              </w:rPr>
              <w:t>sub-national/local-level</w:t>
            </w:r>
            <w:r w:rsidRPr="003850A9">
              <w:rPr>
                <w:sz w:val="20"/>
                <w:szCs w:val="20"/>
              </w:rPr>
              <w:t xml:space="preserve"> strategies, polices, plans and programmes. </w:t>
            </w:r>
          </w:p>
          <w:p w:rsidR="00EC2A5B" w:rsidRPr="003850A9" w:rsidRDefault="00EC2A5B" w:rsidP="005706DC">
            <w:pPr>
              <w:tabs>
                <w:tab w:val="left" w:pos="312"/>
                <w:tab w:val="left" w:pos="342"/>
              </w:tabs>
              <w:autoSpaceDE w:val="0"/>
              <w:autoSpaceDN w:val="0"/>
              <w:adjustRightInd w:val="0"/>
              <w:spacing w:before="100" w:after="100"/>
              <w:ind w:left="342"/>
              <w:rPr>
                <w:i/>
                <w:sz w:val="20"/>
                <w:szCs w:val="20"/>
              </w:rPr>
            </w:pPr>
            <w:r w:rsidRPr="003850A9">
              <w:rPr>
                <w:i/>
                <w:sz w:val="20"/>
                <w:szCs w:val="20"/>
              </w:rPr>
              <w:t>For example, capacity development and support for district and local level development plans and regulatory frameworks, urban plans, land use development plans, sector plans, provincial development plans,  provision of services, investment funds, technical guidelines and methods, stakeholder engagement.</w:t>
            </w:r>
          </w:p>
        </w:tc>
        <w:tc>
          <w:tcPr>
            <w:tcW w:w="1525" w:type="dxa"/>
          </w:tcPr>
          <w:p w:rsidR="00EC2A5B" w:rsidRPr="003850A9" w:rsidRDefault="00EC2A5B" w:rsidP="00EC2A5B">
            <w:pPr>
              <w:tabs>
                <w:tab w:val="left" w:pos="-108"/>
                <w:tab w:val="left" w:pos="312"/>
              </w:tabs>
              <w:autoSpaceDE w:val="0"/>
              <w:autoSpaceDN w:val="0"/>
              <w:adjustRightInd w:val="0"/>
              <w:spacing w:before="100" w:after="100"/>
              <w:ind w:left="318" w:hanging="426"/>
              <w:jc w:val="center"/>
              <w:rPr>
                <w:sz w:val="20"/>
                <w:szCs w:val="20"/>
              </w:rPr>
            </w:pPr>
            <w:r w:rsidRPr="003850A9">
              <w:rPr>
                <w:sz w:val="20"/>
                <w:szCs w:val="20"/>
              </w:rPr>
              <w:t>X</w:t>
            </w:r>
          </w:p>
        </w:tc>
      </w:tr>
    </w:tbl>
    <w:p w:rsidR="00EC2A5B" w:rsidRPr="003850A9" w:rsidRDefault="00EC2A5B" w:rsidP="00EC2A5B">
      <w:pPr>
        <w:tabs>
          <w:tab w:val="left" w:pos="2268"/>
        </w:tabs>
        <w:ind w:left="2268" w:hanging="2268"/>
        <w:rPr>
          <w:b/>
          <w:color w:val="31849B"/>
          <w:sz w:val="20"/>
          <w:szCs w:val="20"/>
        </w:rPr>
      </w:pPr>
    </w:p>
    <w:p w:rsidR="00EC2A5B" w:rsidRPr="003850A9" w:rsidRDefault="00EC2A5B" w:rsidP="00EC2A5B">
      <w:pPr>
        <w:tabs>
          <w:tab w:val="left" w:pos="2268"/>
        </w:tabs>
        <w:ind w:left="2268" w:hanging="2268"/>
        <w:rPr>
          <w:b/>
          <w:color w:val="31849B"/>
          <w:sz w:val="32"/>
          <w:szCs w:val="32"/>
        </w:rPr>
      </w:pPr>
      <w:r w:rsidRPr="003850A9">
        <w:rPr>
          <w:b/>
          <w:color w:val="31849B"/>
          <w:sz w:val="32"/>
          <w:szCs w:val="32"/>
        </w:rPr>
        <w:t xml:space="preserve">QUESTION 4: </w:t>
      </w:r>
      <w:r w:rsidRPr="003850A9">
        <w:rPr>
          <w:b/>
          <w:color w:val="31849B"/>
          <w:sz w:val="32"/>
          <w:szCs w:val="32"/>
        </w:rPr>
        <w:tab/>
      </w:r>
    </w:p>
    <w:p w:rsidR="00EC2A5B" w:rsidRPr="003850A9" w:rsidRDefault="00EC2A5B" w:rsidP="00EC2A5B">
      <w:pPr>
        <w:rPr>
          <w:b/>
          <w:color w:val="008080"/>
          <w:sz w:val="20"/>
          <w:szCs w:val="20"/>
        </w:rPr>
      </w:pPr>
    </w:p>
    <w:tbl>
      <w:tblPr>
        <w:tblW w:w="9236" w:type="dxa"/>
        <w:tblInd w:w="108"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blLook w:val="01E0" w:firstRow="1" w:lastRow="1" w:firstColumn="1" w:lastColumn="1" w:noHBand="0" w:noVBand="0"/>
      </w:tblPr>
      <w:tblGrid>
        <w:gridCol w:w="9236"/>
      </w:tblGrid>
      <w:tr w:rsidR="00EC2A5B" w:rsidRPr="003850A9" w:rsidTr="001E5779">
        <w:trPr>
          <w:trHeight w:val="1260"/>
        </w:trPr>
        <w:tc>
          <w:tcPr>
            <w:tcW w:w="9236"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cPr>
          <w:p w:rsidR="00EC2A5B" w:rsidRPr="003850A9" w:rsidRDefault="00EC2A5B" w:rsidP="005706DC">
            <w:pPr>
              <w:rPr>
                <w:b/>
                <w:sz w:val="20"/>
                <w:szCs w:val="20"/>
              </w:rPr>
            </w:pPr>
            <w:r w:rsidRPr="003850A9">
              <w:rPr>
                <w:b/>
                <w:sz w:val="20"/>
                <w:szCs w:val="20"/>
              </w:rPr>
              <w:t xml:space="preserve">Does the proposed project include the implementation of </w:t>
            </w:r>
            <w:r w:rsidRPr="003850A9">
              <w:rPr>
                <w:b/>
                <w:i/>
                <w:sz w:val="20"/>
                <w:szCs w:val="20"/>
              </w:rPr>
              <w:t xml:space="preserve">downstream </w:t>
            </w:r>
            <w:r w:rsidRPr="003850A9">
              <w:rPr>
                <w:b/>
                <w:sz w:val="20"/>
                <w:szCs w:val="20"/>
              </w:rPr>
              <w:t>activities that potentially pose environmental and social impacts or are vulnerable to environmental and social change?</w:t>
            </w:r>
          </w:p>
          <w:p w:rsidR="00EC2A5B" w:rsidRPr="003850A9" w:rsidRDefault="00EC2A5B" w:rsidP="005706DC">
            <w:pPr>
              <w:rPr>
                <w:b/>
                <w:sz w:val="20"/>
                <w:szCs w:val="20"/>
              </w:rPr>
            </w:pPr>
          </w:p>
          <w:p w:rsidR="00EC2A5B" w:rsidRPr="003850A9" w:rsidRDefault="00EC2A5B" w:rsidP="005706DC">
            <w:pPr>
              <w:rPr>
                <w:sz w:val="20"/>
                <w:szCs w:val="20"/>
              </w:rPr>
            </w:pPr>
            <w:r w:rsidRPr="003850A9">
              <w:rPr>
                <w:sz w:val="20"/>
                <w:szCs w:val="20"/>
              </w:rPr>
              <w:t>To answer this question, you should first complete Table 4.1 by selecting</w:t>
            </w:r>
            <w:r w:rsidRPr="003850A9">
              <w:rPr>
                <w:color w:val="000000"/>
                <w:sz w:val="20"/>
                <w:szCs w:val="20"/>
              </w:rPr>
              <w:t xml:space="preserve"> appropriate answers. </w:t>
            </w:r>
            <w:r w:rsidRPr="003850A9">
              <w:rPr>
                <w:sz w:val="20"/>
                <w:szCs w:val="20"/>
              </w:rPr>
              <w:t xml:space="preserve"> If you answer “No” or “Not Applicable” to all questions in Table 4.1 then the answer to Question 4 is “NO.”  If you answer “Yes” to any questions in Table 4.1 (even one “Yes” can indicated a significant issue that needs to be addressed through further review and management) then the answer to Question 4 is “YES”:</w:t>
            </w:r>
          </w:p>
          <w:p w:rsidR="00EC2A5B" w:rsidRPr="003850A9" w:rsidRDefault="00EC2A5B" w:rsidP="005706DC">
            <w:pPr>
              <w:rPr>
                <w:color w:val="000000"/>
                <w:sz w:val="20"/>
                <w:szCs w:val="20"/>
              </w:rPr>
            </w:pPr>
          </w:p>
          <w:p w:rsidR="00EC2A5B" w:rsidRPr="003850A9" w:rsidRDefault="00EC2A5B" w:rsidP="005706DC">
            <w:pPr>
              <w:pStyle w:val="ListParagraph"/>
              <w:ind w:left="450"/>
              <w:rPr>
                <w:b/>
                <w:sz w:val="20"/>
                <w:szCs w:val="20"/>
              </w:rPr>
            </w:pPr>
            <w:r w:rsidRPr="003850A9">
              <w:rPr>
                <w:b/>
                <w:sz w:val="20"/>
                <w:szCs w:val="20"/>
              </w:rPr>
              <w:t xml:space="preserve">NO </w:t>
            </w:r>
            <w:r w:rsidRPr="003850A9">
              <w:rPr>
                <w:sz w:val="20"/>
                <w:szCs w:val="20"/>
              </w:rPr>
              <w:sym w:font="Symbol" w:char="F0AE"/>
            </w:r>
            <w:r w:rsidRPr="003850A9">
              <w:rPr>
                <w:sz w:val="20"/>
                <w:szCs w:val="20"/>
              </w:rPr>
              <w:t xml:space="preserve"> No further environmental and social review and management required for downstream activities.  Complete Annex A.2 by selecting “Category 1”, and submit the Environmental and Social Screening Template to the PAC. </w:t>
            </w:r>
          </w:p>
          <w:p w:rsidR="00EC2A5B" w:rsidRPr="003850A9" w:rsidRDefault="00844909" w:rsidP="00844909">
            <w:pPr>
              <w:pStyle w:val="ListParagraph"/>
              <w:ind w:left="810"/>
              <w:contextualSpacing w:val="0"/>
              <w:rPr>
                <w:sz w:val="20"/>
                <w:szCs w:val="20"/>
              </w:rPr>
            </w:pPr>
            <w:r w:rsidRPr="00844909">
              <w:rPr>
                <w:b/>
                <w:sz w:val="20"/>
                <w:szCs w:val="20"/>
                <w:highlight w:val="yellow"/>
              </w:rPr>
              <w:t xml:space="preserve">X  </w:t>
            </w:r>
            <w:r w:rsidR="00EC2A5B" w:rsidRPr="00844909">
              <w:rPr>
                <w:b/>
                <w:sz w:val="20"/>
                <w:szCs w:val="20"/>
                <w:highlight w:val="yellow"/>
              </w:rPr>
              <w:t>YES</w:t>
            </w:r>
            <w:r w:rsidR="00EC2A5B" w:rsidRPr="003850A9">
              <w:rPr>
                <w:b/>
                <w:sz w:val="20"/>
                <w:szCs w:val="20"/>
              </w:rPr>
              <w:t xml:space="preserve"> </w:t>
            </w:r>
            <w:r w:rsidR="00EC2A5B" w:rsidRPr="003850A9">
              <w:rPr>
                <w:sz w:val="20"/>
                <w:szCs w:val="20"/>
              </w:rPr>
              <w:sym w:font="Symbol" w:char="F0AE"/>
            </w:r>
            <w:r w:rsidR="00EC2A5B" w:rsidRPr="003850A9">
              <w:rPr>
                <w:sz w:val="20"/>
                <w:szCs w:val="20"/>
              </w:rPr>
              <w:t xml:space="preserve"> Conduct the following steps to complete the screening process:</w:t>
            </w:r>
          </w:p>
          <w:p w:rsidR="00EC2A5B" w:rsidRPr="003850A9" w:rsidRDefault="00EC2A5B" w:rsidP="005706DC">
            <w:pPr>
              <w:tabs>
                <w:tab w:val="left" w:pos="1410"/>
              </w:tabs>
              <w:ind w:left="1418" w:hanging="338"/>
              <w:rPr>
                <w:sz w:val="20"/>
                <w:szCs w:val="20"/>
              </w:rPr>
            </w:pPr>
            <w:r w:rsidRPr="003850A9">
              <w:rPr>
                <w:sz w:val="20"/>
                <w:szCs w:val="20"/>
              </w:rPr>
              <w:t>1.</w:t>
            </w:r>
            <w:r w:rsidRPr="003850A9">
              <w:rPr>
                <w:sz w:val="20"/>
                <w:szCs w:val="20"/>
              </w:rPr>
              <w:tab/>
              <w:t>Consult Section 8 of this Guidance, to determine the extent of further environmental and social review and management that might be required for the project.</w:t>
            </w:r>
            <w:r w:rsidRPr="003850A9">
              <w:rPr>
                <w:sz w:val="20"/>
                <w:szCs w:val="20"/>
              </w:rPr>
              <w:tab/>
            </w:r>
          </w:p>
          <w:p w:rsidR="00EC2A5B" w:rsidRPr="003850A9" w:rsidRDefault="00EC2A5B" w:rsidP="005706DC">
            <w:pPr>
              <w:tabs>
                <w:tab w:val="left" w:pos="1410"/>
              </w:tabs>
              <w:ind w:left="1418" w:hanging="338"/>
              <w:rPr>
                <w:sz w:val="20"/>
                <w:szCs w:val="20"/>
              </w:rPr>
            </w:pPr>
            <w:r w:rsidRPr="003850A9">
              <w:rPr>
                <w:sz w:val="20"/>
                <w:szCs w:val="20"/>
              </w:rPr>
              <w:t>2.</w:t>
            </w:r>
            <w:r w:rsidRPr="003850A9">
              <w:rPr>
                <w:sz w:val="20"/>
                <w:szCs w:val="20"/>
              </w:rPr>
              <w:tab/>
              <w:t xml:space="preserve">Revise the Project Document to incorporate environmental and social management measures. Where further environmental and social review and management activity cannot be undertaken prior to the PAC, a plan for undertaking such review and management activity </w:t>
            </w:r>
            <w:r w:rsidRPr="003850A9">
              <w:rPr>
                <w:sz w:val="20"/>
                <w:szCs w:val="20"/>
              </w:rPr>
              <w:lastRenderedPageBreak/>
              <w:t xml:space="preserve">within an acceptable period of time, post-PAC approval (e.g. as the first phase of the project) should be outlined in Annex A.2. </w:t>
            </w:r>
          </w:p>
          <w:p w:rsidR="00EC2A5B" w:rsidRPr="003850A9" w:rsidRDefault="00EC2A5B" w:rsidP="005706DC">
            <w:pPr>
              <w:tabs>
                <w:tab w:val="left" w:pos="1410"/>
              </w:tabs>
              <w:ind w:left="1418" w:hanging="338"/>
              <w:rPr>
                <w:sz w:val="20"/>
                <w:szCs w:val="20"/>
              </w:rPr>
            </w:pPr>
            <w:r w:rsidRPr="003850A9">
              <w:rPr>
                <w:sz w:val="20"/>
                <w:szCs w:val="20"/>
              </w:rPr>
              <w:t>3.</w:t>
            </w:r>
            <w:r w:rsidRPr="003850A9">
              <w:rPr>
                <w:sz w:val="20"/>
                <w:szCs w:val="20"/>
              </w:rPr>
              <w:tab/>
              <w:t>Select “Category 3” in Annex A.2, and submit the completed Environmental and Social Screening Template (Annex A) and relevant documentation to the PAC.</w:t>
            </w:r>
          </w:p>
        </w:tc>
      </w:tr>
    </w:tbl>
    <w:p w:rsidR="00EC2A5B" w:rsidRPr="003850A9" w:rsidRDefault="00EC2A5B" w:rsidP="00EC2A5B">
      <w:pPr>
        <w:rPr>
          <w:sz w:val="20"/>
          <w:szCs w:val="20"/>
        </w:rPr>
      </w:pPr>
    </w:p>
    <w:tbl>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1950"/>
      </w:tblGrid>
      <w:tr w:rsidR="00EC2A5B" w:rsidRPr="003850A9" w:rsidTr="00EF6CDE">
        <w:trPr>
          <w:trHeight w:val="764"/>
          <w:tblHeader/>
        </w:trPr>
        <w:tc>
          <w:tcPr>
            <w:tcW w:w="9288" w:type="dxa"/>
            <w:gridSpan w:val="2"/>
            <w:tcBorders>
              <w:bottom w:val="single" w:sz="4" w:space="0" w:color="auto"/>
            </w:tcBorders>
            <w:shd w:val="clear" w:color="auto" w:fill="808080"/>
          </w:tcPr>
          <w:p w:rsidR="00EC2A5B" w:rsidRPr="003850A9" w:rsidRDefault="00EC2A5B" w:rsidP="005706DC">
            <w:pPr>
              <w:tabs>
                <w:tab w:val="left" w:pos="0"/>
                <w:tab w:val="left" w:pos="1701"/>
              </w:tabs>
              <w:spacing w:before="120" w:after="120"/>
              <w:ind w:left="1701" w:hanging="1701"/>
              <w:rPr>
                <w:b/>
                <w:bCs/>
                <w:iCs/>
                <w:caps/>
                <w:color w:val="333333"/>
                <w:sz w:val="20"/>
                <w:szCs w:val="20"/>
              </w:rPr>
            </w:pPr>
            <w:r w:rsidRPr="003850A9">
              <w:rPr>
                <w:b/>
                <w:sz w:val="20"/>
                <w:szCs w:val="20"/>
                <w:u w:val="single"/>
              </w:rPr>
              <w:t>TABLE 4.1</w:t>
            </w:r>
            <w:r w:rsidRPr="003850A9">
              <w:rPr>
                <w:b/>
                <w:sz w:val="20"/>
                <w:szCs w:val="20"/>
              </w:rPr>
              <w:t xml:space="preserve">:  </w:t>
            </w:r>
            <w:r w:rsidRPr="003850A9">
              <w:rPr>
                <w:b/>
                <w:sz w:val="20"/>
                <w:szCs w:val="20"/>
              </w:rPr>
              <w:tab/>
              <w:t xml:space="preserve">ADDITIONAL SCREENING QUESTIONS TO DETERMINE THE NEED AND POSSIBLE EXTENT OF FURTHER ENVIRONMENTAL AND SOCIAL REVIEW AND MANAGEMENT </w:t>
            </w:r>
          </w:p>
        </w:tc>
      </w:tr>
      <w:tr w:rsidR="00EC2A5B" w:rsidRPr="003850A9" w:rsidTr="00EF6CDE">
        <w:tc>
          <w:tcPr>
            <w:tcW w:w="7338" w:type="dxa"/>
            <w:tcBorders>
              <w:bottom w:val="single" w:sz="4" w:space="0" w:color="auto"/>
            </w:tcBorders>
            <w:shd w:val="clear" w:color="auto" w:fill="B3B3B3"/>
          </w:tcPr>
          <w:p w:rsidR="00EC2A5B" w:rsidRPr="003850A9" w:rsidRDefault="00EC2A5B" w:rsidP="005706DC">
            <w:pPr>
              <w:tabs>
                <w:tab w:val="left" w:pos="570"/>
              </w:tabs>
              <w:spacing w:before="120" w:after="120"/>
              <w:rPr>
                <w:b/>
                <w:sz w:val="20"/>
                <w:szCs w:val="20"/>
              </w:rPr>
            </w:pPr>
            <w:r w:rsidRPr="003850A9">
              <w:rPr>
                <w:b/>
                <w:sz w:val="20"/>
                <w:szCs w:val="20"/>
              </w:rPr>
              <w:t xml:space="preserve">1. </w:t>
            </w:r>
            <w:r w:rsidRPr="003850A9">
              <w:rPr>
                <w:b/>
                <w:sz w:val="20"/>
                <w:szCs w:val="20"/>
              </w:rPr>
              <w:tab/>
              <w:t xml:space="preserve">Biodiversity and </w:t>
            </w:r>
            <w:hyperlink w:anchor="SustNatResManGlossary" w:history="1">
              <w:r w:rsidRPr="003850A9">
                <w:rPr>
                  <w:rStyle w:val="Hyperlink"/>
                  <w:b/>
                  <w:sz w:val="20"/>
                  <w:szCs w:val="20"/>
                </w:rPr>
                <w:t>Natural</w:t>
              </w:r>
            </w:hyperlink>
            <w:r w:rsidRPr="003850A9">
              <w:rPr>
                <w:b/>
                <w:sz w:val="20"/>
                <w:szCs w:val="20"/>
              </w:rPr>
              <w:t xml:space="preserve"> Resources</w:t>
            </w:r>
          </w:p>
        </w:tc>
        <w:tc>
          <w:tcPr>
            <w:tcW w:w="1950" w:type="dxa"/>
            <w:tcBorders>
              <w:bottom w:val="single" w:sz="4" w:space="0" w:color="auto"/>
            </w:tcBorders>
            <w:shd w:val="clear" w:color="auto" w:fill="B3B3B3"/>
          </w:tcPr>
          <w:p w:rsidR="00EC2A5B" w:rsidRPr="003850A9" w:rsidRDefault="00EC2A5B" w:rsidP="005706DC">
            <w:pPr>
              <w:rPr>
                <w:b/>
                <w:sz w:val="20"/>
                <w:szCs w:val="20"/>
              </w:rPr>
            </w:pPr>
            <w:r w:rsidRPr="003850A9">
              <w:rPr>
                <w:b/>
                <w:sz w:val="20"/>
                <w:szCs w:val="20"/>
              </w:rPr>
              <w:t xml:space="preserve">Answer </w:t>
            </w:r>
            <w:r w:rsidRPr="003850A9">
              <w:rPr>
                <w:b/>
                <w:sz w:val="20"/>
                <w:szCs w:val="20"/>
              </w:rPr>
              <w:br/>
            </w:r>
            <w:r w:rsidRPr="003850A9">
              <w:rPr>
                <w:sz w:val="20"/>
                <w:szCs w:val="20"/>
              </w:rPr>
              <w:t xml:space="preserve">(Yes/No/ </w:t>
            </w:r>
            <w:r w:rsidRPr="003850A9">
              <w:rPr>
                <w:sz w:val="20"/>
                <w:szCs w:val="20"/>
              </w:rPr>
              <w:br/>
              <w:t>Not Applicable)</w:t>
            </w:r>
          </w:p>
        </w:tc>
      </w:tr>
      <w:tr w:rsidR="00EC2A5B" w:rsidRPr="003850A9" w:rsidTr="00EF6CDE">
        <w:tc>
          <w:tcPr>
            <w:tcW w:w="7338" w:type="dxa"/>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1.1</w:t>
            </w:r>
            <w:r w:rsidRPr="003850A9">
              <w:rPr>
                <w:sz w:val="20"/>
                <w:szCs w:val="20"/>
              </w:rPr>
              <w:t xml:space="preserve"> </w:t>
            </w:r>
            <w:r w:rsidRPr="003850A9">
              <w:rPr>
                <w:sz w:val="20"/>
                <w:szCs w:val="20"/>
              </w:rPr>
              <w:tab/>
              <w:t xml:space="preserve">Would the proposed project result in the conversion or degradation of </w:t>
            </w:r>
            <w:hyperlink w:anchor="HabitatGlossary" w:history="1">
              <w:r w:rsidRPr="003850A9">
                <w:rPr>
                  <w:rStyle w:val="Hyperlink"/>
                  <w:sz w:val="20"/>
                  <w:szCs w:val="20"/>
                </w:rPr>
                <w:t>modified habitat</w:t>
              </w:r>
            </w:hyperlink>
            <w:r w:rsidRPr="003850A9">
              <w:rPr>
                <w:sz w:val="20"/>
                <w:szCs w:val="20"/>
              </w:rPr>
              <w:t xml:space="preserve">, </w:t>
            </w:r>
            <w:hyperlink w:anchor="HabitatGlossary" w:history="1">
              <w:r w:rsidRPr="003850A9">
                <w:rPr>
                  <w:rStyle w:val="Hyperlink"/>
                  <w:sz w:val="20"/>
                  <w:szCs w:val="20"/>
                </w:rPr>
                <w:t>natural habitat</w:t>
              </w:r>
            </w:hyperlink>
            <w:r w:rsidRPr="003850A9">
              <w:rPr>
                <w:sz w:val="20"/>
                <w:szCs w:val="20"/>
              </w:rPr>
              <w:t xml:space="preserve"> or </w:t>
            </w:r>
            <w:hyperlink w:anchor="CriticalHabitatGlossary" w:history="1">
              <w:r w:rsidRPr="003850A9">
                <w:rPr>
                  <w:rStyle w:val="Hyperlink"/>
                  <w:sz w:val="20"/>
                  <w:szCs w:val="20"/>
                </w:rPr>
                <w:t>critical habitat</w:t>
              </w:r>
            </w:hyperlink>
            <w:r w:rsidRPr="003850A9">
              <w:rPr>
                <w:sz w:val="20"/>
                <w:szCs w:val="20"/>
              </w:rPr>
              <w:t>?</w:t>
            </w:r>
          </w:p>
        </w:tc>
        <w:tc>
          <w:tcPr>
            <w:tcW w:w="1950" w:type="dxa"/>
            <w:shd w:val="clear" w:color="auto" w:fill="F3F3F3"/>
          </w:tcPr>
          <w:p w:rsidR="00EC2A5B" w:rsidRPr="003850A9" w:rsidRDefault="00EC2A5B" w:rsidP="00EF6CDE">
            <w:pPr>
              <w:jc w:val="center"/>
              <w:rPr>
                <w:sz w:val="20"/>
                <w:szCs w:val="20"/>
              </w:rPr>
            </w:pPr>
            <w:r w:rsidRPr="003850A9">
              <w:rPr>
                <w:sz w:val="20"/>
                <w:szCs w:val="20"/>
              </w:rPr>
              <w:t>No</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585"/>
              </w:tabs>
              <w:autoSpaceDE w:val="0"/>
              <w:autoSpaceDN w:val="0"/>
              <w:adjustRightInd w:val="0"/>
              <w:spacing w:before="60"/>
              <w:ind w:left="567" w:hanging="567"/>
              <w:rPr>
                <w:color w:val="000000"/>
                <w:sz w:val="20"/>
                <w:szCs w:val="20"/>
              </w:rPr>
            </w:pPr>
            <w:r w:rsidRPr="003850A9">
              <w:rPr>
                <w:b/>
                <w:bCs/>
                <w:color w:val="000000"/>
                <w:sz w:val="20"/>
                <w:szCs w:val="20"/>
              </w:rPr>
              <w:t>1.2</w:t>
            </w:r>
            <w:r w:rsidRPr="003850A9">
              <w:rPr>
                <w:bCs/>
                <w:color w:val="000000"/>
                <w:sz w:val="20"/>
                <w:szCs w:val="20"/>
              </w:rPr>
              <w:t xml:space="preserve"> </w:t>
            </w:r>
            <w:r w:rsidRPr="003850A9">
              <w:rPr>
                <w:bCs/>
                <w:color w:val="000000"/>
                <w:sz w:val="20"/>
                <w:szCs w:val="20"/>
              </w:rPr>
              <w:tab/>
              <w:t xml:space="preserve">Are any development activities proposed within a legally protected area (e.g. natural reserve, national park) for the protection or conservation of biodiversity? </w:t>
            </w:r>
          </w:p>
        </w:tc>
        <w:tc>
          <w:tcPr>
            <w:tcW w:w="1950" w:type="dxa"/>
            <w:tcBorders>
              <w:bottom w:val="single" w:sz="4" w:space="0" w:color="auto"/>
            </w:tcBorders>
            <w:shd w:val="clear" w:color="auto" w:fill="F3F3F3"/>
          </w:tcPr>
          <w:p w:rsidR="00EC2A5B" w:rsidRPr="003850A9" w:rsidRDefault="00EC2A5B" w:rsidP="00EF6CDE">
            <w:pPr>
              <w:jc w:val="center"/>
              <w:rPr>
                <w:sz w:val="20"/>
                <w:szCs w:val="20"/>
              </w:rPr>
            </w:pPr>
            <w:r w:rsidRPr="003850A9">
              <w:rPr>
                <w:sz w:val="20"/>
                <w:szCs w:val="20"/>
              </w:rPr>
              <w:t>No</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1.3</w:t>
            </w:r>
            <w:r w:rsidRPr="003850A9">
              <w:rPr>
                <w:sz w:val="20"/>
                <w:szCs w:val="20"/>
              </w:rPr>
              <w:t xml:space="preserve"> </w:t>
            </w:r>
            <w:r w:rsidRPr="003850A9">
              <w:rPr>
                <w:sz w:val="20"/>
                <w:szCs w:val="20"/>
              </w:rPr>
              <w:tab/>
              <w:t xml:space="preserve">Would the proposed project pose a risk of introducing invasive alien species? </w:t>
            </w:r>
          </w:p>
        </w:tc>
        <w:tc>
          <w:tcPr>
            <w:tcW w:w="1950" w:type="dxa"/>
            <w:tcBorders>
              <w:bottom w:val="single" w:sz="4" w:space="0" w:color="auto"/>
            </w:tcBorders>
            <w:shd w:val="clear" w:color="auto" w:fill="F3F3F3"/>
          </w:tcPr>
          <w:p w:rsidR="00EC2A5B" w:rsidRPr="003850A9" w:rsidRDefault="00EC2A5B" w:rsidP="00EF6CDE">
            <w:pPr>
              <w:jc w:val="center"/>
              <w:rPr>
                <w:sz w:val="20"/>
                <w:szCs w:val="20"/>
              </w:rPr>
            </w:pPr>
            <w:r w:rsidRPr="003850A9">
              <w:rPr>
                <w:sz w:val="20"/>
                <w:szCs w:val="20"/>
              </w:rPr>
              <w:t>No</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1.4</w:t>
            </w:r>
            <w:r w:rsidRPr="003850A9">
              <w:rPr>
                <w:sz w:val="20"/>
                <w:szCs w:val="20"/>
              </w:rPr>
              <w:t xml:space="preserve"> </w:t>
            </w:r>
            <w:r w:rsidRPr="003850A9">
              <w:rPr>
                <w:sz w:val="20"/>
                <w:szCs w:val="20"/>
              </w:rPr>
              <w:tab/>
              <w:t>Does the project involve natural forest harvesting or plantation development without an independent forest certification system for sustainable forest management (</w:t>
            </w:r>
            <w:r w:rsidRPr="003850A9">
              <w:rPr>
                <w:i/>
                <w:sz w:val="20"/>
                <w:szCs w:val="20"/>
              </w:rPr>
              <w:t xml:space="preserve">e.g. </w:t>
            </w:r>
            <w:hyperlink r:id="rId23" w:history="1">
              <w:r w:rsidRPr="003850A9">
                <w:rPr>
                  <w:i/>
                  <w:sz w:val="20"/>
                  <w:szCs w:val="20"/>
                </w:rPr>
                <w:t>PEFC</w:t>
              </w:r>
            </w:hyperlink>
            <w:r w:rsidRPr="003850A9">
              <w:rPr>
                <w:i/>
                <w:sz w:val="20"/>
                <w:szCs w:val="20"/>
              </w:rPr>
              <w:t xml:space="preserve">, the </w:t>
            </w:r>
            <w:hyperlink r:id="rId24" w:history="1">
              <w:r w:rsidRPr="003850A9">
                <w:rPr>
                  <w:i/>
                  <w:sz w:val="20"/>
                  <w:szCs w:val="20"/>
                </w:rPr>
                <w:t>Forest Stewardship Council</w:t>
              </w:r>
            </w:hyperlink>
            <w:r w:rsidRPr="003850A9">
              <w:rPr>
                <w:i/>
                <w:sz w:val="20"/>
                <w:szCs w:val="20"/>
              </w:rPr>
              <w:t xml:space="preserve"> certification systems, or processes established or accepted by the relevant National Environmental Authority</w:t>
            </w:r>
            <w:r w:rsidRPr="003850A9">
              <w:rPr>
                <w:sz w:val="20"/>
                <w:szCs w:val="20"/>
              </w:rPr>
              <w:t>)?</w:t>
            </w:r>
          </w:p>
        </w:tc>
        <w:tc>
          <w:tcPr>
            <w:tcW w:w="1950" w:type="dxa"/>
            <w:tcBorders>
              <w:bottom w:val="single" w:sz="4" w:space="0" w:color="auto"/>
            </w:tcBorders>
            <w:shd w:val="clear" w:color="auto" w:fill="F3F3F3"/>
          </w:tcPr>
          <w:p w:rsidR="00EC2A5B" w:rsidRPr="003850A9" w:rsidRDefault="00EC2A5B" w:rsidP="00EF6CDE">
            <w:pPr>
              <w:jc w:val="center"/>
              <w:rPr>
                <w:sz w:val="20"/>
                <w:szCs w:val="20"/>
              </w:rPr>
            </w:pPr>
            <w:r w:rsidRPr="003850A9">
              <w:rPr>
                <w:sz w:val="20"/>
                <w:szCs w:val="20"/>
              </w:rPr>
              <w:t>No</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1.5</w:t>
            </w:r>
            <w:r w:rsidRPr="003850A9">
              <w:rPr>
                <w:sz w:val="20"/>
                <w:szCs w:val="20"/>
              </w:rPr>
              <w:t xml:space="preserve"> </w:t>
            </w:r>
            <w:r w:rsidRPr="003850A9">
              <w:rPr>
                <w:sz w:val="20"/>
                <w:szCs w:val="20"/>
              </w:rPr>
              <w:tab/>
              <w:t>Does the project involve the production and harvesting of fish populations or other aquatic species without an accepted system of independent certification to ensure sustainability (</w:t>
            </w:r>
            <w:r w:rsidRPr="003850A9">
              <w:rPr>
                <w:i/>
                <w:sz w:val="20"/>
                <w:szCs w:val="20"/>
              </w:rPr>
              <w:t xml:space="preserve">e.g. the </w:t>
            </w:r>
            <w:hyperlink r:id="rId25" w:history="1">
              <w:r w:rsidRPr="003850A9">
                <w:rPr>
                  <w:i/>
                  <w:sz w:val="20"/>
                  <w:szCs w:val="20"/>
                </w:rPr>
                <w:t>Marine Stewardship Council certification</w:t>
              </w:r>
            </w:hyperlink>
            <w:r w:rsidRPr="003850A9">
              <w:rPr>
                <w:i/>
                <w:sz w:val="20"/>
                <w:szCs w:val="20"/>
              </w:rPr>
              <w:t xml:space="preserve"> system, or certifications, standards, or processes established or accepted by the relevant National Environmental Authority</w:t>
            </w:r>
            <w:r w:rsidRPr="003850A9">
              <w:rPr>
                <w:sz w:val="20"/>
                <w:szCs w:val="20"/>
              </w:rPr>
              <w:t>)?</w:t>
            </w:r>
          </w:p>
        </w:tc>
        <w:tc>
          <w:tcPr>
            <w:tcW w:w="1950" w:type="dxa"/>
            <w:tcBorders>
              <w:bottom w:val="single" w:sz="4" w:space="0" w:color="auto"/>
            </w:tcBorders>
            <w:shd w:val="clear" w:color="auto" w:fill="F3F3F3"/>
          </w:tcPr>
          <w:p w:rsidR="00EC2A5B" w:rsidRPr="003850A9" w:rsidRDefault="00EC2A5B" w:rsidP="00EF6CDE">
            <w:pPr>
              <w:jc w:val="center"/>
              <w:rPr>
                <w:sz w:val="20"/>
                <w:szCs w:val="20"/>
              </w:rPr>
            </w:pPr>
            <w:r w:rsidRPr="003850A9">
              <w:rPr>
                <w:sz w:val="20"/>
                <w:szCs w:val="20"/>
              </w:rPr>
              <w:t>No</w:t>
            </w:r>
          </w:p>
        </w:tc>
      </w:tr>
      <w:tr w:rsidR="00EC2A5B" w:rsidRPr="003850A9" w:rsidTr="000A4A6B">
        <w:trPr>
          <w:trHeight w:val="989"/>
        </w:trPr>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1.6</w:t>
            </w:r>
            <w:r w:rsidRPr="003850A9">
              <w:rPr>
                <w:sz w:val="20"/>
                <w:szCs w:val="20"/>
              </w:rPr>
              <w:t xml:space="preserve"> </w:t>
            </w:r>
            <w:r w:rsidRPr="003850A9">
              <w:rPr>
                <w:sz w:val="20"/>
                <w:szCs w:val="20"/>
              </w:rPr>
              <w:tab/>
              <w:t>Does the project involve significant extraction, diversion or containment of surface or ground water?</w:t>
            </w:r>
          </w:p>
          <w:p w:rsidR="00EC2A5B" w:rsidRPr="003850A9" w:rsidRDefault="00EC2A5B" w:rsidP="005706DC">
            <w:pPr>
              <w:tabs>
                <w:tab w:val="left" w:pos="585"/>
              </w:tabs>
              <w:spacing w:before="60"/>
              <w:ind w:left="567" w:hanging="567"/>
              <w:rPr>
                <w:i/>
                <w:sz w:val="20"/>
                <w:szCs w:val="20"/>
              </w:rPr>
            </w:pPr>
            <w:r w:rsidRPr="003850A9">
              <w:rPr>
                <w:sz w:val="20"/>
                <w:szCs w:val="20"/>
              </w:rPr>
              <w:tab/>
            </w:r>
            <w:r w:rsidRPr="003850A9">
              <w:rPr>
                <w:i/>
                <w:sz w:val="20"/>
                <w:szCs w:val="20"/>
              </w:rPr>
              <w:t>For example, construction of dams, reservoirs, river basin developments, groundwater extraction.</w:t>
            </w:r>
          </w:p>
        </w:tc>
        <w:tc>
          <w:tcPr>
            <w:tcW w:w="1950" w:type="dxa"/>
            <w:tcBorders>
              <w:bottom w:val="single" w:sz="4" w:space="0" w:color="auto"/>
            </w:tcBorders>
            <w:shd w:val="clear" w:color="auto" w:fill="F3F3F3"/>
          </w:tcPr>
          <w:p w:rsidR="00EC2A5B" w:rsidRPr="003850A9" w:rsidRDefault="00EC2A5B" w:rsidP="00EF6CDE">
            <w:pPr>
              <w:jc w:val="center"/>
              <w:rPr>
                <w:sz w:val="20"/>
                <w:szCs w:val="20"/>
              </w:rPr>
            </w:pPr>
            <w:r w:rsidRPr="003850A9">
              <w:rPr>
                <w:sz w:val="20"/>
                <w:szCs w:val="20"/>
              </w:rPr>
              <w:t>No</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0"/>
                <w:tab w:val="left" w:pos="555"/>
              </w:tabs>
              <w:spacing w:before="60"/>
              <w:rPr>
                <w:sz w:val="20"/>
                <w:szCs w:val="20"/>
              </w:rPr>
            </w:pPr>
            <w:r w:rsidRPr="003850A9">
              <w:rPr>
                <w:b/>
                <w:sz w:val="20"/>
                <w:szCs w:val="20"/>
              </w:rPr>
              <w:t>1.7</w:t>
            </w:r>
            <w:r w:rsidRPr="003850A9">
              <w:rPr>
                <w:sz w:val="20"/>
                <w:szCs w:val="20"/>
              </w:rPr>
              <w:tab/>
              <w:t>Does the project pose a risk of degrading soils?</w:t>
            </w:r>
          </w:p>
        </w:tc>
        <w:tc>
          <w:tcPr>
            <w:tcW w:w="1950" w:type="dxa"/>
            <w:tcBorders>
              <w:bottom w:val="single" w:sz="4" w:space="0" w:color="auto"/>
            </w:tcBorders>
            <w:shd w:val="clear" w:color="auto" w:fill="F3F3F3"/>
          </w:tcPr>
          <w:p w:rsidR="00EC2A5B" w:rsidRPr="003850A9" w:rsidRDefault="00EC2A5B" w:rsidP="00EF6CDE">
            <w:pPr>
              <w:tabs>
                <w:tab w:val="left" w:pos="585"/>
              </w:tabs>
              <w:spacing w:before="60"/>
              <w:ind w:left="567" w:hanging="567"/>
              <w:jc w:val="center"/>
              <w:rPr>
                <w:sz w:val="20"/>
                <w:szCs w:val="20"/>
              </w:rPr>
            </w:pPr>
            <w:r w:rsidRPr="003850A9">
              <w:rPr>
                <w:sz w:val="20"/>
                <w:szCs w:val="20"/>
              </w:rPr>
              <w:t>No</w:t>
            </w:r>
          </w:p>
        </w:tc>
      </w:tr>
      <w:tr w:rsidR="00EC2A5B" w:rsidRPr="003850A9" w:rsidTr="00EF6CDE">
        <w:tc>
          <w:tcPr>
            <w:tcW w:w="7338" w:type="dxa"/>
            <w:tcBorders>
              <w:bottom w:val="single" w:sz="4" w:space="0" w:color="auto"/>
            </w:tcBorders>
            <w:shd w:val="clear" w:color="auto" w:fill="B3B3B3"/>
          </w:tcPr>
          <w:p w:rsidR="00EC2A5B" w:rsidRPr="003850A9" w:rsidRDefault="00EC2A5B" w:rsidP="005706DC">
            <w:pPr>
              <w:tabs>
                <w:tab w:val="left" w:pos="570"/>
              </w:tabs>
              <w:spacing w:before="120"/>
              <w:rPr>
                <w:b/>
                <w:sz w:val="20"/>
                <w:szCs w:val="20"/>
              </w:rPr>
            </w:pPr>
            <w:r w:rsidRPr="003850A9">
              <w:rPr>
                <w:b/>
                <w:sz w:val="20"/>
                <w:szCs w:val="20"/>
              </w:rPr>
              <w:t xml:space="preserve">2. </w:t>
            </w:r>
            <w:r w:rsidRPr="003850A9">
              <w:rPr>
                <w:b/>
                <w:sz w:val="20"/>
                <w:szCs w:val="20"/>
              </w:rPr>
              <w:tab/>
              <w:t xml:space="preserve">Pollution </w:t>
            </w:r>
          </w:p>
        </w:tc>
        <w:tc>
          <w:tcPr>
            <w:tcW w:w="1950" w:type="dxa"/>
            <w:tcBorders>
              <w:bottom w:val="single" w:sz="4" w:space="0" w:color="auto"/>
            </w:tcBorders>
            <w:shd w:val="clear" w:color="auto" w:fill="B3B3B3"/>
          </w:tcPr>
          <w:p w:rsidR="00EC2A5B" w:rsidRPr="003850A9" w:rsidRDefault="00EC2A5B" w:rsidP="00AC1DAA">
            <w:pPr>
              <w:rPr>
                <w:b/>
                <w:i/>
                <w:sz w:val="20"/>
                <w:szCs w:val="20"/>
              </w:rPr>
            </w:pPr>
            <w:r w:rsidRPr="003850A9">
              <w:rPr>
                <w:b/>
                <w:sz w:val="20"/>
                <w:szCs w:val="20"/>
              </w:rPr>
              <w:t xml:space="preserve">Answer </w:t>
            </w:r>
            <w:r w:rsidRPr="003850A9">
              <w:rPr>
                <w:b/>
                <w:sz w:val="20"/>
                <w:szCs w:val="20"/>
              </w:rPr>
              <w:br/>
            </w:r>
            <w:r w:rsidRPr="003850A9">
              <w:rPr>
                <w:sz w:val="20"/>
                <w:szCs w:val="20"/>
              </w:rPr>
              <w:t>(Yes/No/</w:t>
            </w:r>
            <w:r w:rsidR="00AC1DAA" w:rsidRPr="003850A9">
              <w:rPr>
                <w:sz w:val="20"/>
                <w:szCs w:val="20"/>
              </w:rPr>
              <w:t>n.a)</w:t>
            </w:r>
          </w:p>
        </w:tc>
      </w:tr>
      <w:tr w:rsidR="00EC2A5B" w:rsidRPr="003850A9" w:rsidTr="00EF6CDE">
        <w:tc>
          <w:tcPr>
            <w:tcW w:w="7338" w:type="dxa"/>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2.1</w:t>
            </w:r>
            <w:r w:rsidRPr="003850A9">
              <w:rPr>
                <w:sz w:val="20"/>
                <w:szCs w:val="20"/>
              </w:rPr>
              <w:t xml:space="preserve"> </w:t>
            </w:r>
            <w:r w:rsidRPr="003850A9">
              <w:rPr>
                <w:sz w:val="20"/>
                <w:szCs w:val="20"/>
              </w:rPr>
              <w:tab/>
              <w:t xml:space="preserve">Would the proposed project result in the release of pollutants to the environment due to routine or non-routine circumstances with the potential for adverse local, regional, and </w:t>
            </w:r>
            <w:hyperlink w:anchor="TransboundaryImpactsGlossary" w:history="1">
              <w:r w:rsidRPr="003850A9">
                <w:rPr>
                  <w:sz w:val="20"/>
                  <w:szCs w:val="20"/>
                </w:rPr>
                <w:t>transboundary impacts</w:t>
              </w:r>
            </w:hyperlink>
            <w:r w:rsidRPr="003850A9">
              <w:rPr>
                <w:sz w:val="20"/>
                <w:szCs w:val="20"/>
              </w:rPr>
              <w:t xml:space="preserve">? </w:t>
            </w:r>
          </w:p>
        </w:tc>
        <w:tc>
          <w:tcPr>
            <w:tcW w:w="1950" w:type="dxa"/>
            <w:shd w:val="clear" w:color="auto" w:fill="F3F3F3"/>
          </w:tcPr>
          <w:p w:rsidR="00EC2A5B" w:rsidRPr="003850A9" w:rsidRDefault="00EC2A5B" w:rsidP="00EF6CDE">
            <w:pPr>
              <w:jc w:val="center"/>
              <w:rPr>
                <w:sz w:val="20"/>
                <w:szCs w:val="20"/>
              </w:rPr>
            </w:pPr>
            <w:r w:rsidRPr="003850A9">
              <w:rPr>
                <w:sz w:val="20"/>
                <w:szCs w:val="20"/>
              </w:rPr>
              <w:t>No</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2.2</w:t>
            </w:r>
            <w:r w:rsidRPr="003850A9">
              <w:rPr>
                <w:sz w:val="20"/>
                <w:szCs w:val="20"/>
              </w:rPr>
              <w:t xml:space="preserve"> </w:t>
            </w:r>
            <w:r w:rsidRPr="003850A9">
              <w:rPr>
                <w:sz w:val="20"/>
                <w:szCs w:val="20"/>
              </w:rPr>
              <w:tab/>
              <w:t xml:space="preserve">Would the proposed project result in the generation of waste that cannot be recovered, reused, or disposed of in an </w:t>
            </w:r>
            <w:hyperlink w:anchor="ESMGlossary" w:history="1">
              <w:r w:rsidRPr="003850A9">
                <w:rPr>
                  <w:sz w:val="20"/>
                  <w:szCs w:val="20"/>
                </w:rPr>
                <w:t>environmentally and socially sound manner</w:t>
              </w:r>
            </w:hyperlink>
            <w:r w:rsidRPr="003850A9">
              <w:rPr>
                <w:sz w:val="20"/>
                <w:szCs w:val="20"/>
              </w:rPr>
              <w:t xml:space="preserve">? </w:t>
            </w:r>
          </w:p>
        </w:tc>
        <w:tc>
          <w:tcPr>
            <w:tcW w:w="1950" w:type="dxa"/>
            <w:tcBorders>
              <w:bottom w:val="single" w:sz="4" w:space="0" w:color="auto"/>
            </w:tcBorders>
            <w:shd w:val="clear" w:color="auto" w:fill="F3F3F3"/>
          </w:tcPr>
          <w:p w:rsidR="00EC2A5B" w:rsidRPr="003850A9" w:rsidRDefault="00EC2A5B" w:rsidP="00EF6CDE">
            <w:pPr>
              <w:jc w:val="center"/>
              <w:rPr>
                <w:sz w:val="20"/>
                <w:szCs w:val="20"/>
              </w:rPr>
            </w:pPr>
            <w:r w:rsidRPr="003850A9">
              <w:rPr>
                <w:sz w:val="20"/>
                <w:szCs w:val="20"/>
              </w:rPr>
              <w:t>No</w:t>
            </w:r>
          </w:p>
        </w:tc>
      </w:tr>
      <w:tr w:rsidR="00EC2A5B" w:rsidRPr="003850A9" w:rsidTr="00EF6CDE">
        <w:trPr>
          <w:trHeight w:val="402"/>
        </w:trPr>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2.3</w:t>
            </w:r>
            <w:r w:rsidRPr="003850A9">
              <w:rPr>
                <w:sz w:val="20"/>
                <w:szCs w:val="20"/>
              </w:rPr>
              <w:t xml:space="preserve"> </w:t>
            </w:r>
            <w:r w:rsidRPr="003850A9">
              <w:rPr>
                <w:sz w:val="20"/>
                <w:szCs w:val="20"/>
              </w:rPr>
              <w:tab/>
              <w:t xml:space="preserve">Will the propose project involve the manufacture, trade, release, and/or use of chemicals and </w:t>
            </w:r>
            <w:hyperlink w:anchor="HazardousMatGlossary" w:history="1">
              <w:r w:rsidRPr="003850A9">
                <w:rPr>
                  <w:sz w:val="20"/>
                  <w:szCs w:val="20"/>
                </w:rPr>
                <w:t>hazardous materials</w:t>
              </w:r>
            </w:hyperlink>
            <w:r w:rsidRPr="003850A9">
              <w:rPr>
                <w:sz w:val="20"/>
                <w:szCs w:val="20"/>
              </w:rPr>
              <w:t xml:space="preserve"> subject to international action bans or phase-outs? </w:t>
            </w:r>
          </w:p>
          <w:p w:rsidR="00EC2A5B" w:rsidRPr="003850A9" w:rsidRDefault="00EC2A5B" w:rsidP="005706DC">
            <w:pPr>
              <w:tabs>
                <w:tab w:val="left" w:pos="585"/>
              </w:tabs>
              <w:spacing w:before="60"/>
              <w:ind w:left="567" w:hanging="567"/>
              <w:rPr>
                <w:sz w:val="20"/>
                <w:szCs w:val="20"/>
              </w:rPr>
            </w:pPr>
            <w:r w:rsidRPr="003850A9">
              <w:rPr>
                <w:b/>
                <w:sz w:val="20"/>
                <w:szCs w:val="20"/>
              </w:rPr>
              <w:tab/>
            </w:r>
            <w:r w:rsidRPr="003850A9">
              <w:rPr>
                <w:i/>
                <w:sz w:val="20"/>
                <w:szCs w:val="20"/>
              </w:rPr>
              <w:t xml:space="preserve">For example, DDT, PCBs and other chemicals listed in international conventions such as the </w:t>
            </w:r>
            <w:hyperlink r:id="rId26" w:anchor="convtext" w:history="1">
              <w:r w:rsidRPr="003850A9">
                <w:rPr>
                  <w:i/>
                  <w:sz w:val="20"/>
                  <w:szCs w:val="20"/>
                </w:rPr>
                <w:t>Stockholm Convention on Persistent Organic Pollutants</w:t>
              </w:r>
            </w:hyperlink>
            <w:r w:rsidRPr="003850A9">
              <w:rPr>
                <w:i/>
                <w:sz w:val="20"/>
                <w:szCs w:val="20"/>
              </w:rPr>
              <w:t>, or the Montreal Protocol.</w:t>
            </w:r>
          </w:p>
        </w:tc>
        <w:tc>
          <w:tcPr>
            <w:tcW w:w="1950" w:type="dxa"/>
            <w:tcBorders>
              <w:bottom w:val="single" w:sz="4" w:space="0" w:color="auto"/>
            </w:tcBorders>
            <w:shd w:val="clear" w:color="auto" w:fill="F3F3F3"/>
          </w:tcPr>
          <w:p w:rsidR="00EC2A5B" w:rsidRPr="003850A9" w:rsidRDefault="00EC2A5B" w:rsidP="00EF6CDE">
            <w:pPr>
              <w:jc w:val="center"/>
              <w:rPr>
                <w:sz w:val="20"/>
                <w:szCs w:val="20"/>
              </w:rPr>
            </w:pPr>
            <w:r w:rsidRPr="003850A9">
              <w:rPr>
                <w:sz w:val="20"/>
                <w:szCs w:val="20"/>
              </w:rPr>
              <w:t>No</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2.4</w:t>
            </w:r>
            <w:r w:rsidRPr="003850A9">
              <w:rPr>
                <w:sz w:val="20"/>
                <w:szCs w:val="20"/>
              </w:rPr>
              <w:tab/>
              <w:t xml:space="preserve">Is there a potential for the release, in the environment, of </w:t>
            </w:r>
            <w:hyperlink w:anchor="HazardousMatGlossary" w:history="1">
              <w:r w:rsidRPr="003850A9">
                <w:rPr>
                  <w:sz w:val="20"/>
                  <w:szCs w:val="20"/>
                </w:rPr>
                <w:t>hazardous materials</w:t>
              </w:r>
            </w:hyperlink>
            <w:r w:rsidRPr="003850A9">
              <w:rPr>
                <w:sz w:val="20"/>
                <w:szCs w:val="20"/>
              </w:rPr>
              <w:t xml:space="preserve"> resulting from their production, transportation, handling, storage and use for project activities?</w:t>
            </w:r>
          </w:p>
        </w:tc>
        <w:tc>
          <w:tcPr>
            <w:tcW w:w="1950" w:type="dxa"/>
            <w:tcBorders>
              <w:bottom w:val="single" w:sz="4" w:space="0" w:color="auto"/>
            </w:tcBorders>
            <w:shd w:val="clear" w:color="auto" w:fill="F3F3F3"/>
          </w:tcPr>
          <w:p w:rsidR="00EC2A5B" w:rsidRPr="003850A9" w:rsidRDefault="00EC2A5B" w:rsidP="00EF6CDE">
            <w:pPr>
              <w:jc w:val="center"/>
              <w:rPr>
                <w:sz w:val="20"/>
                <w:szCs w:val="20"/>
              </w:rPr>
            </w:pPr>
            <w:r w:rsidRPr="003850A9">
              <w:rPr>
                <w:sz w:val="20"/>
                <w:szCs w:val="20"/>
              </w:rPr>
              <w:t>No</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2.5</w:t>
            </w:r>
            <w:r w:rsidRPr="003850A9">
              <w:rPr>
                <w:sz w:val="20"/>
                <w:szCs w:val="20"/>
              </w:rPr>
              <w:t xml:space="preserve"> </w:t>
            </w:r>
            <w:r w:rsidRPr="003850A9">
              <w:rPr>
                <w:sz w:val="20"/>
                <w:szCs w:val="20"/>
              </w:rPr>
              <w:tab/>
              <w:t>Will the proposed project involve the application of pesticides that have a known negative effect on the environment or human health?</w:t>
            </w:r>
          </w:p>
        </w:tc>
        <w:tc>
          <w:tcPr>
            <w:tcW w:w="1950" w:type="dxa"/>
            <w:tcBorders>
              <w:bottom w:val="single" w:sz="4" w:space="0" w:color="auto"/>
            </w:tcBorders>
            <w:shd w:val="clear" w:color="auto" w:fill="F3F3F3"/>
          </w:tcPr>
          <w:p w:rsidR="00EC2A5B" w:rsidRPr="003850A9" w:rsidRDefault="00EC2A5B" w:rsidP="00EF6CDE">
            <w:pPr>
              <w:tabs>
                <w:tab w:val="left" w:pos="585"/>
              </w:tabs>
              <w:spacing w:before="60"/>
              <w:ind w:left="567" w:hanging="567"/>
              <w:jc w:val="center"/>
              <w:rPr>
                <w:sz w:val="20"/>
                <w:szCs w:val="20"/>
              </w:rPr>
            </w:pPr>
            <w:r w:rsidRPr="003850A9">
              <w:rPr>
                <w:sz w:val="20"/>
                <w:szCs w:val="20"/>
              </w:rPr>
              <w:t>No</w:t>
            </w:r>
          </w:p>
        </w:tc>
      </w:tr>
      <w:tr w:rsidR="00EC2A5B" w:rsidRPr="003850A9" w:rsidTr="00EF6CDE">
        <w:trPr>
          <w:trHeight w:val="404"/>
        </w:trPr>
        <w:tc>
          <w:tcPr>
            <w:tcW w:w="7338" w:type="dxa"/>
            <w:tcBorders>
              <w:bottom w:val="single" w:sz="4" w:space="0" w:color="auto"/>
            </w:tcBorders>
            <w:shd w:val="clear" w:color="auto" w:fill="A6A6A6"/>
          </w:tcPr>
          <w:p w:rsidR="00EC2A5B" w:rsidRPr="003850A9" w:rsidRDefault="00EC2A5B" w:rsidP="005706DC">
            <w:pPr>
              <w:tabs>
                <w:tab w:val="left" w:pos="585"/>
              </w:tabs>
              <w:spacing w:before="60"/>
              <w:ind w:left="567" w:hanging="567"/>
              <w:rPr>
                <w:b/>
                <w:sz w:val="20"/>
                <w:szCs w:val="20"/>
              </w:rPr>
            </w:pPr>
            <w:r w:rsidRPr="003850A9">
              <w:rPr>
                <w:b/>
                <w:sz w:val="20"/>
                <w:szCs w:val="20"/>
              </w:rPr>
              <w:t>3.       Climate Change</w:t>
            </w:r>
          </w:p>
        </w:tc>
        <w:tc>
          <w:tcPr>
            <w:tcW w:w="1950" w:type="dxa"/>
            <w:tcBorders>
              <w:bottom w:val="single" w:sz="4" w:space="0" w:color="auto"/>
            </w:tcBorders>
            <w:shd w:val="clear" w:color="auto" w:fill="A6A6A6"/>
          </w:tcPr>
          <w:p w:rsidR="00EC2A5B" w:rsidRPr="003850A9" w:rsidRDefault="00EC2A5B" w:rsidP="00EF6CDE">
            <w:pPr>
              <w:tabs>
                <w:tab w:val="left" w:pos="585"/>
              </w:tabs>
              <w:spacing w:before="60"/>
              <w:ind w:left="567" w:hanging="567"/>
              <w:jc w:val="center"/>
              <w:rPr>
                <w:sz w:val="20"/>
                <w:szCs w:val="20"/>
              </w:rPr>
            </w:pPr>
          </w:p>
        </w:tc>
      </w:tr>
      <w:tr w:rsidR="00EC2A5B" w:rsidRPr="003850A9" w:rsidTr="000A4A6B">
        <w:trPr>
          <w:trHeight w:val="566"/>
        </w:trPr>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lastRenderedPageBreak/>
              <w:t>3.1</w:t>
            </w:r>
            <w:r w:rsidRPr="003850A9">
              <w:rPr>
                <w:sz w:val="20"/>
                <w:szCs w:val="20"/>
              </w:rPr>
              <w:t xml:space="preserve"> </w:t>
            </w:r>
            <w:r w:rsidRPr="003850A9">
              <w:rPr>
                <w:sz w:val="20"/>
                <w:szCs w:val="20"/>
              </w:rPr>
              <w:tab/>
              <w:t>Will the proposed project result in significant</w:t>
            </w:r>
            <w:r w:rsidRPr="003850A9">
              <w:rPr>
                <w:sz w:val="20"/>
                <w:szCs w:val="20"/>
                <w:vertAlign w:val="superscript"/>
              </w:rPr>
              <w:footnoteReference w:id="18"/>
            </w:r>
            <w:r w:rsidRPr="003850A9">
              <w:rPr>
                <w:sz w:val="20"/>
                <w:szCs w:val="20"/>
                <w:vertAlign w:val="superscript"/>
              </w:rPr>
              <w:t xml:space="preserve"> </w:t>
            </w:r>
            <w:r w:rsidRPr="003850A9">
              <w:rPr>
                <w:sz w:val="20"/>
                <w:szCs w:val="20"/>
              </w:rPr>
              <w:t>greenhouse gas emissions?</w:t>
            </w:r>
          </w:p>
          <w:p w:rsidR="00EC2A5B" w:rsidRPr="003850A9" w:rsidRDefault="00EC2A5B" w:rsidP="005706DC">
            <w:pPr>
              <w:tabs>
                <w:tab w:val="left" w:pos="585"/>
              </w:tabs>
              <w:spacing w:before="60"/>
              <w:ind w:left="567" w:hanging="567"/>
              <w:rPr>
                <w:i/>
                <w:sz w:val="20"/>
                <w:szCs w:val="20"/>
              </w:rPr>
            </w:pPr>
            <w:r w:rsidRPr="003850A9">
              <w:rPr>
                <w:b/>
                <w:sz w:val="20"/>
                <w:szCs w:val="20"/>
              </w:rPr>
              <w:tab/>
            </w:r>
            <w:r w:rsidRPr="003850A9">
              <w:rPr>
                <w:i/>
                <w:sz w:val="20"/>
                <w:szCs w:val="20"/>
              </w:rPr>
              <w:t xml:space="preserve">Annex E provides additional guidance for answering this question. </w:t>
            </w:r>
          </w:p>
        </w:tc>
        <w:tc>
          <w:tcPr>
            <w:tcW w:w="1950" w:type="dxa"/>
            <w:tcBorders>
              <w:bottom w:val="single" w:sz="4" w:space="0" w:color="auto"/>
            </w:tcBorders>
            <w:shd w:val="clear" w:color="auto" w:fill="F3F3F3"/>
          </w:tcPr>
          <w:p w:rsidR="00EC2A5B" w:rsidRPr="003850A9" w:rsidRDefault="00EC2A5B" w:rsidP="00EF6CDE">
            <w:pPr>
              <w:tabs>
                <w:tab w:val="left" w:pos="585"/>
              </w:tabs>
              <w:spacing w:before="60"/>
              <w:ind w:left="567" w:hanging="567"/>
              <w:jc w:val="center"/>
              <w:rPr>
                <w:sz w:val="20"/>
                <w:szCs w:val="20"/>
              </w:rPr>
            </w:pPr>
            <w:r w:rsidRPr="003850A9">
              <w:rPr>
                <w:sz w:val="20"/>
                <w:szCs w:val="20"/>
              </w:rPr>
              <w:t>No</w:t>
            </w:r>
          </w:p>
        </w:tc>
      </w:tr>
      <w:tr w:rsidR="00EC2A5B" w:rsidRPr="003850A9" w:rsidTr="00EF6CDE">
        <w:trPr>
          <w:trHeight w:val="736"/>
        </w:trPr>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3.2</w:t>
            </w:r>
            <w:r w:rsidRPr="003850A9">
              <w:rPr>
                <w:sz w:val="20"/>
                <w:szCs w:val="20"/>
              </w:rPr>
              <w:t xml:space="preserve">     Is the proposed project likely to directly or indirectly increase environmental and social </w:t>
            </w:r>
            <w:hyperlink w:anchor="CCVulnerabilityGlossary" w:history="1">
              <w:r w:rsidRPr="003850A9">
                <w:rPr>
                  <w:sz w:val="20"/>
                  <w:szCs w:val="20"/>
                </w:rPr>
                <w:t>vulnerability to climate change</w:t>
              </w:r>
            </w:hyperlink>
            <w:r w:rsidRPr="003850A9">
              <w:rPr>
                <w:sz w:val="20"/>
                <w:szCs w:val="20"/>
              </w:rPr>
              <w:t xml:space="preserve"> now or in the future (also known as maladaptive practices)? You can refer to the additional guidance in Annex C to help you answer this question.</w:t>
            </w:r>
          </w:p>
          <w:p w:rsidR="00EC2A5B" w:rsidRPr="003850A9" w:rsidRDefault="00EC2A5B" w:rsidP="005706DC">
            <w:pPr>
              <w:tabs>
                <w:tab w:val="left" w:pos="585"/>
              </w:tabs>
              <w:spacing w:before="60"/>
              <w:ind w:left="567" w:hanging="567"/>
              <w:rPr>
                <w:b/>
                <w:sz w:val="20"/>
                <w:szCs w:val="20"/>
              </w:rPr>
            </w:pPr>
            <w:r w:rsidRPr="003850A9">
              <w:rPr>
                <w:sz w:val="20"/>
                <w:szCs w:val="20"/>
              </w:rPr>
              <w:tab/>
            </w:r>
            <w:r w:rsidRPr="003850A9">
              <w:rPr>
                <w:i/>
                <w:sz w:val="20"/>
                <w:szCs w:val="20"/>
              </w:rPr>
              <w:t>For example, a project that would involve indirectly removing mangroves from coastal zones or encouraging land use plans that would suggest building houses on floodplains could increase the surrounding population’s vulnerability to climate change, specifically flooding.</w:t>
            </w:r>
          </w:p>
        </w:tc>
        <w:tc>
          <w:tcPr>
            <w:tcW w:w="1950" w:type="dxa"/>
            <w:tcBorders>
              <w:bottom w:val="single" w:sz="4" w:space="0" w:color="auto"/>
            </w:tcBorders>
            <w:shd w:val="clear" w:color="auto" w:fill="F3F3F3"/>
          </w:tcPr>
          <w:p w:rsidR="00EC2A5B" w:rsidRPr="003850A9" w:rsidRDefault="00EC2A5B" w:rsidP="00EF6CDE">
            <w:pPr>
              <w:tabs>
                <w:tab w:val="left" w:pos="585"/>
              </w:tabs>
              <w:spacing w:before="60"/>
              <w:ind w:left="567" w:hanging="567"/>
              <w:jc w:val="center"/>
              <w:rPr>
                <w:sz w:val="20"/>
                <w:szCs w:val="20"/>
              </w:rPr>
            </w:pPr>
            <w:r w:rsidRPr="003850A9">
              <w:rPr>
                <w:sz w:val="20"/>
                <w:szCs w:val="20"/>
              </w:rPr>
              <w:t>No</w:t>
            </w:r>
          </w:p>
        </w:tc>
      </w:tr>
      <w:tr w:rsidR="00EC2A5B" w:rsidRPr="003850A9" w:rsidTr="000A4A6B">
        <w:trPr>
          <w:trHeight w:val="440"/>
        </w:trPr>
        <w:tc>
          <w:tcPr>
            <w:tcW w:w="7338" w:type="dxa"/>
            <w:tcBorders>
              <w:bottom w:val="single" w:sz="4" w:space="0" w:color="auto"/>
            </w:tcBorders>
            <w:shd w:val="clear" w:color="auto" w:fill="A6A6A6"/>
          </w:tcPr>
          <w:p w:rsidR="00EC2A5B" w:rsidRPr="003850A9" w:rsidRDefault="00EC2A5B" w:rsidP="005706DC">
            <w:pPr>
              <w:tabs>
                <w:tab w:val="left" w:pos="567"/>
              </w:tabs>
              <w:spacing w:before="120"/>
              <w:rPr>
                <w:b/>
                <w:sz w:val="20"/>
                <w:szCs w:val="20"/>
              </w:rPr>
            </w:pPr>
            <w:r w:rsidRPr="003850A9">
              <w:rPr>
                <w:b/>
                <w:sz w:val="20"/>
                <w:szCs w:val="20"/>
              </w:rPr>
              <w:t xml:space="preserve">4. </w:t>
            </w:r>
            <w:r w:rsidRPr="003850A9">
              <w:rPr>
                <w:b/>
                <w:sz w:val="20"/>
                <w:szCs w:val="20"/>
              </w:rPr>
              <w:tab/>
              <w:t>Social Equity and Equality</w:t>
            </w:r>
          </w:p>
        </w:tc>
        <w:tc>
          <w:tcPr>
            <w:tcW w:w="1950" w:type="dxa"/>
            <w:tcBorders>
              <w:bottom w:val="single" w:sz="4" w:space="0" w:color="auto"/>
            </w:tcBorders>
            <w:shd w:val="clear" w:color="auto" w:fill="A6A6A6"/>
          </w:tcPr>
          <w:p w:rsidR="00EC2A5B" w:rsidRPr="003850A9" w:rsidRDefault="00EC2A5B" w:rsidP="00AC1DAA">
            <w:pPr>
              <w:spacing w:before="120"/>
              <w:rPr>
                <w:b/>
                <w:sz w:val="20"/>
                <w:szCs w:val="20"/>
              </w:rPr>
            </w:pPr>
            <w:r w:rsidRPr="003850A9">
              <w:rPr>
                <w:b/>
                <w:sz w:val="20"/>
                <w:szCs w:val="20"/>
              </w:rPr>
              <w:t xml:space="preserve">Answer </w:t>
            </w:r>
            <w:r w:rsidRPr="003850A9">
              <w:rPr>
                <w:b/>
                <w:sz w:val="20"/>
                <w:szCs w:val="20"/>
              </w:rPr>
              <w:br/>
            </w:r>
            <w:r w:rsidRPr="003850A9">
              <w:rPr>
                <w:sz w:val="20"/>
                <w:szCs w:val="20"/>
              </w:rPr>
              <w:t>(Yes/No/</w:t>
            </w:r>
            <w:r w:rsidR="00AC1DAA" w:rsidRPr="003850A9">
              <w:rPr>
                <w:sz w:val="20"/>
                <w:szCs w:val="20"/>
              </w:rPr>
              <w:t>n.a</w:t>
            </w:r>
            <w:r w:rsidRPr="003850A9">
              <w:rPr>
                <w:sz w:val="20"/>
                <w:szCs w:val="20"/>
              </w:rPr>
              <w:t>)</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b/>
                <w:sz w:val="20"/>
                <w:szCs w:val="20"/>
              </w:rPr>
            </w:pPr>
            <w:r w:rsidRPr="003850A9">
              <w:rPr>
                <w:b/>
                <w:sz w:val="20"/>
                <w:szCs w:val="20"/>
              </w:rPr>
              <w:t>4.1</w:t>
            </w:r>
            <w:r w:rsidRPr="003850A9">
              <w:rPr>
                <w:b/>
                <w:sz w:val="20"/>
                <w:szCs w:val="20"/>
              </w:rPr>
              <w:tab/>
            </w:r>
            <w:r w:rsidRPr="003850A9">
              <w:rPr>
                <w:bCs/>
                <w:color w:val="000000"/>
                <w:sz w:val="20"/>
                <w:szCs w:val="20"/>
              </w:rPr>
              <w:t xml:space="preserve">Would the proposed project have environmental and social impacts that could affect indigenous people or other vulnerable groups? </w:t>
            </w:r>
          </w:p>
        </w:tc>
        <w:tc>
          <w:tcPr>
            <w:tcW w:w="1950" w:type="dxa"/>
            <w:tcBorders>
              <w:bottom w:val="single" w:sz="4" w:space="0" w:color="auto"/>
            </w:tcBorders>
            <w:shd w:val="clear" w:color="auto" w:fill="F3F3F3"/>
          </w:tcPr>
          <w:p w:rsidR="00EC2A5B" w:rsidRPr="003850A9" w:rsidRDefault="00E16169" w:rsidP="00EF6CDE">
            <w:pPr>
              <w:tabs>
                <w:tab w:val="left" w:pos="585"/>
              </w:tabs>
              <w:spacing w:before="60"/>
              <w:ind w:left="567" w:hanging="567"/>
              <w:jc w:val="center"/>
              <w:rPr>
                <w:sz w:val="20"/>
                <w:szCs w:val="20"/>
              </w:rPr>
            </w:pPr>
            <w:r>
              <w:rPr>
                <w:sz w:val="20"/>
                <w:szCs w:val="20"/>
              </w:rPr>
              <w:t>Yes</w:t>
            </w:r>
          </w:p>
          <w:p w:rsidR="00662AFC" w:rsidRPr="003850A9" w:rsidRDefault="00662AFC" w:rsidP="00EF6CDE">
            <w:pPr>
              <w:tabs>
                <w:tab w:val="left" w:pos="585"/>
              </w:tabs>
              <w:spacing w:before="60"/>
              <w:ind w:left="567" w:hanging="567"/>
              <w:jc w:val="center"/>
              <w:rPr>
                <w:sz w:val="20"/>
                <w:szCs w:val="20"/>
              </w:rPr>
            </w:pP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142"/>
                <w:tab w:val="left" w:pos="585"/>
              </w:tabs>
              <w:spacing w:before="60"/>
              <w:ind w:left="567" w:hanging="567"/>
              <w:rPr>
                <w:bCs/>
                <w:color w:val="000000"/>
                <w:sz w:val="20"/>
                <w:szCs w:val="20"/>
              </w:rPr>
            </w:pPr>
            <w:r w:rsidRPr="003850A9">
              <w:rPr>
                <w:b/>
                <w:bCs/>
                <w:color w:val="000000"/>
                <w:sz w:val="20"/>
                <w:szCs w:val="20"/>
              </w:rPr>
              <w:t>4.2</w:t>
            </w:r>
            <w:r w:rsidRPr="003850A9">
              <w:rPr>
                <w:bCs/>
                <w:color w:val="000000"/>
                <w:sz w:val="20"/>
                <w:szCs w:val="20"/>
              </w:rPr>
              <w:t xml:space="preserve">      Is the project likely to significantly impact gender equality and women’s empowerment</w:t>
            </w:r>
            <w:r w:rsidRPr="003850A9">
              <w:rPr>
                <w:rStyle w:val="FootnoteReference"/>
                <w:bCs/>
                <w:color w:val="000000"/>
                <w:sz w:val="20"/>
                <w:szCs w:val="20"/>
              </w:rPr>
              <w:footnoteReference w:id="19"/>
            </w:r>
            <w:r w:rsidRPr="003850A9">
              <w:rPr>
                <w:bCs/>
                <w:color w:val="000000"/>
                <w:sz w:val="20"/>
                <w:szCs w:val="20"/>
              </w:rPr>
              <w:t xml:space="preserve">? </w:t>
            </w:r>
          </w:p>
        </w:tc>
        <w:tc>
          <w:tcPr>
            <w:tcW w:w="1950" w:type="dxa"/>
            <w:tcBorders>
              <w:bottom w:val="single" w:sz="4" w:space="0" w:color="auto"/>
            </w:tcBorders>
            <w:shd w:val="clear" w:color="auto" w:fill="F3F3F3"/>
          </w:tcPr>
          <w:p w:rsidR="00EC2A5B" w:rsidRPr="003850A9" w:rsidRDefault="00EC2A5B" w:rsidP="00EF6CDE">
            <w:pPr>
              <w:tabs>
                <w:tab w:val="left" w:pos="585"/>
              </w:tabs>
              <w:spacing w:before="60"/>
              <w:ind w:left="567" w:hanging="567"/>
              <w:jc w:val="center"/>
              <w:rPr>
                <w:bCs/>
                <w:color w:val="000000"/>
                <w:sz w:val="20"/>
                <w:szCs w:val="20"/>
              </w:rPr>
            </w:pPr>
            <w:r w:rsidRPr="003850A9">
              <w:rPr>
                <w:bCs/>
                <w:color w:val="000000"/>
                <w:sz w:val="20"/>
                <w:szCs w:val="20"/>
              </w:rPr>
              <w:t>No</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autoSpaceDE w:val="0"/>
              <w:autoSpaceDN w:val="0"/>
              <w:adjustRightInd w:val="0"/>
              <w:spacing w:before="60"/>
              <w:ind w:left="630" w:hanging="630"/>
              <w:rPr>
                <w:sz w:val="20"/>
                <w:szCs w:val="20"/>
              </w:rPr>
            </w:pPr>
            <w:r w:rsidRPr="003850A9">
              <w:rPr>
                <w:b/>
                <w:sz w:val="20"/>
                <w:szCs w:val="20"/>
              </w:rPr>
              <w:t>4.3</w:t>
            </w:r>
            <w:r w:rsidRPr="003850A9">
              <w:rPr>
                <w:sz w:val="20"/>
                <w:szCs w:val="20"/>
              </w:rPr>
              <w:t xml:space="preserve">      Is the proposed project likely to directly or indirectly increase social inequalities now or in the future? </w:t>
            </w:r>
          </w:p>
        </w:tc>
        <w:tc>
          <w:tcPr>
            <w:tcW w:w="1950" w:type="dxa"/>
            <w:tcBorders>
              <w:bottom w:val="single" w:sz="4" w:space="0" w:color="auto"/>
            </w:tcBorders>
            <w:shd w:val="clear" w:color="auto" w:fill="F3F3F3"/>
          </w:tcPr>
          <w:p w:rsidR="00EC2A5B" w:rsidRPr="003850A9" w:rsidRDefault="00EC2A5B" w:rsidP="00EF6CDE">
            <w:pPr>
              <w:jc w:val="center"/>
              <w:rPr>
                <w:sz w:val="20"/>
                <w:szCs w:val="20"/>
              </w:rPr>
            </w:pPr>
            <w:r w:rsidRPr="003850A9">
              <w:rPr>
                <w:sz w:val="20"/>
                <w:szCs w:val="20"/>
              </w:rPr>
              <w:t>No</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autoSpaceDE w:val="0"/>
              <w:autoSpaceDN w:val="0"/>
              <w:adjustRightInd w:val="0"/>
              <w:spacing w:before="60"/>
              <w:ind w:left="630" w:hanging="630"/>
              <w:rPr>
                <w:sz w:val="20"/>
                <w:szCs w:val="20"/>
              </w:rPr>
            </w:pPr>
            <w:r w:rsidRPr="003850A9">
              <w:rPr>
                <w:b/>
                <w:sz w:val="20"/>
                <w:szCs w:val="20"/>
              </w:rPr>
              <w:t>4.4</w:t>
            </w:r>
            <w:r w:rsidRPr="003850A9">
              <w:rPr>
                <w:sz w:val="20"/>
                <w:szCs w:val="20"/>
              </w:rPr>
              <w:t xml:space="preserve">      Will the proposed project have variable impacts on women and men, different ethnic groups, social classes?</w:t>
            </w:r>
          </w:p>
        </w:tc>
        <w:tc>
          <w:tcPr>
            <w:tcW w:w="1950" w:type="dxa"/>
            <w:tcBorders>
              <w:bottom w:val="single" w:sz="4" w:space="0" w:color="auto"/>
            </w:tcBorders>
            <w:shd w:val="clear" w:color="auto" w:fill="F3F3F3"/>
          </w:tcPr>
          <w:p w:rsidR="00EC2A5B" w:rsidRPr="003850A9" w:rsidRDefault="00EC2A5B" w:rsidP="00EF6CDE">
            <w:pPr>
              <w:jc w:val="center"/>
              <w:rPr>
                <w:sz w:val="20"/>
                <w:szCs w:val="20"/>
              </w:rPr>
            </w:pPr>
            <w:r w:rsidRPr="003850A9">
              <w:rPr>
                <w:sz w:val="20"/>
                <w:szCs w:val="20"/>
              </w:rPr>
              <w:t>No</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autoSpaceDE w:val="0"/>
              <w:autoSpaceDN w:val="0"/>
              <w:adjustRightInd w:val="0"/>
              <w:spacing w:before="60"/>
              <w:ind w:left="630" w:hanging="630"/>
              <w:rPr>
                <w:sz w:val="20"/>
                <w:szCs w:val="20"/>
              </w:rPr>
            </w:pPr>
            <w:r w:rsidRPr="003850A9">
              <w:rPr>
                <w:b/>
                <w:sz w:val="20"/>
                <w:szCs w:val="20"/>
              </w:rPr>
              <w:t>4.5</w:t>
            </w:r>
            <w:r w:rsidRPr="003850A9">
              <w:rPr>
                <w:sz w:val="20"/>
                <w:szCs w:val="20"/>
              </w:rPr>
              <w:t xml:space="preserve">      Have there been challenges in engaging women and other certain key groups of stakeholders in the project design process?</w:t>
            </w:r>
          </w:p>
        </w:tc>
        <w:tc>
          <w:tcPr>
            <w:tcW w:w="1950" w:type="dxa"/>
            <w:tcBorders>
              <w:bottom w:val="single" w:sz="4" w:space="0" w:color="auto"/>
            </w:tcBorders>
            <w:shd w:val="clear" w:color="auto" w:fill="F3F3F3"/>
          </w:tcPr>
          <w:p w:rsidR="00EC2A5B" w:rsidRPr="003850A9" w:rsidRDefault="00EC2A5B" w:rsidP="00EF6CDE">
            <w:pPr>
              <w:jc w:val="center"/>
              <w:rPr>
                <w:sz w:val="20"/>
                <w:szCs w:val="20"/>
              </w:rPr>
            </w:pPr>
            <w:r w:rsidRPr="003850A9">
              <w:rPr>
                <w:sz w:val="20"/>
                <w:szCs w:val="20"/>
              </w:rPr>
              <w:t>No</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autoSpaceDE w:val="0"/>
              <w:autoSpaceDN w:val="0"/>
              <w:adjustRightInd w:val="0"/>
              <w:spacing w:before="60"/>
              <w:ind w:left="630" w:hanging="630"/>
              <w:rPr>
                <w:b/>
                <w:sz w:val="20"/>
                <w:szCs w:val="20"/>
              </w:rPr>
            </w:pPr>
            <w:r w:rsidRPr="003850A9">
              <w:rPr>
                <w:b/>
                <w:sz w:val="20"/>
                <w:szCs w:val="20"/>
              </w:rPr>
              <w:t>4.6</w:t>
            </w:r>
            <w:r w:rsidRPr="003850A9">
              <w:rPr>
                <w:b/>
                <w:sz w:val="20"/>
                <w:szCs w:val="20"/>
              </w:rPr>
              <w:tab/>
            </w:r>
            <w:r w:rsidRPr="003850A9">
              <w:rPr>
                <w:color w:val="000000"/>
                <w:sz w:val="20"/>
                <w:szCs w:val="20"/>
                <w:lang w:val="en-CA" w:eastAsia="en-CA"/>
              </w:rPr>
              <w:t>Will the project have specific human rights implications for vulnerable groups?</w:t>
            </w:r>
          </w:p>
        </w:tc>
        <w:tc>
          <w:tcPr>
            <w:tcW w:w="1950" w:type="dxa"/>
            <w:tcBorders>
              <w:bottom w:val="single" w:sz="4" w:space="0" w:color="auto"/>
            </w:tcBorders>
            <w:shd w:val="clear" w:color="auto" w:fill="F3F3F3"/>
          </w:tcPr>
          <w:p w:rsidR="00EC2A5B" w:rsidRPr="003850A9" w:rsidRDefault="00EC2A5B" w:rsidP="00EF6CDE">
            <w:pPr>
              <w:jc w:val="center"/>
              <w:rPr>
                <w:sz w:val="20"/>
                <w:szCs w:val="20"/>
              </w:rPr>
            </w:pPr>
            <w:r w:rsidRPr="003850A9">
              <w:rPr>
                <w:sz w:val="20"/>
                <w:szCs w:val="20"/>
              </w:rPr>
              <w:t>No</w:t>
            </w:r>
          </w:p>
        </w:tc>
      </w:tr>
      <w:tr w:rsidR="00EC2A5B" w:rsidRPr="003850A9" w:rsidTr="00EF6CDE">
        <w:tc>
          <w:tcPr>
            <w:tcW w:w="7338" w:type="dxa"/>
            <w:tcBorders>
              <w:bottom w:val="single" w:sz="4" w:space="0" w:color="auto"/>
            </w:tcBorders>
            <w:shd w:val="clear" w:color="auto" w:fill="BFBFBF"/>
          </w:tcPr>
          <w:p w:rsidR="00EC2A5B" w:rsidRPr="003850A9" w:rsidRDefault="00EC2A5B" w:rsidP="005706DC">
            <w:pPr>
              <w:tabs>
                <w:tab w:val="left" w:pos="630"/>
              </w:tabs>
              <w:spacing w:before="60"/>
              <w:ind w:left="630" w:hanging="630"/>
              <w:rPr>
                <w:b/>
                <w:sz w:val="20"/>
                <w:szCs w:val="20"/>
              </w:rPr>
            </w:pPr>
            <w:r w:rsidRPr="003850A9">
              <w:rPr>
                <w:b/>
                <w:sz w:val="20"/>
                <w:szCs w:val="20"/>
              </w:rPr>
              <w:t>5.   Demographics</w:t>
            </w:r>
          </w:p>
        </w:tc>
        <w:tc>
          <w:tcPr>
            <w:tcW w:w="1950" w:type="dxa"/>
            <w:tcBorders>
              <w:bottom w:val="single" w:sz="4" w:space="0" w:color="auto"/>
            </w:tcBorders>
            <w:shd w:val="clear" w:color="auto" w:fill="BFBFBF"/>
          </w:tcPr>
          <w:p w:rsidR="00EC2A5B" w:rsidRPr="003850A9" w:rsidRDefault="00EC2A5B" w:rsidP="00EF6CDE">
            <w:pPr>
              <w:pStyle w:val="ListParagraph"/>
              <w:spacing w:before="120"/>
              <w:ind w:left="360"/>
              <w:jc w:val="center"/>
              <w:rPr>
                <w:b/>
                <w:sz w:val="20"/>
                <w:szCs w:val="20"/>
              </w:rPr>
            </w:pP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5.1</w:t>
            </w:r>
            <w:r w:rsidRPr="003850A9">
              <w:rPr>
                <w:sz w:val="20"/>
                <w:szCs w:val="20"/>
              </w:rPr>
              <w:t xml:space="preserve"> </w:t>
            </w:r>
            <w:r w:rsidRPr="003850A9">
              <w:rPr>
                <w:sz w:val="20"/>
                <w:szCs w:val="20"/>
              </w:rPr>
              <w:tab/>
              <w:t>Is the project likely to result in a substantial influx of people into the affected community(ies)?</w:t>
            </w:r>
          </w:p>
        </w:tc>
        <w:tc>
          <w:tcPr>
            <w:tcW w:w="1950" w:type="dxa"/>
            <w:tcBorders>
              <w:bottom w:val="single" w:sz="4" w:space="0" w:color="auto"/>
            </w:tcBorders>
            <w:shd w:val="clear" w:color="auto" w:fill="F3F3F3"/>
          </w:tcPr>
          <w:p w:rsidR="00EC2A5B" w:rsidRPr="003850A9" w:rsidRDefault="00EC2A5B" w:rsidP="00EF6CDE">
            <w:pPr>
              <w:spacing w:before="120"/>
              <w:jc w:val="center"/>
              <w:rPr>
                <w:sz w:val="20"/>
                <w:szCs w:val="20"/>
              </w:rPr>
            </w:pPr>
            <w:r w:rsidRPr="003850A9">
              <w:rPr>
                <w:sz w:val="20"/>
                <w:szCs w:val="20"/>
              </w:rPr>
              <w:t>No</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5.2</w:t>
            </w:r>
            <w:r w:rsidRPr="003850A9">
              <w:rPr>
                <w:sz w:val="20"/>
                <w:szCs w:val="20"/>
              </w:rPr>
              <w:t xml:space="preserve">  </w:t>
            </w:r>
            <w:r w:rsidRPr="003850A9">
              <w:rPr>
                <w:sz w:val="20"/>
                <w:szCs w:val="20"/>
              </w:rPr>
              <w:tab/>
              <w:t>Would the proposed project result in substantial voluntary or involuntary resettlement of populations?</w:t>
            </w:r>
          </w:p>
          <w:p w:rsidR="00EC2A5B" w:rsidRPr="003850A9" w:rsidRDefault="00EC2A5B" w:rsidP="005706DC">
            <w:pPr>
              <w:tabs>
                <w:tab w:val="left" w:pos="585"/>
              </w:tabs>
              <w:spacing w:before="60"/>
              <w:ind w:left="567" w:hanging="567"/>
              <w:rPr>
                <w:i/>
                <w:sz w:val="20"/>
                <w:szCs w:val="20"/>
              </w:rPr>
            </w:pPr>
            <w:r w:rsidRPr="003850A9">
              <w:rPr>
                <w:sz w:val="20"/>
                <w:szCs w:val="20"/>
              </w:rPr>
              <w:tab/>
            </w:r>
            <w:r w:rsidRPr="003850A9">
              <w:rPr>
                <w:i/>
                <w:sz w:val="20"/>
                <w:szCs w:val="20"/>
              </w:rPr>
              <w:t>For example, projects with environmental and social benefits (e.g. protected areas, climate change adaptation) that impact human settlements,  and certain disadvantaged groups within these settlements in particular.</w:t>
            </w:r>
          </w:p>
        </w:tc>
        <w:tc>
          <w:tcPr>
            <w:tcW w:w="1950" w:type="dxa"/>
            <w:tcBorders>
              <w:bottom w:val="single" w:sz="4" w:space="0" w:color="auto"/>
            </w:tcBorders>
            <w:shd w:val="clear" w:color="auto" w:fill="F3F3F3"/>
          </w:tcPr>
          <w:p w:rsidR="00EC2A5B" w:rsidRPr="003850A9" w:rsidRDefault="00EC2A5B" w:rsidP="00EF6CDE">
            <w:pPr>
              <w:tabs>
                <w:tab w:val="left" w:pos="585"/>
              </w:tabs>
              <w:spacing w:before="60"/>
              <w:ind w:left="567" w:hanging="567"/>
              <w:jc w:val="center"/>
              <w:rPr>
                <w:sz w:val="20"/>
                <w:szCs w:val="20"/>
              </w:rPr>
            </w:pPr>
            <w:r w:rsidRPr="003850A9">
              <w:rPr>
                <w:sz w:val="20"/>
                <w:szCs w:val="20"/>
              </w:rPr>
              <w:t>No</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5.3</w:t>
            </w:r>
            <w:r w:rsidRPr="003850A9">
              <w:rPr>
                <w:sz w:val="20"/>
                <w:szCs w:val="20"/>
              </w:rPr>
              <w:t xml:space="preserve"> </w:t>
            </w:r>
            <w:r w:rsidRPr="003850A9">
              <w:rPr>
                <w:sz w:val="20"/>
                <w:szCs w:val="20"/>
              </w:rPr>
              <w:tab/>
              <w:t xml:space="preserve">Would the proposed project lead to significant population density increase which could affect the environmental and social sustainability of the project? </w:t>
            </w:r>
          </w:p>
          <w:p w:rsidR="00EC2A5B" w:rsidRPr="003850A9" w:rsidRDefault="00EC2A5B" w:rsidP="005706DC">
            <w:pPr>
              <w:tabs>
                <w:tab w:val="left" w:pos="630"/>
              </w:tabs>
              <w:spacing w:before="60"/>
              <w:ind w:left="567" w:firstLine="63"/>
              <w:rPr>
                <w:i/>
                <w:sz w:val="20"/>
                <w:szCs w:val="20"/>
              </w:rPr>
            </w:pPr>
            <w:r w:rsidRPr="003850A9">
              <w:rPr>
                <w:i/>
                <w:sz w:val="20"/>
                <w:szCs w:val="20"/>
              </w:rPr>
              <w:t>For example, a project aiming at financing tourism infrastructure in a specific area (e.g. coastal zone, mountain) could lead to significant population density increase which could have serious environmental and social impacts (e.g. destruction of the area’s ecology, noise pollution, waste management problems, greater work burden on women).</w:t>
            </w:r>
          </w:p>
        </w:tc>
        <w:tc>
          <w:tcPr>
            <w:tcW w:w="1950" w:type="dxa"/>
            <w:tcBorders>
              <w:bottom w:val="single" w:sz="4" w:space="0" w:color="auto"/>
            </w:tcBorders>
            <w:shd w:val="clear" w:color="auto" w:fill="F3F3F3"/>
          </w:tcPr>
          <w:p w:rsidR="00EC2A5B" w:rsidRPr="003850A9" w:rsidRDefault="00EC2A5B" w:rsidP="002A768F">
            <w:pPr>
              <w:tabs>
                <w:tab w:val="left" w:pos="585"/>
              </w:tabs>
              <w:spacing w:before="60"/>
              <w:ind w:left="567" w:hanging="567"/>
              <w:jc w:val="center"/>
              <w:rPr>
                <w:sz w:val="20"/>
                <w:szCs w:val="20"/>
              </w:rPr>
            </w:pPr>
            <w:r w:rsidRPr="003850A9">
              <w:rPr>
                <w:sz w:val="20"/>
                <w:szCs w:val="20"/>
              </w:rPr>
              <w:t>No</w:t>
            </w:r>
          </w:p>
        </w:tc>
      </w:tr>
      <w:tr w:rsidR="00EC2A5B" w:rsidRPr="003850A9" w:rsidTr="00EF6CDE">
        <w:trPr>
          <w:trHeight w:val="314"/>
        </w:trPr>
        <w:tc>
          <w:tcPr>
            <w:tcW w:w="7338" w:type="dxa"/>
            <w:tcBorders>
              <w:bottom w:val="single" w:sz="4" w:space="0" w:color="auto"/>
            </w:tcBorders>
            <w:shd w:val="clear" w:color="auto" w:fill="BFBFBF"/>
          </w:tcPr>
          <w:p w:rsidR="00EC2A5B" w:rsidRPr="003850A9" w:rsidRDefault="00EC2A5B" w:rsidP="00674F6E">
            <w:pPr>
              <w:pStyle w:val="ListParagraph"/>
              <w:numPr>
                <w:ilvl w:val="0"/>
                <w:numId w:val="22"/>
              </w:numPr>
              <w:tabs>
                <w:tab w:val="left" w:pos="585"/>
              </w:tabs>
              <w:spacing w:before="60" w:after="60"/>
              <w:ind w:left="360"/>
              <w:contextualSpacing w:val="0"/>
              <w:rPr>
                <w:b/>
                <w:sz w:val="20"/>
                <w:szCs w:val="20"/>
              </w:rPr>
            </w:pPr>
            <w:r w:rsidRPr="003850A9">
              <w:rPr>
                <w:b/>
                <w:sz w:val="20"/>
                <w:szCs w:val="20"/>
              </w:rPr>
              <w:t xml:space="preserve"> Culture</w:t>
            </w:r>
          </w:p>
        </w:tc>
        <w:tc>
          <w:tcPr>
            <w:tcW w:w="1950" w:type="dxa"/>
            <w:tcBorders>
              <w:bottom w:val="single" w:sz="4" w:space="0" w:color="auto"/>
            </w:tcBorders>
            <w:shd w:val="clear" w:color="auto" w:fill="BFBFBF"/>
          </w:tcPr>
          <w:p w:rsidR="00EC2A5B" w:rsidRPr="003850A9" w:rsidRDefault="00EC2A5B" w:rsidP="002A768F">
            <w:pPr>
              <w:pStyle w:val="ListParagraph"/>
              <w:spacing w:before="120"/>
              <w:ind w:left="360"/>
              <w:jc w:val="center"/>
              <w:rPr>
                <w:b/>
                <w:sz w:val="20"/>
                <w:szCs w:val="20"/>
              </w:rPr>
            </w:pP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6.1</w:t>
            </w:r>
            <w:r w:rsidRPr="003850A9">
              <w:rPr>
                <w:sz w:val="20"/>
                <w:szCs w:val="20"/>
              </w:rPr>
              <w:t xml:space="preserve"> </w:t>
            </w:r>
            <w:r w:rsidRPr="003850A9">
              <w:rPr>
                <w:sz w:val="20"/>
                <w:szCs w:val="20"/>
              </w:rPr>
              <w:tab/>
              <w:t>Is the project likely to significantly affect the cultural traditions of affected communities, including gender-based roles?</w:t>
            </w:r>
          </w:p>
        </w:tc>
        <w:tc>
          <w:tcPr>
            <w:tcW w:w="1950" w:type="dxa"/>
            <w:tcBorders>
              <w:bottom w:val="single" w:sz="4" w:space="0" w:color="auto"/>
            </w:tcBorders>
            <w:shd w:val="clear" w:color="auto" w:fill="F3F3F3"/>
          </w:tcPr>
          <w:p w:rsidR="00EC2A5B" w:rsidRPr="003850A9" w:rsidRDefault="00EC2A5B" w:rsidP="002A768F">
            <w:pPr>
              <w:spacing w:before="120"/>
              <w:jc w:val="center"/>
              <w:rPr>
                <w:b/>
                <w:sz w:val="20"/>
                <w:szCs w:val="20"/>
              </w:rPr>
            </w:pPr>
            <w:r w:rsidRPr="003850A9">
              <w:rPr>
                <w:b/>
                <w:sz w:val="20"/>
                <w:szCs w:val="20"/>
              </w:rPr>
              <w:t>No</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6.2</w:t>
            </w:r>
            <w:r w:rsidRPr="003850A9">
              <w:rPr>
                <w:sz w:val="20"/>
                <w:szCs w:val="20"/>
              </w:rPr>
              <w:t xml:space="preserve"> </w:t>
            </w:r>
            <w:r w:rsidRPr="003850A9">
              <w:rPr>
                <w:sz w:val="20"/>
                <w:szCs w:val="20"/>
              </w:rPr>
              <w:tab/>
              <w:t xml:space="preserve">Will the proposed project result in physical interventions (during construction or </w:t>
            </w:r>
            <w:r w:rsidRPr="003850A9">
              <w:rPr>
                <w:sz w:val="20"/>
                <w:szCs w:val="20"/>
              </w:rPr>
              <w:lastRenderedPageBreak/>
              <w:t>implementation) that would affect areas that have known physical or cultural significance to indigenous groups and other communities with settled recognized cultural claims?</w:t>
            </w:r>
          </w:p>
        </w:tc>
        <w:tc>
          <w:tcPr>
            <w:tcW w:w="1950" w:type="dxa"/>
            <w:tcBorders>
              <w:bottom w:val="single" w:sz="4" w:space="0" w:color="auto"/>
            </w:tcBorders>
            <w:shd w:val="clear" w:color="auto" w:fill="F3F3F3"/>
          </w:tcPr>
          <w:p w:rsidR="00EC2A5B" w:rsidRPr="003850A9" w:rsidRDefault="00EC2A5B" w:rsidP="002A768F">
            <w:pPr>
              <w:tabs>
                <w:tab w:val="left" w:pos="585"/>
              </w:tabs>
              <w:spacing w:before="60"/>
              <w:ind w:left="567" w:hanging="567"/>
              <w:jc w:val="center"/>
              <w:rPr>
                <w:b/>
                <w:sz w:val="20"/>
                <w:szCs w:val="20"/>
              </w:rPr>
            </w:pPr>
            <w:r w:rsidRPr="003850A9">
              <w:rPr>
                <w:b/>
                <w:sz w:val="20"/>
                <w:szCs w:val="20"/>
              </w:rPr>
              <w:lastRenderedPageBreak/>
              <w:t>No</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lastRenderedPageBreak/>
              <w:t>6.3</w:t>
            </w:r>
            <w:r w:rsidRPr="003850A9">
              <w:rPr>
                <w:sz w:val="20"/>
                <w:szCs w:val="20"/>
              </w:rPr>
              <w:t xml:space="preserve"> </w:t>
            </w:r>
            <w:r w:rsidRPr="003850A9">
              <w:rPr>
                <w:sz w:val="20"/>
                <w:szCs w:val="20"/>
              </w:rPr>
              <w:tab/>
              <w:t>Would the proposed project produce a physical “splintering” of a community?</w:t>
            </w:r>
          </w:p>
          <w:p w:rsidR="00EC2A5B" w:rsidRPr="003850A9" w:rsidRDefault="00EC2A5B" w:rsidP="005706DC">
            <w:pPr>
              <w:tabs>
                <w:tab w:val="left" w:pos="585"/>
              </w:tabs>
              <w:spacing w:before="60"/>
              <w:ind w:left="567" w:hanging="567"/>
              <w:rPr>
                <w:i/>
                <w:sz w:val="20"/>
                <w:szCs w:val="20"/>
              </w:rPr>
            </w:pPr>
            <w:r w:rsidRPr="003850A9">
              <w:rPr>
                <w:sz w:val="20"/>
                <w:szCs w:val="20"/>
              </w:rPr>
              <w:tab/>
            </w:r>
            <w:r w:rsidRPr="003850A9">
              <w:rPr>
                <w:i/>
                <w:sz w:val="20"/>
                <w:szCs w:val="20"/>
              </w:rPr>
              <w:t xml:space="preserve">For example, through the construction of a road, powerline, or dam that divides a community. </w:t>
            </w:r>
          </w:p>
        </w:tc>
        <w:tc>
          <w:tcPr>
            <w:tcW w:w="1950" w:type="dxa"/>
            <w:tcBorders>
              <w:bottom w:val="single" w:sz="4" w:space="0" w:color="auto"/>
            </w:tcBorders>
            <w:shd w:val="clear" w:color="auto" w:fill="F3F3F3"/>
          </w:tcPr>
          <w:p w:rsidR="00EC2A5B" w:rsidRPr="003850A9" w:rsidRDefault="00EC2A5B" w:rsidP="002A768F">
            <w:pPr>
              <w:spacing w:before="120"/>
              <w:jc w:val="center"/>
              <w:rPr>
                <w:b/>
                <w:sz w:val="20"/>
                <w:szCs w:val="20"/>
              </w:rPr>
            </w:pPr>
            <w:r w:rsidRPr="003850A9">
              <w:rPr>
                <w:b/>
                <w:sz w:val="20"/>
                <w:szCs w:val="20"/>
              </w:rPr>
              <w:t>No</w:t>
            </w:r>
          </w:p>
        </w:tc>
      </w:tr>
      <w:tr w:rsidR="00EC2A5B" w:rsidRPr="003850A9" w:rsidTr="00EF6CDE">
        <w:tc>
          <w:tcPr>
            <w:tcW w:w="7338" w:type="dxa"/>
            <w:tcBorders>
              <w:bottom w:val="single" w:sz="4" w:space="0" w:color="auto"/>
            </w:tcBorders>
            <w:shd w:val="clear" w:color="auto" w:fill="BFBFBF"/>
          </w:tcPr>
          <w:p w:rsidR="00EC2A5B" w:rsidRPr="003850A9" w:rsidRDefault="00EC2A5B" w:rsidP="00674F6E">
            <w:pPr>
              <w:pStyle w:val="ListParagraph"/>
              <w:numPr>
                <w:ilvl w:val="0"/>
                <w:numId w:val="22"/>
              </w:numPr>
              <w:tabs>
                <w:tab w:val="left" w:pos="585"/>
              </w:tabs>
              <w:spacing w:before="60" w:after="60"/>
              <w:ind w:hanging="720"/>
              <w:contextualSpacing w:val="0"/>
              <w:rPr>
                <w:b/>
                <w:sz w:val="20"/>
                <w:szCs w:val="20"/>
              </w:rPr>
            </w:pPr>
            <w:r w:rsidRPr="003850A9">
              <w:rPr>
                <w:b/>
                <w:sz w:val="20"/>
                <w:szCs w:val="20"/>
              </w:rPr>
              <w:t>Health and Safety</w:t>
            </w:r>
          </w:p>
        </w:tc>
        <w:tc>
          <w:tcPr>
            <w:tcW w:w="1950" w:type="dxa"/>
            <w:tcBorders>
              <w:bottom w:val="single" w:sz="4" w:space="0" w:color="auto"/>
            </w:tcBorders>
            <w:shd w:val="clear" w:color="auto" w:fill="BFBFBF"/>
          </w:tcPr>
          <w:p w:rsidR="00EC2A5B" w:rsidRPr="003850A9" w:rsidRDefault="00EC2A5B" w:rsidP="002A768F">
            <w:pPr>
              <w:pStyle w:val="ListParagraph"/>
              <w:spacing w:before="120"/>
              <w:ind w:left="360"/>
              <w:jc w:val="center"/>
              <w:rPr>
                <w:b/>
                <w:sz w:val="20"/>
                <w:szCs w:val="20"/>
              </w:rPr>
            </w:pP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7.1</w:t>
            </w:r>
            <w:r w:rsidRPr="003850A9">
              <w:rPr>
                <w:sz w:val="20"/>
                <w:szCs w:val="20"/>
              </w:rPr>
              <w:t xml:space="preserve"> </w:t>
            </w:r>
            <w:r w:rsidRPr="003850A9">
              <w:rPr>
                <w:sz w:val="20"/>
                <w:szCs w:val="20"/>
              </w:rPr>
              <w:tab/>
              <w:t>Would the proposed project be susceptible to or lead to increased vulnerability to earthquakes, subsidence, landslides, erosion, flooding or extreme climatic conditions?</w:t>
            </w:r>
          </w:p>
          <w:p w:rsidR="00EC2A5B" w:rsidRPr="003850A9" w:rsidRDefault="00EC2A5B" w:rsidP="005706DC">
            <w:pPr>
              <w:tabs>
                <w:tab w:val="left" w:pos="585"/>
              </w:tabs>
              <w:spacing w:before="60"/>
              <w:ind w:left="567" w:hanging="567"/>
              <w:rPr>
                <w:i/>
                <w:sz w:val="20"/>
                <w:szCs w:val="20"/>
              </w:rPr>
            </w:pPr>
            <w:r w:rsidRPr="003850A9">
              <w:rPr>
                <w:sz w:val="20"/>
                <w:szCs w:val="20"/>
              </w:rPr>
              <w:tab/>
            </w:r>
            <w:r w:rsidRPr="003850A9">
              <w:rPr>
                <w:i/>
                <w:sz w:val="20"/>
                <w:szCs w:val="20"/>
              </w:rPr>
              <w:t xml:space="preserve">For example, development projects located within a floodplain or landslide prone area.  </w:t>
            </w:r>
          </w:p>
        </w:tc>
        <w:tc>
          <w:tcPr>
            <w:tcW w:w="1950" w:type="dxa"/>
            <w:tcBorders>
              <w:bottom w:val="single" w:sz="4" w:space="0" w:color="auto"/>
            </w:tcBorders>
            <w:shd w:val="clear" w:color="auto" w:fill="F3F3F3"/>
          </w:tcPr>
          <w:p w:rsidR="00EC2A5B" w:rsidRPr="003850A9" w:rsidRDefault="00EC2A5B" w:rsidP="002A768F">
            <w:pPr>
              <w:tabs>
                <w:tab w:val="left" w:pos="585"/>
              </w:tabs>
              <w:spacing w:before="60"/>
              <w:ind w:left="567" w:hanging="567"/>
              <w:jc w:val="center"/>
              <w:rPr>
                <w:sz w:val="20"/>
                <w:szCs w:val="20"/>
              </w:rPr>
            </w:pPr>
            <w:r w:rsidRPr="003850A9">
              <w:rPr>
                <w:sz w:val="20"/>
                <w:szCs w:val="20"/>
              </w:rPr>
              <w:t>No</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540"/>
              </w:tabs>
              <w:spacing w:before="60"/>
              <w:ind w:left="567" w:hanging="567"/>
              <w:rPr>
                <w:b/>
                <w:sz w:val="20"/>
                <w:szCs w:val="20"/>
              </w:rPr>
            </w:pPr>
            <w:r w:rsidRPr="003850A9">
              <w:rPr>
                <w:b/>
                <w:sz w:val="20"/>
                <w:szCs w:val="20"/>
              </w:rPr>
              <w:t xml:space="preserve">7.2    </w:t>
            </w:r>
            <w:r w:rsidRPr="003850A9">
              <w:rPr>
                <w:sz w:val="20"/>
                <w:szCs w:val="20"/>
              </w:rPr>
              <w:t>Will the project result in increased health risks as a result of a change in living and working conditions?</w:t>
            </w:r>
            <w:r w:rsidRPr="003850A9">
              <w:rPr>
                <w:b/>
                <w:sz w:val="20"/>
                <w:szCs w:val="20"/>
              </w:rPr>
              <w:t xml:space="preserve"> </w:t>
            </w:r>
            <w:r w:rsidRPr="003850A9">
              <w:rPr>
                <w:sz w:val="20"/>
                <w:szCs w:val="20"/>
              </w:rPr>
              <w:t>In particular, will it have the potential to lead to an increase in HIV/AIDS infection?</w:t>
            </w:r>
          </w:p>
        </w:tc>
        <w:tc>
          <w:tcPr>
            <w:tcW w:w="1950" w:type="dxa"/>
            <w:tcBorders>
              <w:bottom w:val="single" w:sz="4" w:space="0" w:color="auto"/>
            </w:tcBorders>
            <w:shd w:val="clear" w:color="auto" w:fill="F3F3F3"/>
          </w:tcPr>
          <w:p w:rsidR="00EC2A5B" w:rsidRPr="003850A9" w:rsidRDefault="00EC2A5B" w:rsidP="002A768F">
            <w:pPr>
              <w:spacing w:before="120"/>
              <w:jc w:val="center"/>
              <w:rPr>
                <w:b/>
                <w:sz w:val="20"/>
                <w:szCs w:val="20"/>
              </w:rPr>
            </w:pPr>
            <w:r w:rsidRPr="003850A9">
              <w:rPr>
                <w:b/>
                <w:sz w:val="20"/>
                <w:szCs w:val="20"/>
              </w:rPr>
              <w:t>No</w:t>
            </w:r>
          </w:p>
        </w:tc>
      </w:tr>
      <w:tr w:rsidR="00EC2A5B" w:rsidRPr="003850A9" w:rsidTr="00EF6CDE">
        <w:tc>
          <w:tcPr>
            <w:tcW w:w="7338" w:type="dxa"/>
            <w:tcBorders>
              <w:bottom w:val="single" w:sz="4" w:space="0" w:color="auto"/>
            </w:tcBorders>
            <w:shd w:val="clear" w:color="auto" w:fill="F3F3F3"/>
          </w:tcPr>
          <w:p w:rsidR="00EC2A5B" w:rsidRPr="003850A9" w:rsidDel="00A33960" w:rsidRDefault="00EC2A5B" w:rsidP="005706DC">
            <w:pPr>
              <w:tabs>
                <w:tab w:val="left" w:pos="540"/>
              </w:tabs>
              <w:spacing w:before="60"/>
              <w:ind w:left="567" w:hanging="567"/>
              <w:rPr>
                <w:b/>
                <w:sz w:val="20"/>
                <w:szCs w:val="20"/>
              </w:rPr>
            </w:pPr>
            <w:r w:rsidRPr="003850A9">
              <w:rPr>
                <w:b/>
                <w:sz w:val="20"/>
                <w:szCs w:val="20"/>
              </w:rPr>
              <w:t>7.3</w:t>
            </w:r>
            <w:r w:rsidRPr="003850A9">
              <w:rPr>
                <w:sz w:val="20"/>
                <w:szCs w:val="20"/>
              </w:rPr>
              <w:t xml:space="preserve">     Will the proposed project require additional health services including testing?</w:t>
            </w:r>
          </w:p>
        </w:tc>
        <w:tc>
          <w:tcPr>
            <w:tcW w:w="1950" w:type="dxa"/>
            <w:tcBorders>
              <w:bottom w:val="single" w:sz="4" w:space="0" w:color="auto"/>
            </w:tcBorders>
            <w:shd w:val="clear" w:color="auto" w:fill="F3F3F3"/>
          </w:tcPr>
          <w:p w:rsidR="00EC2A5B" w:rsidRPr="003850A9" w:rsidRDefault="00EC2A5B" w:rsidP="002A768F">
            <w:pPr>
              <w:spacing w:before="120"/>
              <w:jc w:val="center"/>
              <w:rPr>
                <w:b/>
                <w:sz w:val="20"/>
                <w:szCs w:val="20"/>
              </w:rPr>
            </w:pPr>
            <w:r w:rsidRPr="003850A9">
              <w:rPr>
                <w:b/>
                <w:sz w:val="20"/>
                <w:szCs w:val="20"/>
              </w:rPr>
              <w:t>No</w:t>
            </w:r>
          </w:p>
        </w:tc>
      </w:tr>
      <w:tr w:rsidR="00EC2A5B" w:rsidRPr="003850A9" w:rsidTr="00EF6CDE">
        <w:trPr>
          <w:trHeight w:val="179"/>
        </w:trPr>
        <w:tc>
          <w:tcPr>
            <w:tcW w:w="7338" w:type="dxa"/>
            <w:tcBorders>
              <w:bottom w:val="single" w:sz="4" w:space="0" w:color="auto"/>
            </w:tcBorders>
            <w:shd w:val="clear" w:color="auto" w:fill="BFBFBF"/>
          </w:tcPr>
          <w:p w:rsidR="00EC2A5B" w:rsidRPr="003850A9" w:rsidRDefault="00EC2A5B" w:rsidP="00674F6E">
            <w:pPr>
              <w:pStyle w:val="ListParagraph"/>
              <w:numPr>
                <w:ilvl w:val="0"/>
                <w:numId w:val="22"/>
              </w:numPr>
              <w:tabs>
                <w:tab w:val="left" w:pos="585"/>
              </w:tabs>
              <w:spacing w:before="60" w:after="60"/>
              <w:ind w:left="540" w:hanging="540"/>
              <w:contextualSpacing w:val="0"/>
              <w:rPr>
                <w:b/>
                <w:sz w:val="20"/>
                <w:szCs w:val="20"/>
              </w:rPr>
            </w:pPr>
            <w:r w:rsidRPr="003850A9">
              <w:rPr>
                <w:b/>
                <w:sz w:val="20"/>
                <w:szCs w:val="20"/>
              </w:rPr>
              <w:t>Socio-Economics</w:t>
            </w:r>
          </w:p>
        </w:tc>
        <w:tc>
          <w:tcPr>
            <w:tcW w:w="1950" w:type="dxa"/>
            <w:tcBorders>
              <w:bottom w:val="single" w:sz="4" w:space="0" w:color="auto"/>
            </w:tcBorders>
            <w:shd w:val="clear" w:color="auto" w:fill="BFBFBF"/>
          </w:tcPr>
          <w:p w:rsidR="00EC2A5B" w:rsidRPr="003850A9" w:rsidRDefault="00EC2A5B" w:rsidP="002A768F">
            <w:pPr>
              <w:pStyle w:val="ListParagraph"/>
              <w:spacing w:before="120"/>
              <w:ind w:left="360"/>
              <w:jc w:val="center"/>
              <w:rPr>
                <w:b/>
                <w:sz w:val="20"/>
                <w:szCs w:val="20"/>
              </w:rPr>
            </w:pPr>
          </w:p>
        </w:tc>
      </w:tr>
      <w:tr w:rsidR="00EC2A5B" w:rsidRPr="003850A9" w:rsidTr="00EF6CDE">
        <w:trPr>
          <w:trHeight w:val="1439"/>
        </w:trPr>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8.1</w:t>
            </w:r>
            <w:r w:rsidRPr="003850A9">
              <w:rPr>
                <w:sz w:val="20"/>
                <w:szCs w:val="20"/>
              </w:rPr>
              <w:t xml:space="preserve"> </w:t>
            </w:r>
            <w:r w:rsidRPr="003850A9">
              <w:rPr>
                <w:sz w:val="20"/>
                <w:szCs w:val="20"/>
              </w:rPr>
              <w:tab/>
              <w:t>Is the proposed project likely to have impacts that could affect women’s and men’s ability to use, develop and protect natural resources and other natural capital assets?</w:t>
            </w:r>
          </w:p>
          <w:p w:rsidR="00EC2A5B" w:rsidRPr="003850A9" w:rsidRDefault="00EC2A5B" w:rsidP="005706DC">
            <w:pPr>
              <w:tabs>
                <w:tab w:val="left" w:pos="585"/>
              </w:tabs>
              <w:spacing w:before="60"/>
              <w:ind w:left="567" w:hanging="567"/>
              <w:rPr>
                <w:i/>
                <w:sz w:val="20"/>
                <w:szCs w:val="20"/>
              </w:rPr>
            </w:pPr>
            <w:r w:rsidRPr="003850A9">
              <w:rPr>
                <w:sz w:val="20"/>
                <w:szCs w:val="20"/>
              </w:rPr>
              <w:tab/>
            </w:r>
            <w:r w:rsidRPr="003850A9">
              <w:rPr>
                <w:i/>
                <w:sz w:val="20"/>
                <w:szCs w:val="20"/>
              </w:rPr>
              <w:t>For example, activities that could lead to natural resources degradation or depletion in communities who depend on these resources for their development, livelihoods, and well-being?</w:t>
            </w:r>
          </w:p>
        </w:tc>
        <w:tc>
          <w:tcPr>
            <w:tcW w:w="1950" w:type="dxa"/>
            <w:tcBorders>
              <w:bottom w:val="single" w:sz="4" w:space="0" w:color="auto"/>
            </w:tcBorders>
            <w:shd w:val="clear" w:color="auto" w:fill="F3F3F3"/>
          </w:tcPr>
          <w:p w:rsidR="00EC2A5B" w:rsidRPr="003850A9" w:rsidRDefault="00EC2A5B" w:rsidP="002A768F">
            <w:pPr>
              <w:spacing w:before="120"/>
              <w:jc w:val="center"/>
              <w:rPr>
                <w:b/>
                <w:sz w:val="20"/>
                <w:szCs w:val="20"/>
              </w:rPr>
            </w:pPr>
            <w:r w:rsidRPr="003850A9">
              <w:rPr>
                <w:b/>
                <w:sz w:val="20"/>
                <w:szCs w:val="20"/>
              </w:rPr>
              <w:t>No</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8.2</w:t>
            </w:r>
            <w:r w:rsidRPr="003850A9">
              <w:rPr>
                <w:sz w:val="20"/>
                <w:szCs w:val="20"/>
              </w:rPr>
              <w:t xml:space="preserve"> </w:t>
            </w:r>
            <w:r w:rsidRPr="003850A9">
              <w:rPr>
                <w:sz w:val="20"/>
                <w:szCs w:val="20"/>
              </w:rPr>
              <w:tab/>
              <w:t>Is the proposed project likely to significantly affect land tenure arrangements and/or traditional cultural ownership patterns?</w:t>
            </w:r>
          </w:p>
        </w:tc>
        <w:tc>
          <w:tcPr>
            <w:tcW w:w="1950" w:type="dxa"/>
            <w:tcBorders>
              <w:bottom w:val="single" w:sz="4" w:space="0" w:color="auto"/>
            </w:tcBorders>
            <w:shd w:val="clear" w:color="auto" w:fill="F3F3F3"/>
          </w:tcPr>
          <w:p w:rsidR="00EC2A5B" w:rsidRPr="003850A9" w:rsidRDefault="00EC2A5B" w:rsidP="002A768F">
            <w:pPr>
              <w:spacing w:before="120"/>
              <w:jc w:val="center"/>
              <w:rPr>
                <w:b/>
                <w:sz w:val="20"/>
                <w:szCs w:val="20"/>
              </w:rPr>
            </w:pPr>
            <w:r w:rsidRPr="003850A9">
              <w:rPr>
                <w:b/>
                <w:sz w:val="20"/>
                <w:szCs w:val="20"/>
              </w:rPr>
              <w:t>No</w:t>
            </w:r>
          </w:p>
        </w:tc>
      </w:tr>
      <w:tr w:rsidR="00EC2A5B" w:rsidRPr="003850A9" w:rsidTr="00EF6CDE">
        <w:tc>
          <w:tcPr>
            <w:tcW w:w="7338" w:type="dxa"/>
            <w:tcBorders>
              <w:bottom w:val="single" w:sz="4" w:space="0" w:color="auto"/>
            </w:tcBorders>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8.3</w:t>
            </w:r>
            <w:r w:rsidRPr="003850A9">
              <w:rPr>
                <w:sz w:val="20"/>
                <w:szCs w:val="20"/>
              </w:rPr>
              <w:tab/>
              <w:t>Is the proposed project likely to negatively affect the income levels or employment opportunities of vulnerable groups?</w:t>
            </w:r>
          </w:p>
        </w:tc>
        <w:tc>
          <w:tcPr>
            <w:tcW w:w="1950" w:type="dxa"/>
            <w:tcBorders>
              <w:bottom w:val="single" w:sz="4" w:space="0" w:color="auto"/>
            </w:tcBorders>
            <w:shd w:val="clear" w:color="auto" w:fill="F3F3F3"/>
          </w:tcPr>
          <w:p w:rsidR="00EC2A5B" w:rsidRPr="003850A9" w:rsidRDefault="00EC2A5B" w:rsidP="002A768F">
            <w:pPr>
              <w:spacing w:before="120"/>
              <w:jc w:val="center"/>
              <w:rPr>
                <w:sz w:val="20"/>
                <w:szCs w:val="20"/>
              </w:rPr>
            </w:pPr>
            <w:r w:rsidRPr="003850A9">
              <w:rPr>
                <w:sz w:val="20"/>
                <w:szCs w:val="20"/>
              </w:rPr>
              <w:t>No</w:t>
            </w:r>
          </w:p>
        </w:tc>
      </w:tr>
      <w:tr w:rsidR="00EC2A5B" w:rsidRPr="003850A9" w:rsidTr="000A4A6B">
        <w:trPr>
          <w:trHeight w:val="368"/>
        </w:trPr>
        <w:tc>
          <w:tcPr>
            <w:tcW w:w="7338" w:type="dxa"/>
            <w:tcBorders>
              <w:bottom w:val="single" w:sz="4" w:space="0" w:color="auto"/>
            </w:tcBorders>
            <w:shd w:val="clear" w:color="auto" w:fill="B3B3B3"/>
          </w:tcPr>
          <w:p w:rsidR="00EC2A5B" w:rsidRPr="003850A9" w:rsidRDefault="00EC2A5B" w:rsidP="005706DC">
            <w:pPr>
              <w:tabs>
                <w:tab w:val="left" w:pos="567"/>
              </w:tabs>
              <w:spacing w:before="120"/>
              <w:rPr>
                <w:b/>
                <w:sz w:val="20"/>
                <w:szCs w:val="20"/>
              </w:rPr>
            </w:pPr>
            <w:r w:rsidRPr="003850A9">
              <w:rPr>
                <w:b/>
                <w:sz w:val="20"/>
                <w:szCs w:val="20"/>
              </w:rPr>
              <w:t xml:space="preserve">9. </w:t>
            </w:r>
            <w:r w:rsidRPr="003850A9">
              <w:rPr>
                <w:b/>
                <w:sz w:val="20"/>
                <w:szCs w:val="20"/>
              </w:rPr>
              <w:tab/>
              <w:t>Cumulative and/or  Secondary Impacts</w:t>
            </w:r>
          </w:p>
        </w:tc>
        <w:tc>
          <w:tcPr>
            <w:tcW w:w="1950" w:type="dxa"/>
            <w:tcBorders>
              <w:bottom w:val="single" w:sz="4" w:space="0" w:color="auto"/>
            </w:tcBorders>
            <w:shd w:val="clear" w:color="auto" w:fill="B3B3B3"/>
          </w:tcPr>
          <w:p w:rsidR="00EC2A5B" w:rsidRPr="003850A9" w:rsidRDefault="00EC2A5B" w:rsidP="000A4A6B">
            <w:pPr>
              <w:spacing w:before="120"/>
              <w:jc w:val="center"/>
              <w:rPr>
                <w:b/>
                <w:sz w:val="20"/>
                <w:szCs w:val="20"/>
              </w:rPr>
            </w:pPr>
            <w:r w:rsidRPr="003850A9">
              <w:rPr>
                <w:b/>
                <w:sz w:val="20"/>
                <w:szCs w:val="20"/>
              </w:rPr>
              <w:t xml:space="preserve">Answer </w:t>
            </w:r>
            <w:r w:rsidRPr="003850A9">
              <w:rPr>
                <w:b/>
                <w:sz w:val="20"/>
                <w:szCs w:val="20"/>
              </w:rPr>
              <w:br/>
            </w:r>
            <w:r w:rsidRPr="003850A9">
              <w:rPr>
                <w:sz w:val="20"/>
                <w:szCs w:val="20"/>
              </w:rPr>
              <w:t>(Yes/No/</w:t>
            </w:r>
            <w:r w:rsidR="000A4A6B" w:rsidRPr="003850A9">
              <w:rPr>
                <w:sz w:val="20"/>
                <w:szCs w:val="20"/>
              </w:rPr>
              <w:t>n.a</w:t>
            </w:r>
            <w:r w:rsidRPr="003850A9">
              <w:rPr>
                <w:sz w:val="20"/>
                <w:szCs w:val="20"/>
              </w:rPr>
              <w:t>)</w:t>
            </w:r>
          </w:p>
        </w:tc>
      </w:tr>
      <w:tr w:rsidR="00EC2A5B" w:rsidRPr="003850A9" w:rsidTr="00EF6CDE">
        <w:tc>
          <w:tcPr>
            <w:tcW w:w="7338" w:type="dxa"/>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9.1</w:t>
            </w:r>
            <w:r w:rsidRPr="003850A9">
              <w:rPr>
                <w:sz w:val="20"/>
                <w:szCs w:val="20"/>
              </w:rPr>
              <w:t xml:space="preserve"> </w:t>
            </w:r>
            <w:r w:rsidRPr="003850A9">
              <w:rPr>
                <w:sz w:val="20"/>
                <w:szCs w:val="20"/>
              </w:rPr>
              <w:tab/>
              <w:t xml:space="preserve">Is the proposed project location subject to currently approved land use plans (e.g. roads, settlements) which could affect the environmental and social sustainability of the project? </w:t>
            </w:r>
          </w:p>
          <w:p w:rsidR="00EC2A5B" w:rsidRPr="003850A9" w:rsidRDefault="00EC2A5B" w:rsidP="005706DC">
            <w:pPr>
              <w:tabs>
                <w:tab w:val="left" w:pos="585"/>
              </w:tabs>
              <w:spacing w:before="60"/>
              <w:ind w:left="567" w:hanging="567"/>
              <w:rPr>
                <w:i/>
                <w:sz w:val="20"/>
                <w:szCs w:val="20"/>
              </w:rPr>
            </w:pPr>
            <w:r w:rsidRPr="003850A9">
              <w:rPr>
                <w:sz w:val="20"/>
                <w:szCs w:val="20"/>
              </w:rPr>
              <w:tab/>
            </w:r>
            <w:r w:rsidRPr="003850A9">
              <w:rPr>
                <w:i/>
                <w:sz w:val="20"/>
                <w:szCs w:val="20"/>
              </w:rPr>
              <w:t xml:space="preserve">For example, future plans for urban growth, industrial development, transportation infrastructure, etc. </w:t>
            </w:r>
          </w:p>
        </w:tc>
        <w:tc>
          <w:tcPr>
            <w:tcW w:w="1950" w:type="dxa"/>
            <w:shd w:val="clear" w:color="auto" w:fill="F3F3F3"/>
          </w:tcPr>
          <w:p w:rsidR="00EC2A5B" w:rsidRPr="003850A9" w:rsidRDefault="00EC2A5B" w:rsidP="002A768F">
            <w:pPr>
              <w:tabs>
                <w:tab w:val="left" w:pos="585"/>
              </w:tabs>
              <w:spacing w:before="60"/>
              <w:ind w:left="567" w:hanging="567"/>
              <w:jc w:val="center"/>
              <w:rPr>
                <w:sz w:val="20"/>
                <w:szCs w:val="20"/>
              </w:rPr>
            </w:pPr>
            <w:r w:rsidRPr="003850A9">
              <w:rPr>
                <w:sz w:val="20"/>
                <w:szCs w:val="20"/>
              </w:rPr>
              <w:t>No</w:t>
            </w:r>
          </w:p>
        </w:tc>
      </w:tr>
      <w:tr w:rsidR="00EC2A5B" w:rsidRPr="003850A9" w:rsidTr="00EF6CDE">
        <w:tc>
          <w:tcPr>
            <w:tcW w:w="7338" w:type="dxa"/>
            <w:shd w:val="clear" w:color="auto" w:fill="F3F3F3"/>
          </w:tcPr>
          <w:p w:rsidR="00EC2A5B" w:rsidRPr="003850A9" w:rsidRDefault="00EC2A5B" w:rsidP="005706DC">
            <w:pPr>
              <w:tabs>
                <w:tab w:val="left" w:pos="585"/>
              </w:tabs>
              <w:spacing w:before="60"/>
              <w:ind w:left="567" w:hanging="567"/>
              <w:rPr>
                <w:sz w:val="20"/>
                <w:szCs w:val="20"/>
              </w:rPr>
            </w:pPr>
            <w:r w:rsidRPr="003850A9">
              <w:rPr>
                <w:b/>
                <w:sz w:val="20"/>
                <w:szCs w:val="20"/>
              </w:rPr>
              <w:t>9.2</w:t>
            </w:r>
            <w:r w:rsidRPr="003850A9">
              <w:rPr>
                <w:sz w:val="20"/>
                <w:szCs w:val="20"/>
              </w:rPr>
              <w:t xml:space="preserve"> </w:t>
            </w:r>
            <w:r w:rsidRPr="003850A9">
              <w:rPr>
                <w:sz w:val="20"/>
                <w:szCs w:val="20"/>
              </w:rPr>
              <w:tab/>
              <w:t xml:space="preserve">Would the proposed project result in secondary or consequential development which could lead to environmental and social effects, or would it have potential to generate </w:t>
            </w:r>
            <w:hyperlink w:anchor="CumulativeImpactsGlossary" w:history="1">
              <w:r w:rsidRPr="003850A9">
                <w:rPr>
                  <w:sz w:val="20"/>
                  <w:szCs w:val="20"/>
                </w:rPr>
                <w:t>cumulative impacts</w:t>
              </w:r>
            </w:hyperlink>
            <w:r w:rsidRPr="003850A9">
              <w:rPr>
                <w:sz w:val="20"/>
                <w:szCs w:val="20"/>
              </w:rPr>
              <w:t xml:space="preserve"> with other known existing or planned activities in the area? </w:t>
            </w:r>
          </w:p>
          <w:p w:rsidR="00EC2A5B" w:rsidRPr="003850A9" w:rsidRDefault="00EC2A5B" w:rsidP="005706DC">
            <w:pPr>
              <w:tabs>
                <w:tab w:val="left" w:pos="585"/>
              </w:tabs>
              <w:spacing w:before="60"/>
              <w:ind w:left="567" w:hanging="567"/>
              <w:rPr>
                <w:i/>
                <w:sz w:val="20"/>
                <w:szCs w:val="20"/>
              </w:rPr>
            </w:pPr>
            <w:r w:rsidRPr="003850A9">
              <w:rPr>
                <w:sz w:val="20"/>
                <w:szCs w:val="20"/>
              </w:rPr>
              <w:tab/>
            </w:r>
            <w:r w:rsidRPr="003850A9">
              <w:rPr>
                <w:i/>
                <w:sz w:val="20"/>
                <w:szCs w:val="20"/>
              </w:rPr>
              <w:t xml:space="preserve">For example, </w:t>
            </w:r>
            <w:r w:rsidRPr="003850A9">
              <w:rPr>
                <w:bCs/>
                <w:i/>
                <w:iCs/>
                <w:color w:val="000000"/>
                <w:sz w:val="20"/>
                <w:szCs w:val="20"/>
              </w:rPr>
              <w:t>a new road through forested land will generate direct environmental and social impacts through the cutting of forest and earthworks associated with construction and potential relocation of inhabitants. These are direct impacts. In addition, however, the new road would likely also bring new commercial and domestic development (houses, shops, businesses). In turn, these will generate indirect impacts. (Sometimes these are termed “secondary” or “consequential” impacts). Or if there are similar developments planned in the same forested area then cumulative impacts need to be considered.</w:t>
            </w:r>
          </w:p>
        </w:tc>
        <w:tc>
          <w:tcPr>
            <w:tcW w:w="1950" w:type="dxa"/>
            <w:shd w:val="clear" w:color="auto" w:fill="F3F3F3"/>
          </w:tcPr>
          <w:p w:rsidR="00EC2A5B" w:rsidRPr="003850A9" w:rsidRDefault="00EC2A5B" w:rsidP="002A768F">
            <w:pPr>
              <w:tabs>
                <w:tab w:val="left" w:pos="585"/>
              </w:tabs>
              <w:spacing w:before="60"/>
              <w:ind w:left="567" w:hanging="567"/>
              <w:jc w:val="center"/>
              <w:rPr>
                <w:sz w:val="20"/>
                <w:szCs w:val="20"/>
              </w:rPr>
            </w:pPr>
            <w:r w:rsidRPr="003850A9">
              <w:rPr>
                <w:sz w:val="20"/>
                <w:szCs w:val="20"/>
              </w:rPr>
              <w:t>No</w:t>
            </w:r>
          </w:p>
        </w:tc>
      </w:tr>
    </w:tbl>
    <w:p w:rsidR="00EC2A5B" w:rsidRPr="003850A9" w:rsidRDefault="00EC2A5B" w:rsidP="00EC2A5B">
      <w:pPr>
        <w:rPr>
          <w:b/>
        </w:rPr>
      </w:pPr>
    </w:p>
    <w:p w:rsidR="004F7D84" w:rsidRPr="003850A9" w:rsidRDefault="004F7D84" w:rsidP="004F7D84">
      <w:pPr>
        <w:keepNext/>
        <w:rPr>
          <w:b/>
        </w:rPr>
      </w:pPr>
      <w:r w:rsidRPr="003850A9">
        <w:rPr>
          <w:b/>
        </w:rPr>
        <w:lastRenderedPageBreak/>
        <w:t xml:space="preserve">ANNEX A.2:  ENVIRONMENTAL AND SOCIAL SCREENING SUMMARY </w:t>
      </w:r>
    </w:p>
    <w:p w:rsidR="004F7D84" w:rsidRPr="003850A9" w:rsidRDefault="004F7D84" w:rsidP="001E5779">
      <w:pPr>
        <w:keepNext/>
        <w:pBdr>
          <w:top w:val="single" w:sz="4" w:space="4" w:color="auto"/>
          <w:left w:val="single" w:sz="4" w:space="4" w:color="auto"/>
          <w:bottom w:val="single" w:sz="4" w:space="10" w:color="auto"/>
          <w:right w:val="single" w:sz="4" w:space="4" w:color="auto"/>
        </w:pBdr>
        <w:shd w:val="clear" w:color="auto" w:fill="F3F3F3"/>
        <w:rPr>
          <w:b/>
          <w:sz w:val="20"/>
          <w:szCs w:val="20"/>
        </w:rPr>
      </w:pPr>
      <w:r w:rsidRPr="003850A9">
        <w:rPr>
          <w:b/>
          <w:sz w:val="20"/>
          <w:szCs w:val="20"/>
          <w:u w:val="single"/>
        </w:rPr>
        <w:t>Name of Proposed Project</w:t>
      </w:r>
      <w:r w:rsidRPr="003850A9">
        <w:rPr>
          <w:b/>
          <w:sz w:val="20"/>
          <w:szCs w:val="20"/>
        </w:rPr>
        <w:t>: Network of Managed Resources Protected Areas (MRPA)</w:t>
      </w:r>
    </w:p>
    <w:p w:rsidR="004F7D84" w:rsidRPr="003850A9" w:rsidRDefault="004F7D84" w:rsidP="001E5779">
      <w:pPr>
        <w:keepNext/>
        <w:pBdr>
          <w:top w:val="single" w:sz="4" w:space="4" w:color="auto"/>
          <w:left w:val="single" w:sz="4" w:space="4" w:color="auto"/>
          <w:bottom w:val="single" w:sz="4" w:space="10" w:color="auto"/>
          <w:right w:val="single" w:sz="4" w:space="4" w:color="auto"/>
        </w:pBdr>
        <w:shd w:val="clear" w:color="auto" w:fill="F3F3F3"/>
        <w:rPr>
          <w:b/>
          <w:sz w:val="16"/>
          <w:szCs w:val="16"/>
        </w:rPr>
      </w:pPr>
    </w:p>
    <w:p w:rsidR="004F7D84" w:rsidRPr="003850A9" w:rsidRDefault="004F7D84" w:rsidP="001E5779">
      <w:pPr>
        <w:keepNext/>
        <w:pBdr>
          <w:top w:val="single" w:sz="4" w:space="4" w:color="auto"/>
          <w:left w:val="single" w:sz="4" w:space="4" w:color="auto"/>
          <w:bottom w:val="single" w:sz="4" w:space="10" w:color="auto"/>
          <w:right w:val="single" w:sz="4" w:space="4" w:color="auto"/>
        </w:pBdr>
        <w:shd w:val="clear" w:color="auto" w:fill="F3F3F3"/>
        <w:rPr>
          <w:b/>
          <w:sz w:val="20"/>
          <w:szCs w:val="20"/>
        </w:rPr>
      </w:pPr>
      <w:r w:rsidRPr="003850A9">
        <w:rPr>
          <w:b/>
          <w:sz w:val="20"/>
          <w:szCs w:val="20"/>
          <w:u w:val="single"/>
        </w:rPr>
        <w:t>A. Environmental and Social Screening Outcome</w:t>
      </w:r>
      <w:r w:rsidRPr="003850A9">
        <w:rPr>
          <w:b/>
          <w:sz w:val="20"/>
          <w:szCs w:val="20"/>
        </w:rPr>
        <w:t xml:space="preserve"> </w:t>
      </w:r>
    </w:p>
    <w:p w:rsidR="004F7D84" w:rsidRPr="003850A9" w:rsidRDefault="004F7D84" w:rsidP="001E5779">
      <w:pPr>
        <w:keepNext/>
        <w:pBdr>
          <w:top w:val="single" w:sz="4" w:space="4" w:color="auto"/>
          <w:left w:val="single" w:sz="4" w:space="4" w:color="auto"/>
          <w:bottom w:val="single" w:sz="4" w:space="10" w:color="auto"/>
          <w:right w:val="single" w:sz="4" w:space="4" w:color="auto"/>
        </w:pBdr>
        <w:shd w:val="clear" w:color="auto" w:fill="F3F3F3"/>
        <w:rPr>
          <w:sz w:val="16"/>
          <w:szCs w:val="16"/>
        </w:rPr>
      </w:pPr>
    </w:p>
    <w:p w:rsidR="004F7D84" w:rsidRPr="00E431A3" w:rsidRDefault="005C39A9" w:rsidP="001E5779">
      <w:pPr>
        <w:pStyle w:val="ListParagraph"/>
        <w:keepNext/>
        <w:pBdr>
          <w:top w:val="single" w:sz="4" w:space="4" w:color="auto"/>
          <w:left w:val="single" w:sz="4" w:space="4" w:color="auto"/>
          <w:bottom w:val="single" w:sz="4" w:space="10" w:color="auto"/>
          <w:right w:val="single" w:sz="4" w:space="4" w:color="auto"/>
        </w:pBdr>
        <w:shd w:val="clear" w:color="auto" w:fill="F3F3F3"/>
        <w:ind w:left="0"/>
        <w:rPr>
          <w:i/>
          <w:sz w:val="20"/>
          <w:szCs w:val="20"/>
        </w:rPr>
      </w:pPr>
      <w:r w:rsidRPr="005C39A9">
        <w:rPr>
          <w:i/>
          <w:sz w:val="20"/>
          <w:szCs w:val="20"/>
          <w:u w:val="single"/>
        </w:rPr>
        <w:t>Category 3a:</w:t>
      </w:r>
      <w:r w:rsidRPr="005C39A9">
        <w:rPr>
          <w:i/>
          <w:color w:val="000000"/>
        </w:rPr>
        <w:t xml:space="preserve"> Impacts and risks are limited in scale and can be identified with a reasonable degree of certainty</w:t>
      </w:r>
    </w:p>
    <w:p w:rsidR="004F7D84" w:rsidRPr="003850A9" w:rsidRDefault="004F7D84" w:rsidP="001E5779">
      <w:pPr>
        <w:keepNext/>
        <w:pBdr>
          <w:top w:val="single" w:sz="4" w:space="4" w:color="auto"/>
          <w:left w:val="single" w:sz="4" w:space="4" w:color="auto"/>
          <w:bottom w:val="single" w:sz="4" w:space="10" w:color="auto"/>
          <w:right w:val="single" w:sz="4" w:space="4" w:color="auto"/>
        </w:pBdr>
        <w:shd w:val="clear" w:color="auto" w:fill="F3F3F3"/>
        <w:rPr>
          <w:sz w:val="16"/>
          <w:szCs w:val="16"/>
        </w:rPr>
      </w:pPr>
    </w:p>
    <w:p w:rsidR="004F7D84" w:rsidRPr="003850A9" w:rsidRDefault="004F7D84" w:rsidP="001E5779">
      <w:pPr>
        <w:keepNext/>
        <w:pBdr>
          <w:top w:val="single" w:sz="4" w:space="4" w:color="auto"/>
          <w:left w:val="single" w:sz="4" w:space="4" w:color="auto"/>
          <w:bottom w:val="single" w:sz="4" w:space="10" w:color="auto"/>
          <w:right w:val="single" w:sz="4" w:space="4" w:color="auto"/>
        </w:pBdr>
        <w:shd w:val="clear" w:color="auto" w:fill="F3F3F3"/>
        <w:rPr>
          <w:sz w:val="20"/>
          <w:szCs w:val="20"/>
        </w:rPr>
      </w:pPr>
      <w:r w:rsidRPr="003850A9">
        <w:rPr>
          <w:b/>
          <w:sz w:val="20"/>
          <w:szCs w:val="20"/>
          <w:u w:val="single"/>
        </w:rPr>
        <w:t>B. Environmental and Social Issues</w:t>
      </w:r>
      <w:r w:rsidRPr="003850A9">
        <w:rPr>
          <w:sz w:val="20"/>
          <w:szCs w:val="20"/>
          <w:u w:val="single"/>
        </w:rPr>
        <w:t xml:space="preserve"> </w:t>
      </w:r>
      <w:r w:rsidRPr="003850A9">
        <w:rPr>
          <w:sz w:val="20"/>
          <w:szCs w:val="20"/>
        </w:rPr>
        <w:t>(for projects requiring further and management)</w:t>
      </w:r>
    </w:p>
    <w:p w:rsidR="004F7D84" w:rsidRPr="003850A9" w:rsidRDefault="004F7D84" w:rsidP="001E5779">
      <w:pPr>
        <w:keepNext/>
        <w:pBdr>
          <w:top w:val="single" w:sz="4" w:space="4" w:color="auto"/>
          <w:left w:val="single" w:sz="4" w:space="4" w:color="auto"/>
          <w:bottom w:val="single" w:sz="4" w:space="10" w:color="auto"/>
          <w:right w:val="single" w:sz="4" w:space="4" w:color="auto"/>
        </w:pBdr>
        <w:shd w:val="clear" w:color="auto" w:fill="F3F3F3"/>
        <w:rPr>
          <w:sz w:val="18"/>
          <w:szCs w:val="18"/>
        </w:rPr>
      </w:pPr>
      <w:r w:rsidRPr="003850A9">
        <w:rPr>
          <w:sz w:val="18"/>
          <w:szCs w:val="18"/>
        </w:rPr>
        <w:t xml:space="preserve">In this section, you should list the key potential environmental and social issues raised by this project. This might include both environmental and social opportunities that could be seized on to strengthen the project, as well as </w:t>
      </w:r>
      <w:r w:rsidR="006927F4" w:rsidRPr="003850A9">
        <w:rPr>
          <w:sz w:val="18"/>
          <w:szCs w:val="18"/>
        </w:rPr>
        <w:t xml:space="preserve">risks that need to be managed. </w:t>
      </w:r>
      <w:r w:rsidRPr="003850A9">
        <w:rPr>
          <w:sz w:val="18"/>
          <w:szCs w:val="18"/>
        </w:rPr>
        <w:t>You should use the answers you provided in Table 4.1 as the basis for this summary, as well as any further review and management that is conducted.</w:t>
      </w:r>
    </w:p>
    <w:p w:rsidR="004F7D84" w:rsidRPr="0015711C" w:rsidRDefault="004F7D84" w:rsidP="001E5779">
      <w:pPr>
        <w:keepNext/>
        <w:pBdr>
          <w:top w:val="single" w:sz="4" w:space="4" w:color="auto"/>
          <w:left w:val="single" w:sz="4" w:space="4" w:color="auto"/>
          <w:bottom w:val="single" w:sz="4" w:space="10" w:color="auto"/>
          <w:right w:val="single" w:sz="4" w:space="4" w:color="auto"/>
        </w:pBdr>
        <w:shd w:val="clear" w:color="auto" w:fill="F3F3F3"/>
        <w:rPr>
          <w:i/>
          <w:sz w:val="22"/>
          <w:szCs w:val="22"/>
          <w:u w:val="single"/>
        </w:rPr>
      </w:pPr>
    </w:p>
    <w:p w:rsidR="00C2551C" w:rsidRPr="00067289" w:rsidRDefault="00C2551C" w:rsidP="00C2551C">
      <w:pPr>
        <w:keepNext/>
        <w:pBdr>
          <w:top w:val="single" w:sz="4" w:space="4" w:color="auto"/>
          <w:left w:val="single" w:sz="4" w:space="4" w:color="auto"/>
          <w:bottom w:val="single" w:sz="4" w:space="10" w:color="auto"/>
          <w:right w:val="single" w:sz="4" w:space="4" w:color="auto"/>
        </w:pBdr>
        <w:shd w:val="clear" w:color="auto" w:fill="F3F3F3"/>
        <w:jc w:val="both"/>
        <w:rPr>
          <w:i/>
          <w:sz w:val="22"/>
          <w:szCs w:val="22"/>
        </w:rPr>
      </w:pPr>
      <w:r w:rsidRPr="00C2551C">
        <w:rPr>
          <w:i/>
          <w:sz w:val="22"/>
          <w:szCs w:val="22"/>
        </w:rPr>
        <w:t>This project was developed with the support of international and national experts with more than twenty-years experience working in rural Mongolia.  The</w:t>
      </w:r>
      <w:r w:rsidRPr="00A6569A">
        <w:rPr>
          <w:i/>
          <w:sz w:val="22"/>
          <w:szCs w:val="22"/>
        </w:rPr>
        <w:t xml:space="preserve"> project design process engaged stakeholders at all levels, including substantial fieldwork.  All</w:t>
      </w:r>
      <w:r w:rsidR="005C39A9" w:rsidRPr="005C39A9">
        <w:rPr>
          <w:i/>
          <w:color w:val="000000"/>
          <w:sz w:val="22"/>
          <w:szCs w:val="22"/>
        </w:rPr>
        <w:t xml:space="preserve"> environmental and social benefits, impacts and risks are factored into project design.  </w:t>
      </w:r>
      <w:r w:rsidRPr="00C2551C">
        <w:rPr>
          <w:i/>
          <w:sz w:val="22"/>
          <w:szCs w:val="22"/>
        </w:rPr>
        <w:t>The project is designed to have no measureable negative environmental and/or social impacts.  The project will improve environmental integrity an</w:t>
      </w:r>
      <w:r w:rsidRPr="00A6569A">
        <w:rPr>
          <w:i/>
          <w:sz w:val="22"/>
          <w:szCs w:val="22"/>
        </w:rPr>
        <w:t>d social welfare, including advancements in gender equality, participatory decision-making, reduction of environmental degradation</w:t>
      </w:r>
      <w:r w:rsidRPr="00C473BD">
        <w:rPr>
          <w:i/>
          <w:sz w:val="22"/>
          <w:szCs w:val="22"/>
        </w:rPr>
        <w:t xml:space="preserve"> and improved climate change resilience. The project will help generate opportunities for diversifying rural </w:t>
      </w:r>
      <w:r w:rsidRPr="00347057">
        <w:rPr>
          <w:i/>
          <w:sz w:val="22"/>
          <w:szCs w:val="22"/>
        </w:rPr>
        <w:t>livelihoods predicated upon maintaining the integrity of ecosystem services. The project is designed</w:t>
      </w:r>
      <w:r w:rsidRPr="000E03F5">
        <w:rPr>
          <w:i/>
          <w:sz w:val="22"/>
          <w:szCs w:val="22"/>
        </w:rPr>
        <w:t xml:space="preserve"> to safeguard, rather than risk the interests of vulnerable communities including traditional nomadic peoples and women/women headed households.</w:t>
      </w:r>
      <w:r w:rsidRPr="00067289">
        <w:rPr>
          <w:i/>
          <w:sz w:val="22"/>
          <w:szCs w:val="22"/>
        </w:rPr>
        <w:t xml:space="preserve">  </w:t>
      </w:r>
    </w:p>
    <w:p w:rsidR="00C2551C" w:rsidRDefault="00C2551C" w:rsidP="0090541E">
      <w:pPr>
        <w:keepNext/>
        <w:pBdr>
          <w:top w:val="single" w:sz="4" w:space="4" w:color="auto"/>
          <w:left w:val="single" w:sz="4" w:space="4" w:color="auto"/>
          <w:bottom w:val="single" w:sz="4" w:space="10" w:color="auto"/>
          <w:right w:val="single" w:sz="4" w:space="4" w:color="auto"/>
        </w:pBdr>
        <w:shd w:val="clear" w:color="auto" w:fill="F3F3F3"/>
        <w:jc w:val="both"/>
        <w:rPr>
          <w:i/>
          <w:sz w:val="22"/>
          <w:szCs w:val="22"/>
        </w:rPr>
      </w:pPr>
    </w:p>
    <w:p w:rsidR="0090541E" w:rsidRPr="0015711C" w:rsidRDefault="0015711C" w:rsidP="0090541E">
      <w:pPr>
        <w:keepNext/>
        <w:pBdr>
          <w:top w:val="single" w:sz="4" w:space="4" w:color="auto"/>
          <w:left w:val="single" w:sz="4" w:space="4" w:color="auto"/>
          <w:bottom w:val="single" w:sz="4" w:space="10" w:color="auto"/>
          <w:right w:val="single" w:sz="4" w:space="4" w:color="auto"/>
        </w:pBdr>
        <w:shd w:val="clear" w:color="auto" w:fill="F3F3F3"/>
        <w:jc w:val="both"/>
        <w:rPr>
          <w:i/>
          <w:sz w:val="22"/>
          <w:szCs w:val="22"/>
        </w:rPr>
      </w:pPr>
      <w:r>
        <w:rPr>
          <w:i/>
          <w:sz w:val="22"/>
          <w:szCs w:val="22"/>
        </w:rPr>
        <w:t>However</w:t>
      </w:r>
      <w:r w:rsidR="000F7AD6" w:rsidRPr="0015711C">
        <w:rPr>
          <w:i/>
          <w:sz w:val="22"/>
          <w:szCs w:val="22"/>
        </w:rPr>
        <w:t xml:space="preserve">, </w:t>
      </w:r>
      <w:r w:rsidR="00E00875" w:rsidRPr="0015711C">
        <w:rPr>
          <w:i/>
          <w:sz w:val="22"/>
          <w:szCs w:val="22"/>
        </w:rPr>
        <w:t xml:space="preserve">as noted in 4.1 above, the </w:t>
      </w:r>
      <w:r w:rsidR="00E00875" w:rsidRPr="0015711C">
        <w:rPr>
          <w:bCs/>
          <w:i/>
          <w:color w:val="000000"/>
          <w:sz w:val="22"/>
          <w:szCs w:val="22"/>
        </w:rPr>
        <w:t>proposed project may have environmental and social impacts that could affect indigenous people or other vulnerable groups</w:t>
      </w:r>
      <w:r w:rsidR="00E00875" w:rsidRPr="0015711C">
        <w:rPr>
          <w:i/>
          <w:sz w:val="22"/>
          <w:szCs w:val="22"/>
        </w:rPr>
        <w:t xml:space="preserve">. </w:t>
      </w:r>
      <w:r w:rsidR="009C2747">
        <w:rPr>
          <w:i/>
          <w:sz w:val="22"/>
          <w:szCs w:val="22"/>
        </w:rPr>
        <w:t xml:space="preserve">They </w:t>
      </w:r>
      <w:r w:rsidR="009C2747" w:rsidRPr="009C2747">
        <w:rPr>
          <w:bCs/>
          <w:i/>
          <w:color w:val="000000"/>
          <w:sz w:val="22"/>
          <w:szCs w:val="22"/>
        </w:rPr>
        <w:t xml:space="preserve">include in </w:t>
      </w:r>
      <w:r w:rsidR="009C2747">
        <w:rPr>
          <w:bCs/>
          <w:i/>
          <w:color w:val="000000"/>
          <w:sz w:val="22"/>
          <w:szCs w:val="22"/>
        </w:rPr>
        <w:t>the Buriats people</w:t>
      </w:r>
      <w:r w:rsidR="00DA0C92">
        <w:rPr>
          <w:bCs/>
          <w:i/>
          <w:color w:val="000000"/>
          <w:sz w:val="22"/>
          <w:szCs w:val="22"/>
        </w:rPr>
        <w:t xml:space="preserve"> (3,000)</w:t>
      </w:r>
      <w:r w:rsidR="009C2747">
        <w:rPr>
          <w:bCs/>
          <w:i/>
          <w:color w:val="000000"/>
          <w:sz w:val="22"/>
          <w:szCs w:val="22"/>
        </w:rPr>
        <w:t xml:space="preserve"> in Khavtgar and the Durved </w:t>
      </w:r>
      <w:r w:rsidR="00DA0C92">
        <w:rPr>
          <w:bCs/>
          <w:i/>
          <w:color w:val="000000"/>
          <w:sz w:val="22"/>
          <w:szCs w:val="22"/>
        </w:rPr>
        <w:t xml:space="preserve">(2,500) </w:t>
      </w:r>
      <w:r w:rsidR="009C2747">
        <w:rPr>
          <w:bCs/>
          <w:i/>
          <w:color w:val="000000"/>
          <w:sz w:val="22"/>
          <w:szCs w:val="22"/>
        </w:rPr>
        <w:t>and Bayad</w:t>
      </w:r>
      <w:r w:rsidR="00DA0C92">
        <w:rPr>
          <w:bCs/>
          <w:i/>
          <w:color w:val="000000"/>
          <w:sz w:val="22"/>
          <w:szCs w:val="22"/>
        </w:rPr>
        <w:t xml:space="preserve"> (250)</w:t>
      </w:r>
      <w:r w:rsidR="009C2747">
        <w:rPr>
          <w:bCs/>
          <w:i/>
          <w:color w:val="000000"/>
          <w:sz w:val="22"/>
          <w:szCs w:val="22"/>
        </w:rPr>
        <w:t xml:space="preserve"> people in Gulza.  </w:t>
      </w:r>
      <w:r w:rsidR="00E00875" w:rsidRPr="009C2747">
        <w:rPr>
          <w:bCs/>
          <w:i/>
          <w:color w:val="000000"/>
          <w:sz w:val="22"/>
          <w:szCs w:val="22"/>
        </w:rPr>
        <w:t>T</w:t>
      </w:r>
      <w:r w:rsidR="000F7AD6" w:rsidRPr="009C2747">
        <w:rPr>
          <w:bCs/>
          <w:i/>
          <w:color w:val="000000"/>
          <w:sz w:val="22"/>
          <w:szCs w:val="22"/>
        </w:rPr>
        <w:t>he project</w:t>
      </w:r>
      <w:r w:rsidRPr="009C2747">
        <w:rPr>
          <w:bCs/>
          <w:i/>
          <w:color w:val="000000"/>
          <w:sz w:val="22"/>
          <w:szCs w:val="22"/>
        </w:rPr>
        <w:t xml:space="preserve"> must be professionally managed and implemented.  The project must benefit from the application of</w:t>
      </w:r>
      <w:r w:rsidR="000F7AD6" w:rsidRPr="009C2747">
        <w:rPr>
          <w:bCs/>
          <w:i/>
          <w:color w:val="000000"/>
          <w:sz w:val="22"/>
          <w:szCs w:val="22"/>
        </w:rPr>
        <w:t xml:space="preserve"> best available international and national practices</w:t>
      </w:r>
      <w:r w:rsidRPr="009C2747">
        <w:rPr>
          <w:bCs/>
          <w:i/>
          <w:color w:val="000000"/>
          <w:sz w:val="22"/>
          <w:szCs w:val="22"/>
        </w:rPr>
        <w:t xml:space="preserve"> related to community-base</w:t>
      </w:r>
      <w:r w:rsidR="001349E9" w:rsidRPr="009C2747">
        <w:rPr>
          <w:bCs/>
          <w:i/>
          <w:color w:val="000000"/>
          <w:sz w:val="22"/>
          <w:szCs w:val="22"/>
        </w:rPr>
        <w:t>d</w:t>
      </w:r>
      <w:r w:rsidRPr="009C2747">
        <w:rPr>
          <w:bCs/>
          <w:i/>
          <w:color w:val="000000"/>
          <w:sz w:val="22"/>
          <w:szCs w:val="22"/>
        </w:rPr>
        <w:t xml:space="preserve"> conservation initiatives.  </w:t>
      </w:r>
      <w:r w:rsidR="000F7AD6" w:rsidRPr="009C2747">
        <w:rPr>
          <w:bCs/>
          <w:i/>
          <w:color w:val="000000"/>
          <w:sz w:val="22"/>
          <w:szCs w:val="22"/>
        </w:rPr>
        <w:t>If this does not occur, t</w:t>
      </w:r>
      <w:r w:rsidR="00E16169" w:rsidRPr="009C2747">
        <w:rPr>
          <w:bCs/>
          <w:i/>
          <w:color w:val="000000"/>
          <w:sz w:val="22"/>
          <w:szCs w:val="22"/>
        </w:rPr>
        <w:t xml:space="preserve">he project may have </w:t>
      </w:r>
      <w:r w:rsidR="000F7AD6" w:rsidRPr="009C2747">
        <w:rPr>
          <w:bCs/>
          <w:i/>
          <w:color w:val="000000"/>
          <w:sz w:val="22"/>
          <w:szCs w:val="22"/>
        </w:rPr>
        <w:t xml:space="preserve">negative </w:t>
      </w:r>
      <w:r w:rsidR="00E16169" w:rsidRPr="009C2747">
        <w:rPr>
          <w:bCs/>
          <w:i/>
          <w:color w:val="000000"/>
          <w:sz w:val="22"/>
          <w:szCs w:val="22"/>
        </w:rPr>
        <w:t>ramificat</w:t>
      </w:r>
      <w:r w:rsidR="000F7AD6" w:rsidRPr="009C2747">
        <w:rPr>
          <w:bCs/>
          <w:i/>
          <w:color w:val="000000"/>
          <w:sz w:val="22"/>
          <w:szCs w:val="22"/>
        </w:rPr>
        <w:t xml:space="preserve">ions for </w:t>
      </w:r>
      <w:r w:rsidRPr="009C2747">
        <w:rPr>
          <w:bCs/>
          <w:i/>
          <w:color w:val="000000"/>
          <w:sz w:val="22"/>
          <w:szCs w:val="22"/>
        </w:rPr>
        <w:t>rural Mongolians</w:t>
      </w:r>
      <w:r w:rsidR="000F7AD6" w:rsidRPr="009C2747">
        <w:rPr>
          <w:bCs/>
          <w:i/>
          <w:color w:val="000000"/>
          <w:sz w:val="22"/>
          <w:szCs w:val="22"/>
        </w:rPr>
        <w:t>.  Negative</w:t>
      </w:r>
      <w:r w:rsidR="000F7AD6" w:rsidRPr="0015711C">
        <w:rPr>
          <w:i/>
          <w:sz w:val="22"/>
          <w:szCs w:val="22"/>
        </w:rPr>
        <w:t xml:space="preserve"> impacts</w:t>
      </w:r>
      <w:r w:rsidR="00E16169" w:rsidRPr="0015711C">
        <w:rPr>
          <w:i/>
          <w:sz w:val="22"/>
          <w:szCs w:val="22"/>
        </w:rPr>
        <w:t xml:space="preserve"> may include</w:t>
      </w:r>
      <w:r w:rsidR="00A55074" w:rsidRPr="0015711C">
        <w:rPr>
          <w:i/>
          <w:sz w:val="22"/>
          <w:szCs w:val="22"/>
        </w:rPr>
        <w:t xml:space="preserve"> management practices and regulatory frameworks that diminish</w:t>
      </w:r>
      <w:r w:rsidR="00E16169" w:rsidRPr="0015711C">
        <w:rPr>
          <w:i/>
          <w:sz w:val="22"/>
          <w:szCs w:val="22"/>
        </w:rPr>
        <w:t xml:space="preserve"> access to natural resources (e.g., water, gr</w:t>
      </w:r>
      <w:r w:rsidR="000F7AD6" w:rsidRPr="0015711C">
        <w:rPr>
          <w:i/>
          <w:sz w:val="22"/>
          <w:szCs w:val="22"/>
        </w:rPr>
        <w:t>azing areas)</w:t>
      </w:r>
      <w:r>
        <w:rPr>
          <w:i/>
          <w:sz w:val="22"/>
          <w:szCs w:val="22"/>
        </w:rPr>
        <w:t xml:space="preserve">, lower investment </w:t>
      </w:r>
      <w:r w:rsidR="00A82BD8">
        <w:rPr>
          <w:i/>
          <w:sz w:val="22"/>
          <w:szCs w:val="22"/>
        </w:rPr>
        <w:t>incentives for pro-conservation economic activities,</w:t>
      </w:r>
      <w:r w:rsidR="000F7AD6" w:rsidRPr="0015711C">
        <w:rPr>
          <w:i/>
          <w:sz w:val="22"/>
          <w:szCs w:val="22"/>
        </w:rPr>
        <w:t xml:space="preserve"> </w:t>
      </w:r>
      <w:r w:rsidR="00A55074" w:rsidRPr="0015711C">
        <w:rPr>
          <w:i/>
          <w:sz w:val="22"/>
          <w:szCs w:val="22"/>
        </w:rPr>
        <w:t>and</w:t>
      </w:r>
      <w:r w:rsidR="000F7AD6" w:rsidRPr="0015711C">
        <w:rPr>
          <w:i/>
          <w:sz w:val="22"/>
          <w:szCs w:val="22"/>
        </w:rPr>
        <w:t xml:space="preserve"> increase</w:t>
      </w:r>
      <w:r w:rsidR="00E16169" w:rsidRPr="0015711C">
        <w:rPr>
          <w:i/>
          <w:sz w:val="22"/>
          <w:szCs w:val="22"/>
        </w:rPr>
        <w:t xml:space="preserve"> social and</w:t>
      </w:r>
      <w:r w:rsidR="000F7AD6" w:rsidRPr="0015711C">
        <w:rPr>
          <w:i/>
          <w:sz w:val="22"/>
          <w:szCs w:val="22"/>
        </w:rPr>
        <w:t xml:space="preserve"> economic vulnerabilities</w:t>
      </w:r>
      <w:r w:rsidR="00E16169" w:rsidRPr="0015711C">
        <w:rPr>
          <w:i/>
          <w:sz w:val="22"/>
          <w:szCs w:val="22"/>
        </w:rPr>
        <w:t xml:space="preserve">.  </w:t>
      </w:r>
      <w:r w:rsidR="00022EBE" w:rsidRPr="0015711C">
        <w:rPr>
          <w:i/>
          <w:sz w:val="22"/>
          <w:szCs w:val="22"/>
        </w:rPr>
        <w:t>The project implementa</w:t>
      </w:r>
      <w:r w:rsidR="000F7AD6" w:rsidRPr="0015711C">
        <w:rPr>
          <w:i/>
          <w:sz w:val="22"/>
          <w:szCs w:val="22"/>
        </w:rPr>
        <w:t>tion team must be diligent, making</w:t>
      </w:r>
      <w:r w:rsidR="00022EBE" w:rsidRPr="0015711C">
        <w:rPr>
          <w:i/>
          <w:sz w:val="22"/>
          <w:szCs w:val="22"/>
        </w:rPr>
        <w:t xml:space="preserve"> certain pro</w:t>
      </w:r>
      <w:r w:rsidR="000F7AD6" w:rsidRPr="0015711C">
        <w:rPr>
          <w:i/>
          <w:sz w:val="22"/>
          <w:szCs w:val="22"/>
        </w:rPr>
        <w:t xml:space="preserve">posed </w:t>
      </w:r>
      <w:r w:rsidR="00A82BD8">
        <w:rPr>
          <w:i/>
          <w:sz w:val="22"/>
          <w:szCs w:val="22"/>
        </w:rPr>
        <w:t xml:space="preserve">conservation </w:t>
      </w:r>
      <w:r w:rsidR="000F7AD6" w:rsidRPr="0015711C">
        <w:rPr>
          <w:i/>
          <w:sz w:val="22"/>
          <w:szCs w:val="22"/>
        </w:rPr>
        <w:t xml:space="preserve">management changes </w:t>
      </w:r>
      <w:r w:rsidR="00022EBE" w:rsidRPr="0015711C">
        <w:rPr>
          <w:i/>
          <w:sz w:val="22"/>
          <w:szCs w:val="22"/>
        </w:rPr>
        <w:t>do not adversely impact</w:t>
      </w:r>
      <w:r w:rsidR="000F7AD6" w:rsidRPr="0015711C">
        <w:rPr>
          <w:i/>
          <w:sz w:val="22"/>
          <w:szCs w:val="22"/>
        </w:rPr>
        <w:t xml:space="preserve"> social issues such as food security</w:t>
      </w:r>
      <w:r w:rsidR="00022EBE" w:rsidRPr="0015711C">
        <w:rPr>
          <w:i/>
          <w:sz w:val="22"/>
          <w:szCs w:val="22"/>
        </w:rPr>
        <w:t>.</w:t>
      </w:r>
      <w:r w:rsidR="000F7AD6" w:rsidRPr="0015711C">
        <w:rPr>
          <w:i/>
          <w:sz w:val="22"/>
          <w:szCs w:val="22"/>
        </w:rPr>
        <w:t xml:space="preserve">  The</w:t>
      </w:r>
      <w:r w:rsidR="00E16169" w:rsidRPr="0015711C">
        <w:rPr>
          <w:i/>
          <w:sz w:val="22"/>
          <w:szCs w:val="22"/>
        </w:rPr>
        <w:t xml:space="preserve"> project </w:t>
      </w:r>
      <w:r w:rsidR="00A82BD8">
        <w:rPr>
          <w:i/>
          <w:sz w:val="22"/>
          <w:szCs w:val="22"/>
        </w:rPr>
        <w:t>must</w:t>
      </w:r>
      <w:r w:rsidR="000F7AD6" w:rsidRPr="0015711C">
        <w:rPr>
          <w:i/>
          <w:sz w:val="22"/>
          <w:szCs w:val="22"/>
        </w:rPr>
        <w:t xml:space="preserve"> take care not to </w:t>
      </w:r>
      <w:r w:rsidR="00E16169" w:rsidRPr="0015711C">
        <w:rPr>
          <w:i/>
          <w:sz w:val="22"/>
          <w:szCs w:val="22"/>
        </w:rPr>
        <w:t xml:space="preserve">destabilize </w:t>
      </w:r>
      <w:r w:rsidR="00022EBE" w:rsidRPr="0015711C">
        <w:rPr>
          <w:i/>
          <w:sz w:val="22"/>
          <w:szCs w:val="22"/>
        </w:rPr>
        <w:t xml:space="preserve">communities.  </w:t>
      </w:r>
      <w:r w:rsidR="00A82BD8">
        <w:rPr>
          <w:i/>
          <w:sz w:val="22"/>
          <w:szCs w:val="22"/>
        </w:rPr>
        <w:t>P</w:t>
      </w:r>
      <w:r w:rsidR="00022EBE" w:rsidRPr="0015711C">
        <w:rPr>
          <w:i/>
          <w:sz w:val="22"/>
          <w:szCs w:val="22"/>
        </w:rPr>
        <w:t>roposed management improvements</w:t>
      </w:r>
      <w:r w:rsidR="00750721">
        <w:rPr>
          <w:i/>
          <w:sz w:val="22"/>
          <w:szCs w:val="22"/>
        </w:rPr>
        <w:t xml:space="preserve"> should</w:t>
      </w:r>
      <w:r w:rsidR="00022EBE" w:rsidRPr="0015711C">
        <w:rPr>
          <w:i/>
          <w:sz w:val="22"/>
          <w:szCs w:val="22"/>
        </w:rPr>
        <w:t xml:space="preserve"> reflect and respect traditional community values </w:t>
      </w:r>
      <w:r w:rsidR="000F7AD6" w:rsidRPr="0015711C">
        <w:rPr>
          <w:i/>
          <w:sz w:val="22"/>
          <w:szCs w:val="22"/>
        </w:rPr>
        <w:t xml:space="preserve">and decision-making structures </w:t>
      </w:r>
      <w:r w:rsidR="00022EBE" w:rsidRPr="0015711C">
        <w:rPr>
          <w:i/>
          <w:sz w:val="22"/>
          <w:szCs w:val="22"/>
        </w:rPr>
        <w:t xml:space="preserve">while promoting </w:t>
      </w:r>
      <w:r w:rsidR="000F7AD6" w:rsidRPr="0015711C">
        <w:rPr>
          <w:i/>
          <w:sz w:val="22"/>
          <w:szCs w:val="22"/>
        </w:rPr>
        <w:t xml:space="preserve">habitat conservation </w:t>
      </w:r>
      <w:r w:rsidR="00022EBE" w:rsidRPr="0015711C">
        <w:rPr>
          <w:i/>
          <w:sz w:val="22"/>
          <w:szCs w:val="22"/>
        </w:rPr>
        <w:t xml:space="preserve">and </w:t>
      </w:r>
      <w:r w:rsidR="000F7AD6" w:rsidRPr="0015711C">
        <w:rPr>
          <w:i/>
          <w:sz w:val="22"/>
          <w:szCs w:val="22"/>
        </w:rPr>
        <w:t xml:space="preserve">the maintenance of critical </w:t>
      </w:r>
      <w:r w:rsidR="00022EBE" w:rsidRPr="0015711C">
        <w:rPr>
          <w:i/>
          <w:sz w:val="22"/>
          <w:szCs w:val="22"/>
        </w:rPr>
        <w:t>ecosystem services.</w:t>
      </w:r>
      <w:r w:rsidR="00476618" w:rsidRPr="0015711C">
        <w:rPr>
          <w:i/>
          <w:sz w:val="22"/>
          <w:szCs w:val="22"/>
        </w:rPr>
        <w:t xml:space="preserve"> </w:t>
      </w:r>
    </w:p>
    <w:p w:rsidR="007601F2" w:rsidRPr="003850A9" w:rsidRDefault="007601F2" w:rsidP="001E5779">
      <w:pPr>
        <w:keepNext/>
        <w:pBdr>
          <w:top w:val="single" w:sz="4" w:space="4" w:color="auto"/>
          <w:left w:val="single" w:sz="4" w:space="4" w:color="auto"/>
          <w:bottom w:val="single" w:sz="4" w:space="10" w:color="auto"/>
          <w:right w:val="single" w:sz="4" w:space="4" w:color="auto"/>
        </w:pBdr>
        <w:shd w:val="clear" w:color="auto" w:fill="F3F3F3"/>
        <w:rPr>
          <w:b/>
          <w:sz w:val="16"/>
          <w:szCs w:val="16"/>
          <w:u w:val="single"/>
        </w:rPr>
      </w:pPr>
    </w:p>
    <w:p w:rsidR="004F7D84" w:rsidRPr="003850A9" w:rsidRDefault="004F7D84" w:rsidP="001E5779">
      <w:pPr>
        <w:keepNext/>
        <w:pBdr>
          <w:top w:val="single" w:sz="4" w:space="4" w:color="auto"/>
          <w:left w:val="single" w:sz="4" w:space="4" w:color="auto"/>
          <w:bottom w:val="single" w:sz="4" w:space="10" w:color="auto"/>
          <w:right w:val="single" w:sz="4" w:space="4" w:color="auto"/>
        </w:pBdr>
        <w:shd w:val="clear" w:color="auto" w:fill="F3F3F3"/>
        <w:rPr>
          <w:sz w:val="20"/>
          <w:szCs w:val="20"/>
          <w:u w:val="single"/>
        </w:rPr>
      </w:pPr>
      <w:r w:rsidRPr="003850A9">
        <w:rPr>
          <w:b/>
          <w:sz w:val="20"/>
          <w:szCs w:val="20"/>
          <w:u w:val="single"/>
        </w:rPr>
        <w:t>C. Next Steps</w:t>
      </w:r>
      <w:r w:rsidRPr="003850A9">
        <w:rPr>
          <w:sz w:val="20"/>
          <w:szCs w:val="20"/>
          <w:u w:val="single"/>
        </w:rPr>
        <w:t xml:space="preserve"> </w:t>
      </w:r>
      <w:r w:rsidRPr="003850A9">
        <w:rPr>
          <w:sz w:val="20"/>
          <w:szCs w:val="20"/>
        </w:rPr>
        <w:t>(for projects requiring further environmental and social review and management):</w:t>
      </w:r>
      <w:r w:rsidRPr="003850A9">
        <w:rPr>
          <w:sz w:val="20"/>
          <w:szCs w:val="20"/>
          <w:u w:val="single"/>
        </w:rPr>
        <w:t xml:space="preserve"> </w:t>
      </w:r>
    </w:p>
    <w:p w:rsidR="004F7D84" w:rsidRPr="003850A9" w:rsidRDefault="004F7D84" w:rsidP="001E5779">
      <w:pPr>
        <w:keepNext/>
        <w:pBdr>
          <w:top w:val="single" w:sz="4" w:space="4" w:color="auto"/>
          <w:left w:val="single" w:sz="4" w:space="4" w:color="auto"/>
          <w:bottom w:val="single" w:sz="4" w:space="10" w:color="auto"/>
          <w:right w:val="single" w:sz="4" w:space="4" w:color="auto"/>
        </w:pBdr>
        <w:shd w:val="clear" w:color="auto" w:fill="F3F3F3"/>
        <w:rPr>
          <w:sz w:val="18"/>
          <w:szCs w:val="18"/>
        </w:rPr>
      </w:pPr>
      <w:r w:rsidRPr="003850A9">
        <w:rPr>
          <w:sz w:val="18"/>
          <w:szCs w:val="18"/>
        </w:rPr>
        <w:t xml:space="preserve">In this section, you should summarize actions that will be taken to deal with the above-listed issues. If your project has Category 2 or 3 components, then appropriate next steps will likely involve further environmental and social review and management, and the outcomes of this work should also be summarized here. </w:t>
      </w:r>
    </w:p>
    <w:p w:rsidR="004F7D84" w:rsidRPr="003850A9" w:rsidRDefault="004F7D84" w:rsidP="001E5779">
      <w:pPr>
        <w:keepNext/>
        <w:pBdr>
          <w:top w:val="single" w:sz="4" w:space="4" w:color="auto"/>
          <w:left w:val="single" w:sz="4" w:space="4" w:color="auto"/>
          <w:bottom w:val="single" w:sz="4" w:space="10" w:color="auto"/>
          <w:right w:val="single" w:sz="4" w:space="4" w:color="auto"/>
        </w:pBdr>
        <w:shd w:val="clear" w:color="auto" w:fill="F3F3F3"/>
        <w:rPr>
          <w:sz w:val="18"/>
          <w:szCs w:val="18"/>
        </w:rPr>
      </w:pPr>
    </w:p>
    <w:p w:rsidR="00577DEE" w:rsidRPr="00577DEE" w:rsidRDefault="00C2551C" w:rsidP="00577DEE">
      <w:pPr>
        <w:keepNext/>
        <w:pBdr>
          <w:top w:val="single" w:sz="4" w:space="4" w:color="auto"/>
          <w:left w:val="single" w:sz="4" w:space="4" w:color="auto"/>
          <w:bottom w:val="single" w:sz="4" w:space="10" w:color="auto"/>
          <w:right w:val="single" w:sz="4" w:space="4" w:color="auto"/>
        </w:pBdr>
        <w:shd w:val="clear" w:color="auto" w:fill="F3F3F3"/>
        <w:jc w:val="both"/>
        <w:rPr>
          <w:i/>
          <w:sz w:val="22"/>
          <w:szCs w:val="22"/>
        </w:rPr>
      </w:pPr>
      <w:r w:rsidRPr="001705E5">
        <w:rPr>
          <w:i/>
          <w:sz w:val="22"/>
          <w:szCs w:val="22"/>
        </w:rPr>
        <w:t>The project will benefit from an international and national support team fully knowledgeable of Mongolia’s cultural and ecological landscape.  These</w:t>
      </w:r>
      <w:r w:rsidR="00E80E77">
        <w:rPr>
          <w:i/>
          <w:sz w:val="22"/>
          <w:szCs w:val="22"/>
        </w:rPr>
        <w:t xml:space="preserve"> technical expert</w:t>
      </w:r>
      <w:r w:rsidRPr="001705E5">
        <w:rPr>
          <w:i/>
          <w:sz w:val="22"/>
          <w:szCs w:val="22"/>
        </w:rPr>
        <w:t>s will monitor project direction, outputs, and results to make certain the project remains on-track to avoid any possible negative environmental and/or social impacts.</w:t>
      </w:r>
      <w:r w:rsidRPr="00577DEE">
        <w:rPr>
          <w:i/>
          <w:sz w:val="22"/>
          <w:szCs w:val="22"/>
        </w:rPr>
        <w:t xml:space="preserve"> </w:t>
      </w:r>
      <w:r w:rsidR="00A6569A">
        <w:rPr>
          <w:i/>
          <w:sz w:val="22"/>
          <w:szCs w:val="22"/>
        </w:rPr>
        <w:t xml:space="preserve">The project has been designed to incorporate and use the expertise of several NGO’s.  These organizations have actively supported community-based conservation measures in rural Mongolia for a very long time.  Their offices are staffed with national experts many of whom have benefitted from international training programs.  This approach will further minimize exposure to social and environmental risks.  </w:t>
      </w:r>
      <w:r w:rsidR="00443AA0">
        <w:rPr>
          <w:i/>
          <w:sz w:val="22"/>
          <w:szCs w:val="22"/>
        </w:rPr>
        <w:t xml:space="preserve">The project design comprehensively reflects the needs and desires of local communities.  </w:t>
      </w:r>
      <w:r w:rsidR="00C473BD">
        <w:rPr>
          <w:i/>
          <w:sz w:val="22"/>
          <w:szCs w:val="22"/>
        </w:rPr>
        <w:t>The project has a solid stakeholder engagement plan that covers and integrates national, regional, and local level stakeholders.</w:t>
      </w:r>
      <w:r w:rsidR="00347057">
        <w:rPr>
          <w:i/>
          <w:sz w:val="22"/>
          <w:szCs w:val="22"/>
        </w:rPr>
        <w:t xml:space="preserve">  </w:t>
      </w:r>
      <w:r w:rsidR="00FA70F5">
        <w:rPr>
          <w:i/>
          <w:sz w:val="22"/>
          <w:szCs w:val="22"/>
        </w:rPr>
        <w:t xml:space="preserve">The project has set in place numerous mechanisms to inform and engage stakeholders of on-going activity, fostering an environment of full disclosure.  </w:t>
      </w:r>
      <w:r w:rsidR="00347057">
        <w:rPr>
          <w:i/>
          <w:sz w:val="22"/>
          <w:szCs w:val="22"/>
        </w:rPr>
        <w:t xml:space="preserve">This strong emphasis upon stakeholder involvement will ensure that </w:t>
      </w:r>
      <w:r w:rsidR="00FA70F5">
        <w:rPr>
          <w:i/>
          <w:sz w:val="22"/>
          <w:szCs w:val="22"/>
        </w:rPr>
        <w:lastRenderedPageBreak/>
        <w:t>any emerging environmental and/or social risks</w:t>
      </w:r>
      <w:r w:rsidR="00347057">
        <w:rPr>
          <w:i/>
          <w:sz w:val="22"/>
          <w:szCs w:val="22"/>
        </w:rPr>
        <w:t xml:space="preserve"> are identified </w:t>
      </w:r>
      <w:r w:rsidR="00FA70F5">
        <w:rPr>
          <w:i/>
          <w:sz w:val="22"/>
          <w:szCs w:val="22"/>
        </w:rPr>
        <w:t xml:space="preserve">early </w:t>
      </w:r>
      <w:r w:rsidR="00347057">
        <w:rPr>
          <w:i/>
          <w:sz w:val="22"/>
          <w:szCs w:val="22"/>
        </w:rPr>
        <w:t xml:space="preserve">and mitigated </w:t>
      </w:r>
      <w:r w:rsidR="00067289">
        <w:rPr>
          <w:i/>
          <w:sz w:val="22"/>
          <w:szCs w:val="22"/>
        </w:rPr>
        <w:t>directl</w:t>
      </w:r>
      <w:r w:rsidR="000E03F5">
        <w:rPr>
          <w:i/>
          <w:sz w:val="22"/>
          <w:szCs w:val="22"/>
        </w:rPr>
        <w:t xml:space="preserve">y. </w:t>
      </w:r>
      <w:r w:rsidR="00A6569A">
        <w:rPr>
          <w:i/>
          <w:sz w:val="22"/>
          <w:szCs w:val="22"/>
        </w:rPr>
        <w:t xml:space="preserve">The project will </w:t>
      </w:r>
      <w:r>
        <w:rPr>
          <w:i/>
          <w:sz w:val="22"/>
          <w:szCs w:val="22"/>
        </w:rPr>
        <w:t>b</w:t>
      </w:r>
      <w:r w:rsidR="00577DEE" w:rsidRPr="00577DEE">
        <w:rPr>
          <w:i/>
          <w:sz w:val="22"/>
          <w:szCs w:val="22"/>
        </w:rPr>
        <w:t>e subject to on-going project review/evaluation.  At these junctures, project overseers will want to be ce</w:t>
      </w:r>
      <w:r w:rsidR="00577DEE" w:rsidRPr="00C2551C">
        <w:rPr>
          <w:i/>
          <w:sz w:val="22"/>
          <w:szCs w:val="22"/>
        </w:rPr>
        <w:t xml:space="preserve">rtain the project remains within parameters as described within this project document. </w:t>
      </w:r>
      <w:r w:rsidR="005C263D">
        <w:rPr>
          <w:i/>
          <w:sz w:val="22"/>
          <w:szCs w:val="22"/>
        </w:rPr>
        <w:t xml:space="preserve">The evaluations will include a consultative process with stakeholders at all levels, and particularly in rural areas, directly engaged and opinions solicited.  </w:t>
      </w:r>
      <w:r w:rsidR="00577DEE" w:rsidRPr="00C2551C">
        <w:rPr>
          <w:i/>
          <w:sz w:val="22"/>
          <w:szCs w:val="22"/>
        </w:rPr>
        <w:t>Should the project move beyond intended parameters, a supplementary environmental and social review may be required</w:t>
      </w:r>
      <w:r w:rsidR="001427E4" w:rsidRPr="00FA70F5">
        <w:rPr>
          <w:i/>
          <w:sz w:val="22"/>
          <w:szCs w:val="22"/>
        </w:rPr>
        <w:t xml:space="preserve"> by the evaluation team.</w:t>
      </w:r>
      <w:r w:rsidR="005C39A9" w:rsidRPr="005C39A9">
        <w:rPr>
          <w:i/>
          <w:sz w:val="22"/>
          <w:szCs w:val="22"/>
        </w:rPr>
        <w:t xml:space="preserve">  </w:t>
      </w:r>
    </w:p>
    <w:p w:rsidR="004F7D84" w:rsidRPr="003850A9" w:rsidRDefault="004F7D84" w:rsidP="001E5779">
      <w:pPr>
        <w:keepNext/>
        <w:pBdr>
          <w:top w:val="single" w:sz="4" w:space="4" w:color="auto"/>
          <w:left w:val="single" w:sz="4" w:space="4" w:color="auto"/>
          <w:bottom w:val="single" w:sz="4" w:space="10" w:color="auto"/>
          <w:right w:val="single" w:sz="4" w:space="4" w:color="auto"/>
        </w:pBdr>
        <w:shd w:val="clear" w:color="auto" w:fill="F3F3F3"/>
        <w:rPr>
          <w:b/>
          <w:sz w:val="16"/>
          <w:szCs w:val="16"/>
          <w:u w:val="single"/>
        </w:rPr>
      </w:pPr>
    </w:p>
    <w:p w:rsidR="004F7D84" w:rsidRPr="003850A9" w:rsidRDefault="004F7D84" w:rsidP="001E5779">
      <w:pPr>
        <w:keepNext/>
        <w:pBdr>
          <w:top w:val="single" w:sz="4" w:space="4" w:color="auto"/>
          <w:left w:val="single" w:sz="4" w:space="4" w:color="auto"/>
          <w:bottom w:val="single" w:sz="4" w:space="10" w:color="auto"/>
          <w:right w:val="single" w:sz="4" w:space="4" w:color="auto"/>
        </w:pBdr>
        <w:shd w:val="clear" w:color="auto" w:fill="F3F3F3"/>
        <w:rPr>
          <w:b/>
          <w:sz w:val="20"/>
          <w:szCs w:val="20"/>
          <w:u w:val="single"/>
        </w:rPr>
      </w:pPr>
      <w:r w:rsidRPr="003850A9">
        <w:rPr>
          <w:b/>
          <w:sz w:val="20"/>
          <w:szCs w:val="20"/>
          <w:u w:val="single"/>
        </w:rPr>
        <w:t>D. Sign Off</w:t>
      </w:r>
    </w:p>
    <w:p w:rsidR="004F7D84" w:rsidRPr="003850A9" w:rsidRDefault="004F7D84" w:rsidP="001E5779">
      <w:pPr>
        <w:keepNext/>
        <w:pBdr>
          <w:top w:val="single" w:sz="4" w:space="4" w:color="auto"/>
          <w:left w:val="single" w:sz="4" w:space="4" w:color="auto"/>
          <w:bottom w:val="single" w:sz="4" w:space="10" w:color="auto"/>
          <w:right w:val="single" w:sz="4" w:space="4" w:color="auto"/>
        </w:pBdr>
        <w:shd w:val="clear" w:color="auto" w:fill="F3F3F3"/>
        <w:rPr>
          <w:b/>
          <w:sz w:val="16"/>
          <w:szCs w:val="16"/>
          <w:u w:val="single"/>
        </w:rPr>
      </w:pPr>
    </w:p>
    <w:p w:rsidR="004F7D84" w:rsidRPr="003850A9" w:rsidRDefault="004F7D84" w:rsidP="001E5779">
      <w:pPr>
        <w:keepNext/>
        <w:pBdr>
          <w:top w:val="single" w:sz="4" w:space="4" w:color="auto"/>
          <w:left w:val="single" w:sz="4" w:space="4" w:color="auto"/>
          <w:bottom w:val="single" w:sz="4" w:space="10" w:color="auto"/>
          <w:right w:val="single" w:sz="4" w:space="4" w:color="auto"/>
        </w:pBdr>
        <w:shd w:val="clear" w:color="auto" w:fill="F3F3F3"/>
        <w:rPr>
          <w:b/>
          <w:sz w:val="20"/>
          <w:szCs w:val="20"/>
        </w:rPr>
      </w:pPr>
      <w:r w:rsidRPr="003850A9">
        <w:rPr>
          <w:b/>
          <w:sz w:val="20"/>
          <w:szCs w:val="20"/>
        </w:rPr>
        <w:t>Project Manager</w:t>
      </w:r>
      <w:r w:rsidRPr="003850A9">
        <w:rPr>
          <w:b/>
          <w:sz w:val="20"/>
          <w:szCs w:val="20"/>
        </w:rPr>
        <w:tab/>
      </w:r>
      <w:r w:rsidRPr="003850A9">
        <w:rPr>
          <w:b/>
          <w:sz w:val="20"/>
          <w:szCs w:val="20"/>
        </w:rPr>
        <w:tab/>
      </w:r>
      <w:r w:rsidRPr="003850A9">
        <w:rPr>
          <w:b/>
          <w:sz w:val="20"/>
          <w:szCs w:val="20"/>
        </w:rPr>
        <w:tab/>
      </w:r>
      <w:r w:rsidRPr="003850A9">
        <w:rPr>
          <w:b/>
          <w:sz w:val="20"/>
          <w:szCs w:val="20"/>
        </w:rPr>
        <w:tab/>
      </w:r>
      <w:r w:rsidRPr="003850A9">
        <w:rPr>
          <w:b/>
          <w:sz w:val="20"/>
          <w:szCs w:val="20"/>
        </w:rPr>
        <w:tab/>
      </w:r>
      <w:r w:rsidRPr="003850A9">
        <w:rPr>
          <w:b/>
          <w:sz w:val="20"/>
          <w:szCs w:val="20"/>
        </w:rPr>
        <w:tab/>
      </w:r>
      <w:r w:rsidRPr="003850A9">
        <w:rPr>
          <w:b/>
          <w:sz w:val="20"/>
          <w:szCs w:val="20"/>
        </w:rPr>
        <w:tab/>
      </w:r>
      <w:r w:rsidRPr="003850A9">
        <w:rPr>
          <w:b/>
          <w:sz w:val="20"/>
          <w:szCs w:val="20"/>
        </w:rPr>
        <w:tab/>
        <w:t>Date</w:t>
      </w:r>
    </w:p>
    <w:p w:rsidR="004F7D84" w:rsidRPr="003850A9" w:rsidRDefault="004F7D84" w:rsidP="001E5779">
      <w:pPr>
        <w:keepNext/>
        <w:pBdr>
          <w:top w:val="single" w:sz="4" w:space="4" w:color="auto"/>
          <w:left w:val="single" w:sz="4" w:space="4" w:color="auto"/>
          <w:bottom w:val="single" w:sz="4" w:space="10" w:color="auto"/>
          <w:right w:val="single" w:sz="4" w:space="4" w:color="auto"/>
        </w:pBdr>
        <w:shd w:val="clear" w:color="auto" w:fill="F3F3F3"/>
        <w:rPr>
          <w:sz w:val="16"/>
          <w:szCs w:val="16"/>
        </w:rPr>
      </w:pPr>
    </w:p>
    <w:p w:rsidR="004F7D84" w:rsidRPr="003850A9" w:rsidRDefault="004F7D84" w:rsidP="001E5779">
      <w:pPr>
        <w:keepNext/>
        <w:pBdr>
          <w:top w:val="single" w:sz="4" w:space="4" w:color="auto"/>
          <w:left w:val="single" w:sz="4" w:space="4" w:color="auto"/>
          <w:bottom w:val="single" w:sz="4" w:space="10" w:color="auto"/>
          <w:right w:val="single" w:sz="4" w:space="4" w:color="auto"/>
        </w:pBdr>
        <w:shd w:val="clear" w:color="auto" w:fill="F3F3F3"/>
        <w:rPr>
          <w:sz w:val="16"/>
          <w:szCs w:val="16"/>
        </w:rPr>
      </w:pPr>
    </w:p>
    <w:p w:rsidR="004F7D84" w:rsidRPr="003850A9" w:rsidRDefault="001E5779" w:rsidP="001E5779">
      <w:pPr>
        <w:keepNext/>
        <w:pBdr>
          <w:top w:val="single" w:sz="4" w:space="4" w:color="auto"/>
          <w:left w:val="single" w:sz="4" w:space="4" w:color="auto"/>
          <w:bottom w:val="single" w:sz="4" w:space="10" w:color="auto"/>
          <w:right w:val="single" w:sz="4" w:space="4" w:color="auto"/>
        </w:pBdr>
        <w:shd w:val="clear" w:color="auto" w:fill="F3F3F3"/>
        <w:rPr>
          <w:b/>
          <w:sz w:val="20"/>
          <w:szCs w:val="20"/>
        </w:rPr>
      </w:pPr>
      <w:r w:rsidRPr="003850A9">
        <w:rPr>
          <w:b/>
          <w:sz w:val="20"/>
          <w:szCs w:val="20"/>
        </w:rPr>
        <w:t>PAC</w:t>
      </w:r>
      <w:r w:rsidRPr="003850A9">
        <w:rPr>
          <w:b/>
          <w:sz w:val="20"/>
          <w:szCs w:val="20"/>
        </w:rPr>
        <w:tab/>
      </w:r>
      <w:r w:rsidRPr="003850A9">
        <w:rPr>
          <w:b/>
          <w:sz w:val="20"/>
          <w:szCs w:val="20"/>
        </w:rPr>
        <w:tab/>
      </w:r>
      <w:r w:rsidRPr="003850A9">
        <w:rPr>
          <w:b/>
          <w:sz w:val="20"/>
          <w:szCs w:val="20"/>
        </w:rPr>
        <w:tab/>
      </w:r>
      <w:r w:rsidRPr="003850A9">
        <w:rPr>
          <w:b/>
          <w:sz w:val="20"/>
          <w:szCs w:val="20"/>
        </w:rPr>
        <w:tab/>
      </w:r>
      <w:r w:rsidRPr="003850A9">
        <w:rPr>
          <w:b/>
          <w:sz w:val="20"/>
          <w:szCs w:val="20"/>
        </w:rPr>
        <w:tab/>
      </w:r>
      <w:r w:rsidRPr="003850A9">
        <w:rPr>
          <w:b/>
          <w:sz w:val="20"/>
          <w:szCs w:val="20"/>
        </w:rPr>
        <w:tab/>
      </w:r>
      <w:r w:rsidRPr="003850A9">
        <w:rPr>
          <w:b/>
          <w:sz w:val="20"/>
          <w:szCs w:val="20"/>
        </w:rPr>
        <w:tab/>
      </w:r>
      <w:r w:rsidRPr="003850A9">
        <w:rPr>
          <w:b/>
          <w:sz w:val="20"/>
          <w:szCs w:val="20"/>
        </w:rPr>
        <w:tab/>
      </w:r>
      <w:r w:rsidRPr="003850A9">
        <w:rPr>
          <w:b/>
          <w:sz w:val="20"/>
          <w:szCs w:val="20"/>
        </w:rPr>
        <w:tab/>
      </w:r>
      <w:r w:rsidRPr="003850A9">
        <w:rPr>
          <w:b/>
          <w:sz w:val="20"/>
          <w:szCs w:val="20"/>
        </w:rPr>
        <w:tab/>
        <w:t>Date</w:t>
      </w:r>
    </w:p>
    <w:p w:rsidR="004F7D84" w:rsidRPr="003850A9" w:rsidRDefault="001E5779" w:rsidP="004F7D84">
      <w:pPr>
        <w:keepNext/>
        <w:pBdr>
          <w:top w:val="single" w:sz="4" w:space="12" w:color="auto"/>
          <w:left w:val="single" w:sz="4" w:space="4" w:color="auto"/>
          <w:bottom w:val="single" w:sz="4" w:space="10" w:color="auto"/>
          <w:right w:val="single" w:sz="4" w:space="4" w:color="auto"/>
        </w:pBdr>
        <w:shd w:val="clear" w:color="auto" w:fill="F3F3F3"/>
        <w:rPr>
          <w:b/>
          <w:sz w:val="20"/>
          <w:szCs w:val="20"/>
        </w:rPr>
      </w:pPr>
      <w:r w:rsidRPr="003850A9">
        <w:rPr>
          <w:b/>
          <w:sz w:val="20"/>
          <w:szCs w:val="20"/>
        </w:rPr>
        <w:t>P</w:t>
      </w:r>
      <w:r w:rsidR="004F7D84" w:rsidRPr="003850A9">
        <w:rPr>
          <w:b/>
          <w:sz w:val="20"/>
          <w:szCs w:val="20"/>
        </w:rPr>
        <w:t>rogramme Manager</w:t>
      </w:r>
      <w:r w:rsidR="004F7D84" w:rsidRPr="003850A9">
        <w:rPr>
          <w:b/>
          <w:sz w:val="20"/>
          <w:szCs w:val="20"/>
        </w:rPr>
        <w:tab/>
      </w:r>
      <w:r w:rsidR="004F7D84" w:rsidRPr="003850A9">
        <w:rPr>
          <w:b/>
          <w:sz w:val="20"/>
          <w:szCs w:val="20"/>
        </w:rPr>
        <w:tab/>
      </w:r>
      <w:r w:rsidR="004F7D84" w:rsidRPr="003850A9">
        <w:rPr>
          <w:b/>
          <w:sz w:val="20"/>
          <w:szCs w:val="20"/>
        </w:rPr>
        <w:tab/>
      </w:r>
      <w:r w:rsidR="004F7D84" w:rsidRPr="003850A9">
        <w:rPr>
          <w:b/>
          <w:sz w:val="20"/>
          <w:szCs w:val="20"/>
        </w:rPr>
        <w:tab/>
      </w:r>
      <w:r w:rsidR="004F7D84" w:rsidRPr="003850A9">
        <w:rPr>
          <w:b/>
          <w:sz w:val="20"/>
          <w:szCs w:val="20"/>
        </w:rPr>
        <w:tab/>
      </w:r>
      <w:r w:rsidR="004F7D84" w:rsidRPr="003850A9">
        <w:rPr>
          <w:b/>
          <w:sz w:val="20"/>
          <w:szCs w:val="20"/>
        </w:rPr>
        <w:tab/>
      </w:r>
      <w:r w:rsidR="004F7D84" w:rsidRPr="003850A9">
        <w:rPr>
          <w:b/>
          <w:sz w:val="20"/>
          <w:szCs w:val="20"/>
        </w:rPr>
        <w:tab/>
      </w:r>
      <w:r w:rsidR="006E3AC7" w:rsidRPr="003850A9">
        <w:rPr>
          <w:b/>
          <w:sz w:val="20"/>
          <w:szCs w:val="20"/>
        </w:rPr>
        <w:tab/>
      </w:r>
      <w:r w:rsidR="00AF4A77" w:rsidRPr="003850A9">
        <w:rPr>
          <w:b/>
          <w:sz w:val="20"/>
          <w:szCs w:val="20"/>
        </w:rPr>
        <w:t>Date</w:t>
      </w:r>
    </w:p>
    <w:p w:rsidR="00EC2A5B" w:rsidRPr="003850A9" w:rsidRDefault="00EC2A5B" w:rsidP="00D37062">
      <w:pPr>
        <w:rPr>
          <w:bCs/>
          <w:u w:val="single"/>
        </w:rPr>
      </w:pPr>
    </w:p>
    <w:p w:rsidR="00C36627" w:rsidRPr="003850A9" w:rsidRDefault="00C36627" w:rsidP="00665B56">
      <w:pPr>
        <w:contextualSpacing/>
        <w:jc w:val="both"/>
        <w:rPr>
          <w:bCs/>
          <w:u w:val="single"/>
        </w:rPr>
        <w:sectPr w:rsidR="00C36627" w:rsidRPr="003850A9" w:rsidSect="00A26788">
          <w:pgSz w:w="11900" w:h="16840"/>
          <w:pgMar w:top="1440" w:right="1440" w:bottom="1440" w:left="1440" w:header="720" w:footer="720" w:gutter="0"/>
          <w:cols w:space="720"/>
          <w:docGrid w:linePitch="360"/>
        </w:sectPr>
      </w:pPr>
    </w:p>
    <w:p w:rsidR="00665B56" w:rsidRPr="003850A9" w:rsidRDefault="00665B56" w:rsidP="00D7607E">
      <w:pPr>
        <w:pStyle w:val="Heading2"/>
      </w:pPr>
      <w:bookmarkStart w:id="43" w:name="_Toc352682999"/>
      <w:r w:rsidRPr="003850A9">
        <w:lastRenderedPageBreak/>
        <w:t xml:space="preserve">Annex </w:t>
      </w:r>
      <w:r w:rsidR="00D7607E" w:rsidRPr="003850A9">
        <w:t>G</w:t>
      </w:r>
      <w:r w:rsidRPr="003850A9">
        <w:t>:</w:t>
      </w:r>
      <w:r w:rsidRPr="003850A9">
        <w:tab/>
        <w:t>Description of Project Sites</w:t>
      </w:r>
      <w:bookmarkEnd w:id="43"/>
    </w:p>
    <w:p w:rsidR="00665B56" w:rsidRPr="003850A9" w:rsidRDefault="00665B56" w:rsidP="00665B56">
      <w:pPr>
        <w:jc w:val="both"/>
        <w:rPr>
          <w:b/>
          <w:sz w:val="22"/>
          <w:szCs w:val="22"/>
          <w:u w:val="single"/>
        </w:rPr>
      </w:pPr>
    </w:p>
    <w:p w:rsidR="00665B56" w:rsidRPr="003850A9" w:rsidRDefault="00665B56" w:rsidP="00665B56">
      <w:pPr>
        <w:jc w:val="both"/>
        <w:rPr>
          <w:b/>
          <w:sz w:val="22"/>
          <w:szCs w:val="22"/>
          <w:u w:val="single"/>
        </w:rPr>
      </w:pPr>
      <w:r w:rsidRPr="003850A9">
        <w:rPr>
          <w:b/>
          <w:sz w:val="22"/>
          <w:szCs w:val="22"/>
          <w:u w:val="single"/>
        </w:rPr>
        <w:t>1.</w:t>
      </w:r>
      <w:r w:rsidRPr="003850A9">
        <w:rPr>
          <w:b/>
          <w:sz w:val="22"/>
          <w:szCs w:val="22"/>
          <w:u w:val="single"/>
        </w:rPr>
        <w:tab/>
        <w:t>Eco-Regions:  Altai Sayan and Daurian Steppe</w:t>
      </w:r>
    </w:p>
    <w:p w:rsidR="00665B56" w:rsidRPr="003850A9" w:rsidRDefault="00665B56" w:rsidP="00665B56">
      <w:pPr>
        <w:jc w:val="both"/>
        <w:rPr>
          <w:sz w:val="22"/>
          <w:szCs w:val="22"/>
        </w:rPr>
      </w:pPr>
    </w:p>
    <w:p w:rsidR="00665B56" w:rsidRPr="003850A9" w:rsidRDefault="00665B56" w:rsidP="00665B56">
      <w:pPr>
        <w:jc w:val="both"/>
        <w:rPr>
          <w:sz w:val="22"/>
          <w:szCs w:val="22"/>
        </w:rPr>
      </w:pPr>
      <w:r w:rsidRPr="003850A9">
        <w:rPr>
          <w:sz w:val="22"/>
          <w:szCs w:val="22"/>
        </w:rPr>
        <w:t xml:space="preserve">The project will target two critically under-represented eco-regions:  the Altai-Sayan Eco-region and the Daurian Steppe Eco-region, recognized by </w:t>
      </w:r>
      <w:r w:rsidR="00E53DD6" w:rsidRPr="003850A9">
        <w:rPr>
          <w:sz w:val="22"/>
          <w:szCs w:val="22"/>
        </w:rPr>
        <w:t xml:space="preserve">WWF as part of the Global 200, </w:t>
      </w:r>
      <w:r w:rsidRPr="003850A9">
        <w:rPr>
          <w:sz w:val="22"/>
          <w:szCs w:val="22"/>
        </w:rPr>
        <w:t>containing glo</w:t>
      </w:r>
      <w:r w:rsidR="00E53DD6" w:rsidRPr="003850A9">
        <w:rPr>
          <w:sz w:val="22"/>
          <w:szCs w:val="22"/>
        </w:rPr>
        <w:t xml:space="preserve">bally important biodiversity. </w:t>
      </w:r>
      <w:r w:rsidRPr="003850A9">
        <w:rPr>
          <w:sz w:val="22"/>
          <w:szCs w:val="22"/>
        </w:rPr>
        <w:t>A collection of the Earth's most outstanding and diverse terrestrial and freshwater,  habitats are found here where its loss will be most severely felt, and where we must fight</w:t>
      </w:r>
      <w:r w:rsidR="00E53DD6" w:rsidRPr="003850A9">
        <w:rPr>
          <w:sz w:val="22"/>
          <w:szCs w:val="22"/>
        </w:rPr>
        <w:t xml:space="preserve"> the hardest for conservation. </w:t>
      </w:r>
      <w:r w:rsidRPr="003850A9">
        <w:rPr>
          <w:sz w:val="22"/>
          <w:szCs w:val="22"/>
        </w:rPr>
        <w:t xml:space="preserve">Important species include the Snow Leopard, Argali Wild Sheep, Ibex Goat, Altai Snowcock, Mongolian Gazelle and Mongolian Marmot.   </w:t>
      </w:r>
    </w:p>
    <w:p w:rsidR="00665B56" w:rsidRPr="003850A9" w:rsidRDefault="00665B56" w:rsidP="00665B56">
      <w:pPr>
        <w:jc w:val="both"/>
        <w:rPr>
          <w:sz w:val="22"/>
          <w:szCs w:val="22"/>
        </w:rPr>
      </w:pPr>
    </w:p>
    <w:p w:rsidR="00665B56" w:rsidRPr="003850A9" w:rsidRDefault="00665B56" w:rsidP="00665B56">
      <w:pPr>
        <w:tabs>
          <w:tab w:val="left" w:pos="1800"/>
          <w:tab w:val="left" w:pos="2160"/>
          <w:tab w:val="left" w:pos="4320"/>
        </w:tabs>
        <w:jc w:val="both"/>
        <w:rPr>
          <w:bCs/>
          <w:sz w:val="22"/>
          <w:szCs w:val="22"/>
          <w:u w:val="single"/>
        </w:rPr>
      </w:pPr>
      <w:r w:rsidRPr="003850A9">
        <w:rPr>
          <w:bCs/>
          <w:sz w:val="22"/>
          <w:szCs w:val="22"/>
          <w:u w:val="single"/>
        </w:rPr>
        <w:t>The Altai Sayan</w:t>
      </w:r>
    </w:p>
    <w:p w:rsidR="00665B56" w:rsidRPr="003850A9" w:rsidRDefault="00665B56" w:rsidP="00665B56">
      <w:pPr>
        <w:tabs>
          <w:tab w:val="left" w:pos="1800"/>
          <w:tab w:val="left" w:pos="2160"/>
          <w:tab w:val="left" w:pos="4320"/>
        </w:tabs>
        <w:jc w:val="both"/>
        <w:rPr>
          <w:bCs/>
          <w:sz w:val="22"/>
          <w:szCs w:val="22"/>
        </w:rPr>
      </w:pPr>
    </w:p>
    <w:p w:rsidR="00665B56" w:rsidRPr="003850A9" w:rsidRDefault="00665B56" w:rsidP="00665B56">
      <w:pPr>
        <w:tabs>
          <w:tab w:val="left" w:pos="1800"/>
          <w:tab w:val="left" w:pos="2160"/>
          <w:tab w:val="left" w:pos="4320"/>
        </w:tabs>
        <w:jc w:val="both"/>
        <w:rPr>
          <w:bCs/>
          <w:sz w:val="22"/>
          <w:szCs w:val="22"/>
        </w:rPr>
      </w:pPr>
      <w:r w:rsidRPr="003850A9">
        <w:rPr>
          <w:bCs/>
          <w:sz w:val="22"/>
          <w:szCs w:val="22"/>
        </w:rPr>
        <w:t>The</w:t>
      </w:r>
      <w:r w:rsidR="002E0F2D" w:rsidRPr="003850A9">
        <w:rPr>
          <w:bCs/>
          <w:sz w:val="22"/>
          <w:szCs w:val="22"/>
        </w:rPr>
        <w:t xml:space="preserve"> Mongolian part of Altai Sayan </w:t>
      </w:r>
      <w:r w:rsidRPr="003850A9">
        <w:rPr>
          <w:bCs/>
          <w:sz w:val="22"/>
          <w:szCs w:val="22"/>
        </w:rPr>
        <w:t xml:space="preserve">eco-region (about 364,000 square kilometers, or 30 percent of the total) is characterized by </w:t>
      </w:r>
      <w:r w:rsidR="00CE1590" w:rsidRPr="003850A9">
        <w:rPr>
          <w:bCs/>
          <w:sz w:val="22"/>
          <w:szCs w:val="22"/>
        </w:rPr>
        <w:t>a mix of mountain ecosystems, comprised of forest, steppe and desert biomes</w:t>
      </w:r>
      <w:r w:rsidRPr="003850A9">
        <w:rPr>
          <w:bCs/>
          <w:sz w:val="22"/>
          <w:szCs w:val="22"/>
        </w:rPr>
        <w:t xml:space="preserve">. </w:t>
      </w:r>
    </w:p>
    <w:p w:rsidR="00665B56" w:rsidRPr="003850A9" w:rsidRDefault="00665B56" w:rsidP="00665B56">
      <w:pPr>
        <w:tabs>
          <w:tab w:val="left" w:pos="1800"/>
          <w:tab w:val="left" w:pos="2160"/>
          <w:tab w:val="left" w:pos="4320"/>
        </w:tabs>
        <w:jc w:val="both"/>
        <w:rPr>
          <w:bCs/>
          <w:sz w:val="22"/>
          <w:szCs w:val="22"/>
        </w:rPr>
      </w:pPr>
    </w:p>
    <w:p w:rsidR="00665B56" w:rsidRPr="003850A9" w:rsidRDefault="00665B56" w:rsidP="00665B56">
      <w:pPr>
        <w:tabs>
          <w:tab w:val="left" w:pos="1800"/>
          <w:tab w:val="left" w:pos="2160"/>
          <w:tab w:val="left" w:pos="4320"/>
        </w:tabs>
        <w:jc w:val="both"/>
        <w:rPr>
          <w:bCs/>
          <w:sz w:val="22"/>
          <w:szCs w:val="22"/>
        </w:rPr>
      </w:pPr>
      <w:r w:rsidRPr="003850A9">
        <w:rPr>
          <w:bCs/>
          <w:sz w:val="22"/>
          <w:szCs w:val="22"/>
        </w:rPr>
        <w:t>The</w:t>
      </w:r>
      <w:r w:rsidRPr="003850A9">
        <w:rPr>
          <w:bCs/>
          <w:i/>
          <w:iCs/>
          <w:sz w:val="22"/>
          <w:szCs w:val="22"/>
        </w:rPr>
        <w:t xml:space="preserve"> </w:t>
      </w:r>
      <w:r w:rsidRPr="003850A9">
        <w:rPr>
          <w:bCs/>
          <w:sz w:val="22"/>
          <w:szCs w:val="22"/>
        </w:rPr>
        <w:t>Altai-Sayan ecoregion is a mosaic of coniferous forests, intermontan</w:t>
      </w:r>
      <w:r w:rsidR="00CE1590" w:rsidRPr="003850A9">
        <w:rPr>
          <w:bCs/>
          <w:sz w:val="22"/>
          <w:szCs w:val="22"/>
        </w:rPr>
        <w:t xml:space="preserve">e steppe, and alpine meadows. </w:t>
      </w:r>
      <w:r w:rsidRPr="003850A9">
        <w:rPr>
          <w:bCs/>
          <w:sz w:val="22"/>
          <w:szCs w:val="22"/>
        </w:rPr>
        <w:t>The mountain complex is well known for exceptionally high levels of plant richness and endemism. There are approximately 2</w:t>
      </w:r>
      <w:r w:rsidR="00BD55A5" w:rsidRPr="003850A9">
        <w:rPr>
          <w:bCs/>
          <w:sz w:val="22"/>
          <w:szCs w:val="22"/>
        </w:rPr>
        <w:t>,</w:t>
      </w:r>
      <w:r w:rsidRPr="003850A9">
        <w:rPr>
          <w:bCs/>
          <w:sz w:val="22"/>
          <w:szCs w:val="22"/>
        </w:rPr>
        <w:t>500 vascular plant species with over 120 strictly endemic species.</w:t>
      </w:r>
      <w:r w:rsidRPr="003850A9">
        <w:rPr>
          <w:sz w:val="22"/>
          <w:szCs w:val="22"/>
        </w:rPr>
        <w:t xml:space="preserve"> </w:t>
      </w:r>
      <w:r w:rsidRPr="003850A9">
        <w:rPr>
          <w:bCs/>
          <w:sz w:val="22"/>
          <w:szCs w:val="22"/>
        </w:rPr>
        <w:t>Over 200 plant species are known to exist within the Mongolian portion of the Altai Sayan and of these an estimated 12% are endemic.</w:t>
      </w:r>
    </w:p>
    <w:p w:rsidR="00665B56" w:rsidRPr="003850A9" w:rsidRDefault="00665B56" w:rsidP="00665B56">
      <w:pPr>
        <w:tabs>
          <w:tab w:val="left" w:pos="1800"/>
          <w:tab w:val="left" w:pos="2160"/>
          <w:tab w:val="left" w:pos="4320"/>
        </w:tabs>
        <w:jc w:val="both"/>
        <w:rPr>
          <w:bCs/>
          <w:sz w:val="22"/>
          <w:szCs w:val="22"/>
        </w:rPr>
      </w:pPr>
    </w:p>
    <w:p w:rsidR="00665B56" w:rsidRPr="003850A9" w:rsidRDefault="00665B56" w:rsidP="00665B56">
      <w:pPr>
        <w:tabs>
          <w:tab w:val="left" w:pos="1800"/>
          <w:tab w:val="left" w:pos="2160"/>
          <w:tab w:val="left" w:pos="4320"/>
        </w:tabs>
        <w:jc w:val="both"/>
        <w:rPr>
          <w:bCs/>
          <w:sz w:val="22"/>
          <w:szCs w:val="22"/>
        </w:rPr>
      </w:pPr>
      <w:r w:rsidRPr="003850A9">
        <w:rPr>
          <w:bCs/>
          <w:sz w:val="22"/>
          <w:szCs w:val="22"/>
        </w:rPr>
        <w:t xml:space="preserve">Seventeen unique ecosystems have been found within the eco-region, leading to particularly rich biodiversity. Species such as the snow leopard, Altay argali, </w:t>
      </w:r>
      <w:r w:rsidR="00BD2237" w:rsidRPr="003850A9">
        <w:rPr>
          <w:bCs/>
          <w:sz w:val="22"/>
          <w:szCs w:val="22"/>
        </w:rPr>
        <w:t xml:space="preserve">Altai Snowcock </w:t>
      </w:r>
      <w:r w:rsidRPr="003850A9">
        <w:rPr>
          <w:bCs/>
          <w:sz w:val="22"/>
          <w:szCs w:val="22"/>
        </w:rPr>
        <w:t>and Siberian Ibex make their homes here. About 14 percent of this eco-region has been included within the protected areas network but only a small portion of this has been assigned the highest protection level, leaving much of the region vulnerable to threats that include overgrazing and farming.</w:t>
      </w:r>
    </w:p>
    <w:p w:rsidR="00665B56" w:rsidRPr="003850A9" w:rsidRDefault="00665B56" w:rsidP="00665B56">
      <w:pPr>
        <w:tabs>
          <w:tab w:val="left" w:pos="1800"/>
          <w:tab w:val="left" w:pos="2160"/>
          <w:tab w:val="left" w:pos="4320"/>
        </w:tabs>
        <w:jc w:val="both"/>
        <w:rPr>
          <w:bCs/>
          <w:sz w:val="22"/>
          <w:szCs w:val="22"/>
        </w:rPr>
      </w:pPr>
    </w:p>
    <w:p w:rsidR="00665B56" w:rsidRPr="003850A9" w:rsidRDefault="00665B56" w:rsidP="00665B56">
      <w:pPr>
        <w:tabs>
          <w:tab w:val="left" w:pos="1800"/>
          <w:tab w:val="left" w:pos="2160"/>
          <w:tab w:val="left" w:pos="4320"/>
        </w:tabs>
        <w:jc w:val="both"/>
        <w:rPr>
          <w:bCs/>
          <w:sz w:val="22"/>
          <w:szCs w:val="22"/>
          <w:u w:val="single"/>
        </w:rPr>
      </w:pPr>
      <w:r w:rsidRPr="003850A9">
        <w:rPr>
          <w:bCs/>
          <w:sz w:val="22"/>
          <w:szCs w:val="22"/>
        </w:rPr>
        <w:t>In addition to rare species, the Altai is home to rare ecological/evolutionary processes that create and sustain biodiversity and that are all but lost in many mountain regions of the world. Characterized by repeated habitat components and patches occurring in different shapes, sizes and spatial interrelations, the Altai Sayan provides relatively intact habitat for seasonal migrations; predator-prey interactions; and natural river flow to occur.</w:t>
      </w:r>
      <w:r w:rsidRPr="003850A9">
        <w:rPr>
          <w:bCs/>
          <w:sz w:val="22"/>
          <w:szCs w:val="22"/>
          <w:u w:val="single"/>
        </w:rPr>
        <w:t xml:space="preserve"> </w:t>
      </w:r>
    </w:p>
    <w:p w:rsidR="00665B56" w:rsidRPr="003850A9" w:rsidRDefault="00665B56" w:rsidP="00665B56">
      <w:pPr>
        <w:tabs>
          <w:tab w:val="left" w:pos="1800"/>
          <w:tab w:val="left" w:pos="2160"/>
          <w:tab w:val="left" w:pos="4320"/>
        </w:tabs>
        <w:jc w:val="both"/>
        <w:rPr>
          <w:bCs/>
          <w:sz w:val="22"/>
          <w:szCs w:val="22"/>
          <w:u w:val="single"/>
        </w:rPr>
      </w:pPr>
    </w:p>
    <w:p w:rsidR="00665B56" w:rsidRPr="003850A9" w:rsidRDefault="00665B56" w:rsidP="00665B56">
      <w:pPr>
        <w:tabs>
          <w:tab w:val="left" w:pos="1800"/>
          <w:tab w:val="left" w:pos="2160"/>
          <w:tab w:val="left" w:pos="4320"/>
        </w:tabs>
        <w:jc w:val="both"/>
        <w:rPr>
          <w:bCs/>
          <w:sz w:val="22"/>
          <w:szCs w:val="22"/>
          <w:u w:val="single"/>
        </w:rPr>
      </w:pPr>
      <w:r w:rsidRPr="003850A9">
        <w:rPr>
          <w:bCs/>
          <w:sz w:val="22"/>
          <w:szCs w:val="22"/>
          <w:u w:val="single"/>
        </w:rPr>
        <w:t>Daurian Steppe</w:t>
      </w:r>
    </w:p>
    <w:p w:rsidR="00665B56" w:rsidRPr="003850A9" w:rsidRDefault="00665B56" w:rsidP="00665B56">
      <w:pPr>
        <w:jc w:val="both"/>
        <w:rPr>
          <w:bCs/>
          <w:sz w:val="22"/>
          <w:szCs w:val="22"/>
        </w:rPr>
      </w:pPr>
    </w:p>
    <w:p w:rsidR="00665B56" w:rsidRPr="003850A9" w:rsidRDefault="00665B56" w:rsidP="00665B56">
      <w:pPr>
        <w:jc w:val="both"/>
        <w:rPr>
          <w:sz w:val="22"/>
          <w:szCs w:val="22"/>
        </w:rPr>
      </w:pPr>
      <w:r w:rsidRPr="003850A9">
        <w:rPr>
          <w:bCs/>
          <w:sz w:val="22"/>
          <w:szCs w:val="22"/>
        </w:rPr>
        <w:t xml:space="preserve">The Daurian Steppe Eco-region </w:t>
      </w:r>
      <w:r w:rsidRPr="003850A9">
        <w:rPr>
          <w:sz w:val="22"/>
          <w:szCs w:val="22"/>
        </w:rPr>
        <w:t>extends from</w:t>
      </w:r>
      <w:r w:rsidRPr="003850A9">
        <w:rPr>
          <w:spacing w:val="-2"/>
          <w:sz w:val="22"/>
          <w:szCs w:val="22"/>
        </w:rPr>
        <w:t xml:space="preserve"> </w:t>
      </w:r>
      <w:r w:rsidRPr="003850A9">
        <w:rPr>
          <w:sz w:val="22"/>
          <w:szCs w:val="22"/>
        </w:rPr>
        <w:t>southern Russia through Mongolia and into northern China and enco</w:t>
      </w:r>
      <w:r w:rsidRPr="003850A9">
        <w:rPr>
          <w:spacing w:val="-2"/>
          <w:sz w:val="22"/>
          <w:szCs w:val="22"/>
        </w:rPr>
        <w:t>m</w:t>
      </w:r>
      <w:r w:rsidRPr="003850A9">
        <w:rPr>
          <w:sz w:val="22"/>
          <w:szCs w:val="22"/>
        </w:rPr>
        <w:t>pa</w:t>
      </w:r>
      <w:r w:rsidRPr="003850A9">
        <w:rPr>
          <w:spacing w:val="1"/>
          <w:sz w:val="22"/>
          <w:szCs w:val="22"/>
        </w:rPr>
        <w:t>s</w:t>
      </w:r>
      <w:r w:rsidRPr="003850A9">
        <w:rPr>
          <w:sz w:val="22"/>
          <w:szCs w:val="22"/>
        </w:rPr>
        <w:t>ses an area of al</w:t>
      </w:r>
      <w:r w:rsidRPr="003850A9">
        <w:rPr>
          <w:spacing w:val="-2"/>
          <w:sz w:val="22"/>
          <w:szCs w:val="22"/>
        </w:rPr>
        <w:t>m</w:t>
      </w:r>
      <w:r w:rsidRPr="003850A9">
        <w:rPr>
          <w:sz w:val="22"/>
          <w:szCs w:val="22"/>
        </w:rPr>
        <w:t>ost 450,000 square kilo</w:t>
      </w:r>
      <w:r w:rsidRPr="003850A9">
        <w:rPr>
          <w:spacing w:val="-2"/>
          <w:sz w:val="22"/>
          <w:szCs w:val="22"/>
        </w:rPr>
        <w:t>m</w:t>
      </w:r>
      <w:r w:rsidRPr="003850A9">
        <w:rPr>
          <w:sz w:val="22"/>
          <w:szCs w:val="22"/>
        </w:rPr>
        <w:t>eters of the country. The eco-region is comprised of tundra and conifer forests in Russia and forest steppe and grasslands in Mongolia</w:t>
      </w:r>
      <w:r w:rsidRPr="003850A9">
        <w:rPr>
          <w:spacing w:val="1"/>
          <w:sz w:val="22"/>
          <w:szCs w:val="22"/>
        </w:rPr>
        <w:t xml:space="preserve"> </w:t>
      </w:r>
      <w:r w:rsidRPr="003850A9">
        <w:rPr>
          <w:sz w:val="22"/>
          <w:szCs w:val="22"/>
        </w:rPr>
        <w:t>and China. Due to the diversity of ecosyste</w:t>
      </w:r>
      <w:r w:rsidRPr="003850A9">
        <w:rPr>
          <w:spacing w:val="-2"/>
          <w:sz w:val="22"/>
          <w:szCs w:val="22"/>
        </w:rPr>
        <w:t>m</w:t>
      </w:r>
      <w:r w:rsidRPr="003850A9">
        <w:rPr>
          <w:sz w:val="22"/>
          <w:szCs w:val="22"/>
        </w:rPr>
        <w:t>s in the region, there is a variety of plant spe</w:t>
      </w:r>
      <w:r w:rsidRPr="003850A9">
        <w:rPr>
          <w:spacing w:val="-2"/>
          <w:sz w:val="22"/>
          <w:szCs w:val="22"/>
        </w:rPr>
        <w:t>c</w:t>
      </w:r>
      <w:r w:rsidRPr="003850A9">
        <w:rPr>
          <w:sz w:val="22"/>
          <w:szCs w:val="22"/>
        </w:rPr>
        <w:t>ies, including deciduous broadleaf forests in the north, a variety of shrubs, and different grass spec</w:t>
      </w:r>
      <w:r w:rsidRPr="003850A9">
        <w:rPr>
          <w:spacing w:val="-1"/>
          <w:sz w:val="22"/>
          <w:szCs w:val="22"/>
        </w:rPr>
        <w:t>i</w:t>
      </w:r>
      <w:r w:rsidRPr="003850A9">
        <w:rPr>
          <w:sz w:val="22"/>
          <w:szCs w:val="22"/>
        </w:rPr>
        <w:t>es in</w:t>
      </w:r>
      <w:r w:rsidRPr="003850A9">
        <w:rPr>
          <w:spacing w:val="-1"/>
          <w:sz w:val="22"/>
          <w:szCs w:val="22"/>
        </w:rPr>
        <w:t xml:space="preserve"> </w:t>
      </w:r>
      <w:r w:rsidRPr="003850A9">
        <w:rPr>
          <w:sz w:val="22"/>
          <w:szCs w:val="22"/>
        </w:rPr>
        <w:t xml:space="preserve">the steppe. </w:t>
      </w:r>
      <w:r w:rsidRPr="003850A9">
        <w:rPr>
          <w:spacing w:val="-2"/>
          <w:sz w:val="22"/>
          <w:szCs w:val="22"/>
        </w:rPr>
        <w:t>W</w:t>
      </w:r>
      <w:r w:rsidRPr="003850A9">
        <w:rPr>
          <w:sz w:val="22"/>
          <w:szCs w:val="22"/>
        </w:rPr>
        <w:t>ildli</w:t>
      </w:r>
      <w:r w:rsidRPr="003850A9">
        <w:rPr>
          <w:spacing w:val="-1"/>
          <w:sz w:val="22"/>
          <w:szCs w:val="22"/>
        </w:rPr>
        <w:t>f</w:t>
      </w:r>
      <w:r w:rsidRPr="003850A9">
        <w:rPr>
          <w:sz w:val="22"/>
          <w:szCs w:val="22"/>
        </w:rPr>
        <w:t>e ende</w:t>
      </w:r>
      <w:r w:rsidRPr="003850A9">
        <w:rPr>
          <w:spacing w:val="-2"/>
          <w:sz w:val="22"/>
          <w:szCs w:val="22"/>
        </w:rPr>
        <w:t>m</w:t>
      </w:r>
      <w:r w:rsidRPr="003850A9">
        <w:rPr>
          <w:spacing w:val="1"/>
          <w:sz w:val="22"/>
          <w:szCs w:val="22"/>
        </w:rPr>
        <w:t>i</w:t>
      </w:r>
      <w:r w:rsidRPr="003850A9">
        <w:rPr>
          <w:sz w:val="22"/>
          <w:szCs w:val="22"/>
        </w:rPr>
        <w:t xml:space="preserve">c to the region includes the Mongolian gazelle, the Mongolian </w:t>
      </w:r>
      <w:r w:rsidRPr="003850A9">
        <w:rPr>
          <w:spacing w:val="-2"/>
          <w:sz w:val="22"/>
          <w:szCs w:val="22"/>
        </w:rPr>
        <w:t>m</w:t>
      </w:r>
      <w:r w:rsidRPr="003850A9">
        <w:rPr>
          <w:sz w:val="22"/>
          <w:szCs w:val="22"/>
        </w:rPr>
        <w:t>a</w:t>
      </w:r>
      <w:r w:rsidRPr="003850A9">
        <w:rPr>
          <w:spacing w:val="2"/>
          <w:sz w:val="22"/>
          <w:szCs w:val="22"/>
        </w:rPr>
        <w:t>r</w:t>
      </w:r>
      <w:r w:rsidRPr="003850A9">
        <w:rPr>
          <w:spacing w:val="-2"/>
          <w:sz w:val="22"/>
          <w:szCs w:val="22"/>
        </w:rPr>
        <w:t>m</w:t>
      </w:r>
      <w:r w:rsidRPr="003850A9">
        <w:rPr>
          <w:sz w:val="22"/>
          <w:szCs w:val="22"/>
        </w:rPr>
        <w:t>ot, and Saker falc</w:t>
      </w:r>
      <w:r w:rsidRPr="003850A9">
        <w:rPr>
          <w:spacing w:val="-1"/>
          <w:sz w:val="22"/>
          <w:szCs w:val="22"/>
        </w:rPr>
        <w:t>o</w:t>
      </w:r>
      <w:r w:rsidRPr="003850A9">
        <w:rPr>
          <w:sz w:val="22"/>
          <w:szCs w:val="22"/>
        </w:rPr>
        <w:t xml:space="preserve">n. </w:t>
      </w:r>
      <w:r w:rsidRPr="003850A9">
        <w:rPr>
          <w:spacing w:val="-2"/>
          <w:sz w:val="22"/>
          <w:szCs w:val="22"/>
        </w:rPr>
        <w:t>W</w:t>
      </w:r>
      <w:r w:rsidRPr="003850A9">
        <w:rPr>
          <w:sz w:val="22"/>
          <w:szCs w:val="22"/>
        </w:rPr>
        <w:t>etlands within t</w:t>
      </w:r>
      <w:r w:rsidRPr="003850A9">
        <w:rPr>
          <w:spacing w:val="-1"/>
          <w:sz w:val="22"/>
          <w:szCs w:val="22"/>
        </w:rPr>
        <w:t>h</w:t>
      </w:r>
      <w:r w:rsidRPr="003850A9">
        <w:rPr>
          <w:sz w:val="22"/>
          <w:szCs w:val="22"/>
        </w:rPr>
        <w:t>e eco-re</w:t>
      </w:r>
      <w:r w:rsidRPr="003850A9">
        <w:rPr>
          <w:spacing w:val="-1"/>
          <w:sz w:val="22"/>
          <w:szCs w:val="22"/>
        </w:rPr>
        <w:t>g</w:t>
      </w:r>
      <w:r w:rsidRPr="003850A9">
        <w:rPr>
          <w:sz w:val="22"/>
          <w:szCs w:val="22"/>
        </w:rPr>
        <w:t>ion provide habitat for a number of endangered bird</w:t>
      </w:r>
      <w:r w:rsidRPr="003850A9">
        <w:rPr>
          <w:spacing w:val="-3"/>
          <w:sz w:val="22"/>
          <w:szCs w:val="22"/>
        </w:rPr>
        <w:t xml:space="preserve"> </w:t>
      </w:r>
      <w:r w:rsidRPr="003850A9">
        <w:rPr>
          <w:sz w:val="22"/>
          <w:szCs w:val="22"/>
        </w:rPr>
        <w:t xml:space="preserve">species including the </w:t>
      </w:r>
      <w:r w:rsidRPr="003850A9">
        <w:rPr>
          <w:spacing w:val="-2"/>
          <w:sz w:val="22"/>
          <w:szCs w:val="22"/>
        </w:rPr>
        <w:t>w</w:t>
      </w:r>
      <w:r w:rsidRPr="003850A9">
        <w:rPr>
          <w:sz w:val="22"/>
          <w:szCs w:val="22"/>
        </w:rPr>
        <w:t>hit</w:t>
      </w:r>
      <w:r w:rsidRPr="003850A9">
        <w:rPr>
          <w:spacing w:val="-1"/>
          <w:sz w:val="22"/>
          <w:szCs w:val="22"/>
        </w:rPr>
        <w:t>e</w:t>
      </w:r>
      <w:r w:rsidRPr="003850A9">
        <w:rPr>
          <w:sz w:val="22"/>
          <w:szCs w:val="22"/>
        </w:rPr>
        <w:t>-naped crane, great bustard, and the Siberian crane. Al</w:t>
      </w:r>
      <w:r w:rsidRPr="003850A9">
        <w:rPr>
          <w:spacing w:val="-2"/>
          <w:sz w:val="22"/>
          <w:szCs w:val="22"/>
        </w:rPr>
        <w:t>m</w:t>
      </w:r>
      <w:r w:rsidRPr="003850A9">
        <w:rPr>
          <w:sz w:val="22"/>
          <w:szCs w:val="22"/>
        </w:rPr>
        <w:t>ost 10 percent of this eco-region is included within the protected areas network; however, protected sta</w:t>
      </w:r>
      <w:r w:rsidRPr="003850A9">
        <w:rPr>
          <w:spacing w:val="1"/>
          <w:sz w:val="22"/>
          <w:szCs w:val="22"/>
        </w:rPr>
        <w:t>t</w:t>
      </w:r>
      <w:r w:rsidRPr="003850A9">
        <w:rPr>
          <w:sz w:val="22"/>
          <w:szCs w:val="22"/>
        </w:rPr>
        <w:t>us is not unifor</w:t>
      </w:r>
      <w:r w:rsidRPr="003850A9">
        <w:rPr>
          <w:spacing w:val="-2"/>
          <w:sz w:val="22"/>
          <w:szCs w:val="22"/>
        </w:rPr>
        <w:t>m</w:t>
      </w:r>
      <w:r w:rsidRPr="003850A9">
        <w:rPr>
          <w:sz w:val="22"/>
          <w:szCs w:val="22"/>
        </w:rPr>
        <w:t xml:space="preserve">ly distributed through the region. The tundra and </w:t>
      </w:r>
      <w:r w:rsidRPr="003850A9">
        <w:rPr>
          <w:spacing w:val="-2"/>
          <w:sz w:val="22"/>
          <w:szCs w:val="22"/>
        </w:rPr>
        <w:t>f</w:t>
      </w:r>
      <w:r w:rsidRPr="003850A9">
        <w:rPr>
          <w:sz w:val="22"/>
          <w:szCs w:val="22"/>
        </w:rPr>
        <w:t>orests of the north have relatively high i</w:t>
      </w:r>
      <w:r w:rsidRPr="003850A9">
        <w:rPr>
          <w:spacing w:val="1"/>
          <w:sz w:val="22"/>
          <w:szCs w:val="22"/>
        </w:rPr>
        <w:t>n</w:t>
      </w:r>
      <w:r w:rsidRPr="003850A9">
        <w:rPr>
          <w:sz w:val="22"/>
          <w:szCs w:val="22"/>
        </w:rPr>
        <w:t xml:space="preserve">clusion in protected areas while most of the steppe is not included. </w:t>
      </w:r>
      <w:r w:rsidRPr="003850A9">
        <w:rPr>
          <w:spacing w:val="-2"/>
          <w:sz w:val="22"/>
          <w:szCs w:val="22"/>
        </w:rPr>
        <w:t>C</w:t>
      </w:r>
      <w:r w:rsidRPr="003850A9">
        <w:rPr>
          <w:sz w:val="22"/>
          <w:szCs w:val="22"/>
        </w:rPr>
        <w:t>urrent th</w:t>
      </w:r>
      <w:r w:rsidRPr="003850A9">
        <w:rPr>
          <w:spacing w:val="2"/>
          <w:sz w:val="22"/>
          <w:szCs w:val="22"/>
        </w:rPr>
        <w:t>r</w:t>
      </w:r>
      <w:r w:rsidRPr="003850A9">
        <w:rPr>
          <w:sz w:val="22"/>
          <w:szCs w:val="22"/>
        </w:rPr>
        <w:t>eats to the region include overgrazing (especially by</w:t>
      </w:r>
      <w:r w:rsidRPr="003850A9">
        <w:rPr>
          <w:spacing w:val="-1"/>
          <w:sz w:val="22"/>
          <w:szCs w:val="22"/>
        </w:rPr>
        <w:t xml:space="preserve"> </w:t>
      </w:r>
      <w:r w:rsidRPr="003850A9">
        <w:rPr>
          <w:sz w:val="22"/>
          <w:szCs w:val="22"/>
        </w:rPr>
        <w:t>goats),</w:t>
      </w:r>
      <w:r w:rsidRPr="003850A9">
        <w:rPr>
          <w:spacing w:val="-1"/>
          <w:sz w:val="22"/>
          <w:szCs w:val="22"/>
        </w:rPr>
        <w:t xml:space="preserve"> </w:t>
      </w:r>
      <w:r w:rsidRPr="003850A9">
        <w:rPr>
          <w:sz w:val="22"/>
          <w:szCs w:val="22"/>
        </w:rPr>
        <w:t>infrastructure develop</w:t>
      </w:r>
      <w:r w:rsidRPr="003850A9">
        <w:rPr>
          <w:spacing w:val="1"/>
          <w:sz w:val="22"/>
          <w:szCs w:val="22"/>
        </w:rPr>
        <w:t>m</w:t>
      </w:r>
      <w:r w:rsidRPr="003850A9">
        <w:rPr>
          <w:sz w:val="22"/>
          <w:szCs w:val="22"/>
        </w:rPr>
        <w:t>ent including planned roads and railroads, and overhunting.</w:t>
      </w:r>
    </w:p>
    <w:p w:rsidR="00665B56" w:rsidRPr="003850A9" w:rsidRDefault="00665B56" w:rsidP="00665B56">
      <w:pPr>
        <w:jc w:val="both"/>
        <w:rPr>
          <w:b/>
          <w:sz w:val="22"/>
          <w:szCs w:val="22"/>
        </w:rPr>
      </w:pPr>
    </w:p>
    <w:p w:rsidR="00665B56" w:rsidRPr="003850A9" w:rsidRDefault="00665B56" w:rsidP="00665B56">
      <w:pPr>
        <w:jc w:val="both"/>
        <w:rPr>
          <w:sz w:val="22"/>
          <w:szCs w:val="22"/>
        </w:rPr>
      </w:pPr>
      <w:r w:rsidRPr="003850A9">
        <w:rPr>
          <w:sz w:val="22"/>
          <w:szCs w:val="22"/>
        </w:rPr>
        <w:t>The average altitude of the mid-sized mountains reaches 1</w:t>
      </w:r>
      <w:r w:rsidR="001935B2" w:rsidRPr="003850A9">
        <w:rPr>
          <w:sz w:val="22"/>
          <w:szCs w:val="22"/>
        </w:rPr>
        <w:t>,</w:t>
      </w:r>
      <w:r w:rsidRPr="003850A9">
        <w:rPr>
          <w:sz w:val="22"/>
          <w:szCs w:val="22"/>
        </w:rPr>
        <w:t>400-1</w:t>
      </w:r>
      <w:r w:rsidR="001935B2" w:rsidRPr="003850A9">
        <w:rPr>
          <w:sz w:val="22"/>
          <w:szCs w:val="22"/>
        </w:rPr>
        <w:t>,</w:t>
      </w:r>
      <w:r w:rsidRPr="003850A9">
        <w:rPr>
          <w:sz w:val="22"/>
          <w:szCs w:val="22"/>
        </w:rPr>
        <w:t>800 m above sea level while the mean altitude of valleys is 1</w:t>
      </w:r>
      <w:r w:rsidR="001935B2" w:rsidRPr="003850A9">
        <w:rPr>
          <w:sz w:val="22"/>
          <w:szCs w:val="22"/>
        </w:rPr>
        <w:t>,</w:t>
      </w:r>
      <w:r w:rsidRPr="003850A9">
        <w:rPr>
          <w:sz w:val="22"/>
          <w:szCs w:val="22"/>
        </w:rPr>
        <w:t>100-1</w:t>
      </w:r>
      <w:r w:rsidR="001935B2" w:rsidRPr="003850A9">
        <w:rPr>
          <w:sz w:val="22"/>
          <w:szCs w:val="22"/>
        </w:rPr>
        <w:t>,</w:t>
      </w:r>
      <w:r w:rsidRPr="003850A9">
        <w:rPr>
          <w:sz w:val="22"/>
          <w:szCs w:val="22"/>
        </w:rPr>
        <w:t xml:space="preserve">200 m above sea level. The mean annual temperature is +0.6° C, while the mean minimum in January is –23° C and the mean maximum in July is +22° C. Mean annual precipitation is 150 mm. </w:t>
      </w:r>
    </w:p>
    <w:p w:rsidR="00665B56" w:rsidRPr="003850A9" w:rsidRDefault="00665B56" w:rsidP="00665B56">
      <w:pPr>
        <w:jc w:val="both"/>
        <w:rPr>
          <w:sz w:val="22"/>
          <w:szCs w:val="22"/>
        </w:rPr>
      </w:pPr>
    </w:p>
    <w:p w:rsidR="00665B56" w:rsidRPr="003850A9" w:rsidRDefault="00665B56" w:rsidP="00665B56">
      <w:pPr>
        <w:jc w:val="both"/>
        <w:rPr>
          <w:sz w:val="22"/>
          <w:szCs w:val="22"/>
        </w:rPr>
      </w:pPr>
      <w:r w:rsidRPr="003850A9">
        <w:rPr>
          <w:sz w:val="22"/>
          <w:szCs w:val="22"/>
        </w:rPr>
        <w:t>The Red Data Book of Mongolia recognizes the following floral species distinctions in this ecoregion: fifteen are considered very rare, four rare, eight endemic, thirteen subendemic, fifty-four medicinal, twenty-one are other useful plant species. Six of these are (Sophora flavescens, Rhododendron dauricum, Caryopteris mongolica, Valeriana offcinalis, Vicia Tsydenii, Adonus mongolica) (Management Plan of MDSPA 2001-2004).</w:t>
      </w:r>
    </w:p>
    <w:p w:rsidR="00665B56" w:rsidRPr="003850A9" w:rsidRDefault="00665B56" w:rsidP="00665B56">
      <w:pPr>
        <w:jc w:val="both"/>
        <w:rPr>
          <w:sz w:val="22"/>
          <w:szCs w:val="22"/>
        </w:rPr>
      </w:pPr>
    </w:p>
    <w:p w:rsidR="00665B56" w:rsidRPr="003850A9" w:rsidRDefault="00665B56" w:rsidP="00665B56">
      <w:pPr>
        <w:jc w:val="both"/>
        <w:rPr>
          <w:sz w:val="22"/>
          <w:szCs w:val="22"/>
        </w:rPr>
      </w:pPr>
      <w:r w:rsidRPr="003850A9">
        <w:rPr>
          <w:sz w:val="22"/>
          <w:szCs w:val="22"/>
        </w:rPr>
        <w:t>Distributed throughout the river valleys, mountains, ravines and canyons are scilly shrew (Crocidura sauveolens), harvest mouse (Micromys minutus), long-tailed souslik (Citellus undulatus), Maximovich’s vole (Microtus maximowiczii), Daurian pika (Ochotono daurica), Tolai hare (Lepus tolai), a number of hamster species (Phodopus spp.), Daurian tsokor (Myospalax aspalax), and Manchurian tsokor (Myospalax psilurus). Predator species include wolf (Canis lupus), fox (Vulpes vulpes), polecat (Vormela pereguzna), Eurasian badger (Meles meles), and Pallas’ cat (Otocolobus manul).</w:t>
      </w:r>
    </w:p>
    <w:p w:rsidR="00665B56" w:rsidRPr="003850A9" w:rsidRDefault="00665B56" w:rsidP="00665B56">
      <w:pPr>
        <w:jc w:val="both"/>
        <w:rPr>
          <w:sz w:val="22"/>
          <w:szCs w:val="22"/>
        </w:rPr>
      </w:pPr>
    </w:p>
    <w:p w:rsidR="00665B56" w:rsidRPr="003850A9" w:rsidRDefault="00665B56" w:rsidP="00665B56">
      <w:pPr>
        <w:jc w:val="both"/>
        <w:rPr>
          <w:sz w:val="22"/>
          <w:szCs w:val="22"/>
        </w:rPr>
      </w:pPr>
      <w:r w:rsidRPr="003850A9">
        <w:rPr>
          <w:sz w:val="22"/>
          <w:szCs w:val="22"/>
        </w:rPr>
        <w:t>Seven bird species in this region are registered in the Red Data Book of Mongolia. 36 species are included in Appendix II of CITES, and 2 species are included in CITES Appendix I (Management Plan MDSPA 2001-2004).</w:t>
      </w:r>
    </w:p>
    <w:p w:rsidR="00665B56" w:rsidRPr="003850A9" w:rsidRDefault="00665B56" w:rsidP="00665B56">
      <w:pPr>
        <w:jc w:val="both"/>
        <w:rPr>
          <w:sz w:val="22"/>
          <w:szCs w:val="22"/>
        </w:rPr>
      </w:pPr>
    </w:p>
    <w:p w:rsidR="00665B56" w:rsidRPr="003850A9" w:rsidRDefault="00665B56" w:rsidP="00665B56">
      <w:pPr>
        <w:jc w:val="both"/>
        <w:rPr>
          <w:sz w:val="22"/>
          <w:szCs w:val="22"/>
        </w:rPr>
      </w:pPr>
      <w:r w:rsidRPr="003850A9">
        <w:rPr>
          <w:sz w:val="22"/>
          <w:szCs w:val="22"/>
        </w:rPr>
        <w:t>Groves of Puccinellia-Typhaceae are the main habitat for bearded tit (Panurus biarmicus), black-browed reed warbler (Acrocephalus bistrigceps), and great reed warbler (Acroceohalus arundinaceus). A large population of the endemic Daurian crane makes nests in wet areas of the steppes in the Ulz river and Amur valleys (Gunin et al. 1998). Reptiles and amphibians of this area have not been researched to any degree. Seven species of fish are recognized in the Mongolian Dauria ecoregion, of which 2 (Carassius auritus gibelia and Cyprinus carpio haematopterus) are considered game fish (Management Plan MDSPA 2001-2004).</w:t>
      </w:r>
    </w:p>
    <w:p w:rsidR="00665B56" w:rsidRPr="003850A9" w:rsidRDefault="00665B56" w:rsidP="00665B56">
      <w:pPr>
        <w:jc w:val="both"/>
        <w:rPr>
          <w:sz w:val="22"/>
          <w:szCs w:val="22"/>
        </w:rPr>
      </w:pPr>
    </w:p>
    <w:p w:rsidR="00665B56" w:rsidRPr="003850A9" w:rsidRDefault="00665B56" w:rsidP="00665B56">
      <w:pPr>
        <w:rPr>
          <w:b/>
          <w:sz w:val="22"/>
          <w:szCs w:val="22"/>
        </w:rPr>
      </w:pPr>
      <w:r w:rsidRPr="003850A9">
        <w:rPr>
          <w:b/>
          <w:sz w:val="22"/>
          <w:szCs w:val="22"/>
        </w:rPr>
        <w:t>2.</w:t>
      </w:r>
      <w:r w:rsidRPr="003850A9">
        <w:rPr>
          <w:b/>
          <w:sz w:val="22"/>
          <w:szCs w:val="22"/>
        </w:rPr>
        <w:tab/>
        <w:t>Pilot Sites</w:t>
      </w:r>
    </w:p>
    <w:p w:rsidR="00665B56" w:rsidRPr="003850A9" w:rsidRDefault="00665B56" w:rsidP="00665B56">
      <w:pPr>
        <w:rPr>
          <w:b/>
          <w:sz w:val="22"/>
          <w:szCs w:val="22"/>
        </w:rPr>
      </w:pPr>
    </w:p>
    <w:p w:rsidR="00665B56" w:rsidRPr="003850A9" w:rsidRDefault="00665B56" w:rsidP="00665B56">
      <w:pPr>
        <w:jc w:val="both"/>
        <w:rPr>
          <w:sz w:val="22"/>
          <w:szCs w:val="22"/>
        </w:rPr>
      </w:pPr>
      <w:r w:rsidRPr="003850A9">
        <w:rPr>
          <w:sz w:val="22"/>
          <w:szCs w:val="22"/>
        </w:rPr>
        <w:t xml:space="preserve">Within these eco-regions, the project will work in the following pilot site areas. The </w:t>
      </w:r>
      <w:r w:rsidR="00180A2A" w:rsidRPr="003850A9">
        <w:rPr>
          <w:sz w:val="22"/>
          <w:szCs w:val="22"/>
        </w:rPr>
        <w:t xml:space="preserve">three </w:t>
      </w:r>
      <w:r w:rsidRPr="003850A9">
        <w:rPr>
          <w:sz w:val="22"/>
          <w:szCs w:val="22"/>
        </w:rPr>
        <w:t xml:space="preserve">sites were selected based on criteria including biodiversity/ecosystem significance, </w:t>
      </w:r>
      <w:r w:rsidR="0092466C" w:rsidRPr="003850A9">
        <w:rPr>
          <w:sz w:val="22"/>
          <w:szCs w:val="22"/>
        </w:rPr>
        <w:t xml:space="preserve">representation in PAs, </w:t>
      </w:r>
      <w:r w:rsidRPr="003850A9">
        <w:rPr>
          <w:sz w:val="22"/>
          <w:szCs w:val="22"/>
        </w:rPr>
        <w:t xml:space="preserve">intensity of threats, existing efforts for co-management of natural resources. </w:t>
      </w:r>
    </w:p>
    <w:p w:rsidR="00665B56" w:rsidRPr="003850A9" w:rsidRDefault="00665B56" w:rsidP="00665B56">
      <w:pPr>
        <w:suppressAutoHyphens/>
        <w:jc w:val="both"/>
        <w:rPr>
          <w:sz w:val="22"/>
          <w:szCs w:val="22"/>
        </w:rPr>
      </w:pPr>
    </w:p>
    <w:p w:rsidR="00A66E22" w:rsidRPr="003850A9" w:rsidRDefault="00533E41" w:rsidP="00A66E22">
      <w:pPr>
        <w:suppressAutoHyphens/>
        <w:jc w:val="center"/>
        <w:rPr>
          <w:sz w:val="22"/>
          <w:szCs w:val="22"/>
        </w:rPr>
      </w:pPr>
      <w:r w:rsidRPr="003850A9">
        <w:rPr>
          <w:noProof/>
          <w:sz w:val="22"/>
          <w:szCs w:val="22"/>
        </w:rPr>
        <w:drawing>
          <wp:inline distT="0" distB="0" distL="0" distR="0">
            <wp:extent cx="5727700" cy="3250592"/>
            <wp:effectExtent l="0" t="0" r="0" b="0"/>
            <wp:docPr id="1026" name="Picture 2" descr="C:\Users\chimeg\AppData\Local\Microsoft\Windows\Temporary Internet Files\Content.Outlook\QRKBI8D1\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chimeg\AppData\Local\Microsoft\Windows\Temporary Internet Files\Content.Outlook\QRKBI8D1\map.jpg"/>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5727700" cy="3250592"/>
                    </a:xfrm>
                    <a:prstGeom prst="rect">
                      <a:avLst/>
                    </a:prstGeom>
                    <a:noFill/>
                    <a:extLst/>
                  </pic:spPr>
                </pic:pic>
              </a:graphicData>
            </a:graphic>
          </wp:inline>
        </w:drawing>
      </w:r>
    </w:p>
    <w:p w:rsidR="00A66E22" w:rsidRPr="003850A9" w:rsidRDefault="00A66E22" w:rsidP="00A66E22">
      <w:pPr>
        <w:suppressAutoHyphens/>
        <w:jc w:val="center"/>
        <w:rPr>
          <w:sz w:val="20"/>
          <w:szCs w:val="20"/>
        </w:rPr>
      </w:pPr>
      <w:r w:rsidRPr="003850A9">
        <w:rPr>
          <w:sz w:val="20"/>
          <w:szCs w:val="20"/>
        </w:rPr>
        <w:t>Location of target sites</w:t>
      </w:r>
    </w:p>
    <w:p w:rsidR="009A7EE7" w:rsidRPr="003850A9" w:rsidRDefault="009A7EE7" w:rsidP="00665B56">
      <w:pPr>
        <w:suppressAutoHyphens/>
        <w:jc w:val="both"/>
        <w:rPr>
          <w:sz w:val="22"/>
          <w:szCs w:val="22"/>
        </w:rPr>
      </w:pPr>
    </w:p>
    <w:p w:rsidR="00665B56" w:rsidRPr="003850A9" w:rsidRDefault="00060331" w:rsidP="00665B56">
      <w:pPr>
        <w:suppressAutoHyphens/>
        <w:jc w:val="both"/>
        <w:rPr>
          <w:sz w:val="22"/>
          <w:szCs w:val="22"/>
        </w:rPr>
      </w:pPr>
      <w:r w:rsidRPr="003850A9">
        <w:rPr>
          <w:sz w:val="22"/>
          <w:szCs w:val="22"/>
        </w:rPr>
        <w:lastRenderedPageBreak/>
        <w:t>Gulzat Local P</w:t>
      </w:r>
      <w:r w:rsidR="007E477D" w:rsidRPr="003850A9">
        <w:rPr>
          <w:sz w:val="22"/>
          <w:szCs w:val="22"/>
        </w:rPr>
        <w:t xml:space="preserve">rptected Area </w:t>
      </w:r>
      <w:r w:rsidRPr="003850A9">
        <w:rPr>
          <w:sz w:val="22"/>
          <w:szCs w:val="22"/>
        </w:rPr>
        <w:t>(126,772 ha):</w:t>
      </w:r>
      <w:r w:rsidR="00665B56" w:rsidRPr="003850A9">
        <w:rPr>
          <w:sz w:val="22"/>
          <w:szCs w:val="22"/>
        </w:rPr>
        <w:t xml:space="preserve"> This is a </w:t>
      </w:r>
      <w:r w:rsidR="007E477D" w:rsidRPr="003850A9">
        <w:rPr>
          <w:sz w:val="22"/>
          <w:szCs w:val="22"/>
        </w:rPr>
        <w:t xml:space="preserve">LPA located </w:t>
      </w:r>
      <w:r w:rsidR="00665B56" w:rsidRPr="003850A9">
        <w:rPr>
          <w:sz w:val="22"/>
          <w:szCs w:val="22"/>
        </w:rPr>
        <w:t xml:space="preserve">in the north of Uvs Province. Here, local government and private companies have established an agreement to divide revenues from controlled hunting and other natural resource uses among local communities. The project will support ensuring sustainable community based hunting operations to create a model system of a community managed PA in Mongolia. </w:t>
      </w:r>
    </w:p>
    <w:p w:rsidR="00665B56" w:rsidRPr="003850A9" w:rsidRDefault="00665B56" w:rsidP="00665B56">
      <w:pPr>
        <w:suppressAutoHyphens/>
        <w:jc w:val="both"/>
        <w:rPr>
          <w:sz w:val="22"/>
          <w:szCs w:val="22"/>
        </w:rPr>
      </w:pPr>
    </w:p>
    <w:p w:rsidR="00665B56" w:rsidRPr="003850A9" w:rsidRDefault="00665B56" w:rsidP="00665B56">
      <w:pPr>
        <w:suppressAutoHyphens/>
        <w:jc w:val="both"/>
        <w:rPr>
          <w:sz w:val="22"/>
          <w:szCs w:val="22"/>
        </w:rPr>
      </w:pPr>
      <w:r w:rsidRPr="003850A9">
        <w:rPr>
          <w:sz w:val="22"/>
          <w:szCs w:val="22"/>
        </w:rPr>
        <w:t xml:space="preserve">Khavtgar Local PA (100,000 ha). </w:t>
      </w:r>
      <w:r w:rsidR="007E477D" w:rsidRPr="003850A9">
        <w:rPr>
          <w:sz w:val="22"/>
          <w:szCs w:val="22"/>
        </w:rPr>
        <w:t>Located in north Khentii Aimag, t</w:t>
      </w:r>
      <w:r w:rsidRPr="003850A9">
        <w:rPr>
          <w:sz w:val="22"/>
          <w:szCs w:val="22"/>
        </w:rPr>
        <w:t>his area can serve as a model area for community based tourism, and has a mixed landscape consisting of steppes, forests and mountains. It is the habitat area of the endangered musk deer</w:t>
      </w:r>
      <w:r w:rsidR="002017C4" w:rsidRPr="003850A9">
        <w:rPr>
          <w:sz w:val="22"/>
          <w:szCs w:val="22"/>
        </w:rPr>
        <w:t xml:space="preserve">, moose/elk and </w:t>
      </w:r>
      <w:r w:rsidR="005320A5" w:rsidRPr="003850A9">
        <w:rPr>
          <w:sz w:val="22"/>
          <w:szCs w:val="22"/>
        </w:rPr>
        <w:t>red deer</w:t>
      </w:r>
      <w:r w:rsidRPr="003850A9">
        <w:rPr>
          <w:sz w:val="22"/>
          <w:szCs w:val="22"/>
        </w:rPr>
        <w:t xml:space="preserve">. </w:t>
      </w:r>
    </w:p>
    <w:p w:rsidR="00665B56" w:rsidRPr="003850A9" w:rsidRDefault="00665B56" w:rsidP="00665B56">
      <w:pPr>
        <w:suppressAutoHyphens/>
        <w:jc w:val="both"/>
        <w:rPr>
          <w:sz w:val="22"/>
          <w:szCs w:val="22"/>
        </w:rPr>
      </w:pPr>
    </w:p>
    <w:p w:rsidR="00665B56" w:rsidRPr="003850A9" w:rsidRDefault="00665B56" w:rsidP="00665B56">
      <w:pPr>
        <w:suppressAutoHyphens/>
        <w:jc w:val="both"/>
        <w:rPr>
          <w:sz w:val="22"/>
          <w:szCs w:val="22"/>
        </w:rPr>
      </w:pPr>
      <w:r w:rsidRPr="003850A9">
        <w:rPr>
          <w:color w:val="000000"/>
          <w:sz w:val="22"/>
          <w:szCs w:val="22"/>
          <w:u w:val="single"/>
        </w:rPr>
        <w:t xml:space="preserve">Toson Khulstai </w:t>
      </w:r>
      <w:r w:rsidRPr="003850A9">
        <w:rPr>
          <w:sz w:val="22"/>
          <w:szCs w:val="22"/>
          <w:u w:val="single"/>
        </w:rPr>
        <w:t>Nature Reserve Buffer Zone</w:t>
      </w:r>
      <w:r w:rsidR="001C71B0" w:rsidRPr="003850A9">
        <w:rPr>
          <w:sz w:val="22"/>
          <w:szCs w:val="22"/>
        </w:rPr>
        <w:t xml:space="preserve"> (</w:t>
      </w:r>
      <w:r w:rsidR="00A736FA" w:rsidRPr="003850A9">
        <w:rPr>
          <w:sz w:val="22"/>
          <w:szCs w:val="22"/>
        </w:rPr>
        <w:t>218,701</w:t>
      </w:r>
      <w:r w:rsidR="00EA275C" w:rsidRPr="003850A9">
        <w:rPr>
          <w:sz w:val="22"/>
          <w:szCs w:val="22"/>
        </w:rPr>
        <w:t xml:space="preserve"> ha). </w:t>
      </w:r>
      <w:r w:rsidR="00DD2B71" w:rsidRPr="003850A9">
        <w:rPr>
          <w:sz w:val="22"/>
          <w:szCs w:val="22"/>
        </w:rPr>
        <w:t>Stretched over Khentii and D</w:t>
      </w:r>
      <w:r w:rsidR="00B221ED" w:rsidRPr="003850A9">
        <w:rPr>
          <w:sz w:val="22"/>
          <w:szCs w:val="22"/>
        </w:rPr>
        <w:t>ornod Aimags, i</w:t>
      </w:r>
      <w:r w:rsidR="001748A9" w:rsidRPr="003850A9">
        <w:rPr>
          <w:sz w:val="22"/>
          <w:szCs w:val="22"/>
        </w:rPr>
        <w:t xml:space="preserve">t is </w:t>
      </w:r>
      <w:r w:rsidR="002F596E" w:rsidRPr="003850A9">
        <w:rPr>
          <w:sz w:val="22"/>
          <w:szCs w:val="22"/>
        </w:rPr>
        <w:t xml:space="preserve">a </w:t>
      </w:r>
      <w:r w:rsidR="001748A9" w:rsidRPr="003850A9">
        <w:rPr>
          <w:sz w:val="22"/>
          <w:szCs w:val="22"/>
        </w:rPr>
        <w:t xml:space="preserve">main breeding </w:t>
      </w:r>
      <w:r w:rsidR="002F596E" w:rsidRPr="003850A9">
        <w:rPr>
          <w:sz w:val="22"/>
          <w:szCs w:val="22"/>
        </w:rPr>
        <w:t xml:space="preserve">and migration </w:t>
      </w:r>
      <w:r w:rsidR="00FA3554" w:rsidRPr="003850A9">
        <w:rPr>
          <w:sz w:val="22"/>
          <w:szCs w:val="22"/>
        </w:rPr>
        <w:t>area for white tail gazelle.</w:t>
      </w:r>
      <w:r w:rsidR="003B1519" w:rsidRPr="003850A9">
        <w:rPr>
          <w:sz w:val="22"/>
          <w:szCs w:val="22"/>
        </w:rPr>
        <w:t xml:space="preserve"> </w:t>
      </w:r>
      <w:r w:rsidR="002B5129" w:rsidRPr="003850A9">
        <w:rPr>
          <w:sz w:val="22"/>
          <w:szCs w:val="22"/>
        </w:rPr>
        <w:t>It also accommodates several wetlands and lakes that habitat for endangered bird species.</w:t>
      </w:r>
      <w:r w:rsidR="00FA3554" w:rsidRPr="003850A9">
        <w:rPr>
          <w:sz w:val="22"/>
          <w:szCs w:val="22"/>
        </w:rPr>
        <w:t xml:space="preserve"> </w:t>
      </w:r>
    </w:p>
    <w:p w:rsidR="00665B56" w:rsidRPr="003850A9" w:rsidRDefault="00665B56" w:rsidP="00665B56"/>
    <w:p w:rsidR="00665B56" w:rsidRPr="003850A9" w:rsidRDefault="00665B56" w:rsidP="00665B56">
      <w:pPr>
        <w:rPr>
          <w:u w:val="single"/>
        </w:rPr>
      </w:pPr>
      <w:r w:rsidRPr="003850A9">
        <w:rPr>
          <w:u w:val="single"/>
        </w:rPr>
        <w:t>Summary of Pilot Sites</w:t>
      </w:r>
    </w:p>
    <w:p w:rsidR="00665B56" w:rsidRPr="003850A9" w:rsidRDefault="00665B56" w:rsidP="00665B5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002"/>
        <w:gridCol w:w="1044"/>
        <w:gridCol w:w="1156"/>
        <w:gridCol w:w="793"/>
        <w:gridCol w:w="1006"/>
        <w:gridCol w:w="2228"/>
      </w:tblGrid>
      <w:tr w:rsidR="00665B56" w:rsidRPr="003850A9" w:rsidTr="00930CA8">
        <w:tc>
          <w:tcPr>
            <w:tcW w:w="1878" w:type="dxa"/>
            <w:shd w:val="clear" w:color="auto" w:fill="E0E0E0"/>
          </w:tcPr>
          <w:p w:rsidR="00665B56" w:rsidRPr="003850A9" w:rsidRDefault="00665B56" w:rsidP="009C3D2B">
            <w:pPr>
              <w:rPr>
                <w:i/>
                <w:sz w:val="18"/>
                <w:szCs w:val="18"/>
              </w:rPr>
            </w:pPr>
            <w:r w:rsidRPr="003850A9">
              <w:rPr>
                <w:i/>
                <w:sz w:val="18"/>
                <w:szCs w:val="18"/>
              </w:rPr>
              <w:t>Pilot Site</w:t>
            </w:r>
          </w:p>
        </w:tc>
        <w:tc>
          <w:tcPr>
            <w:tcW w:w="1002" w:type="dxa"/>
            <w:tcBorders>
              <w:bottom w:val="single" w:sz="4" w:space="0" w:color="auto"/>
            </w:tcBorders>
            <w:shd w:val="clear" w:color="auto" w:fill="E0E0E0"/>
          </w:tcPr>
          <w:p w:rsidR="00665B56" w:rsidRPr="003850A9" w:rsidRDefault="00665B56" w:rsidP="009C3D2B">
            <w:pPr>
              <w:rPr>
                <w:i/>
                <w:sz w:val="18"/>
                <w:szCs w:val="18"/>
              </w:rPr>
            </w:pPr>
            <w:r w:rsidRPr="003850A9">
              <w:rPr>
                <w:i/>
                <w:sz w:val="18"/>
                <w:szCs w:val="18"/>
              </w:rPr>
              <w:t>Total Area (ha)</w:t>
            </w:r>
          </w:p>
          <w:p w:rsidR="00665B56" w:rsidRPr="003850A9" w:rsidRDefault="00665B56" w:rsidP="009C3D2B">
            <w:pPr>
              <w:rPr>
                <w:i/>
                <w:sz w:val="18"/>
                <w:szCs w:val="18"/>
              </w:rPr>
            </w:pPr>
          </w:p>
        </w:tc>
        <w:tc>
          <w:tcPr>
            <w:tcW w:w="1044" w:type="dxa"/>
            <w:tcBorders>
              <w:bottom w:val="single" w:sz="4" w:space="0" w:color="auto"/>
            </w:tcBorders>
            <w:shd w:val="clear" w:color="auto" w:fill="E0E0E0"/>
          </w:tcPr>
          <w:p w:rsidR="00665B56" w:rsidRPr="003850A9" w:rsidRDefault="00665B56" w:rsidP="009C3D2B">
            <w:pPr>
              <w:rPr>
                <w:i/>
                <w:sz w:val="18"/>
                <w:szCs w:val="18"/>
              </w:rPr>
            </w:pPr>
            <w:r w:rsidRPr="003850A9">
              <w:rPr>
                <w:i/>
                <w:sz w:val="18"/>
                <w:szCs w:val="18"/>
              </w:rPr>
              <w:t xml:space="preserve">PA Type </w:t>
            </w:r>
          </w:p>
        </w:tc>
        <w:tc>
          <w:tcPr>
            <w:tcW w:w="1156" w:type="dxa"/>
            <w:tcBorders>
              <w:bottom w:val="single" w:sz="4" w:space="0" w:color="auto"/>
            </w:tcBorders>
            <w:shd w:val="clear" w:color="auto" w:fill="E0E0E0"/>
          </w:tcPr>
          <w:p w:rsidR="00665B56" w:rsidRPr="003850A9" w:rsidRDefault="00665B56" w:rsidP="009C3D2B">
            <w:pPr>
              <w:rPr>
                <w:i/>
                <w:sz w:val="18"/>
                <w:szCs w:val="18"/>
              </w:rPr>
            </w:pPr>
            <w:r w:rsidRPr="003850A9">
              <w:rPr>
                <w:i/>
                <w:sz w:val="18"/>
                <w:szCs w:val="18"/>
              </w:rPr>
              <w:t>Management Entity</w:t>
            </w:r>
          </w:p>
          <w:p w:rsidR="00665B56" w:rsidRPr="003850A9" w:rsidRDefault="00665B56" w:rsidP="009C3D2B">
            <w:pPr>
              <w:rPr>
                <w:i/>
                <w:sz w:val="18"/>
                <w:szCs w:val="18"/>
              </w:rPr>
            </w:pPr>
          </w:p>
        </w:tc>
        <w:tc>
          <w:tcPr>
            <w:tcW w:w="793" w:type="dxa"/>
            <w:tcBorders>
              <w:bottom w:val="single" w:sz="4" w:space="0" w:color="auto"/>
            </w:tcBorders>
            <w:shd w:val="clear" w:color="auto" w:fill="E0E0E0"/>
          </w:tcPr>
          <w:p w:rsidR="00665B56" w:rsidRPr="003850A9" w:rsidRDefault="00665B56" w:rsidP="009C3D2B">
            <w:pPr>
              <w:rPr>
                <w:i/>
                <w:sz w:val="18"/>
                <w:szCs w:val="18"/>
              </w:rPr>
            </w:pPr>
            <w:r w:rsidRPr="003850A9">
              <w:rPr>
                <w:i/>
                <w:sz w:val="18"/>
                <w:szCs w:val="18"/>
              </w:rPr>
              <w:t xml:space="preserve">Pop. </w:t>
            </w:r>
          </w:p>
        </w:tc>
        <w:tc>
          <w:tcPr>
            <w:tcW w:w="962" w:type="dxa"/>
            <w:tcBorders>
              <w:bottom w:val="single" w:sz="4" w:space="0" w:color="auto"/>
            </w:tcBorders>
            <w:shd w:val="clear" w:color="auto" w:fill="E0E0E0"/>
          </w:tcPr>
          <w:p w:rsidR="00665B56" w:rsidRPr="003850A9" w:rsidRDefault="00722B09" w:rsidP="009C3D2B">
            <w:pPr>
              <w:rPr>
                <w:i/>
                <w:sz w:val="18"/>
                <w:szCs w:val="18"/>
              </w:rPr>
            </w:pPr>
            <w:r w:rsidRPr="003850A9">
              <w:rPr>
                <w:i/>
                <w:sz w:val="18"/>
                <w:szCs w:val="18"/>
              </w:rPr>
              <w:t>List of Key Species</w:t>
            </w:r>
          </w:p>
        </w:tc>
        <w:tc>
          <w:tcPr>
            <w:tcW w:w="2228" w:type="dxa"/>
            <w:tcBorders>
              <w:bottom w:val="single" w:sz="4" w:space="0" w:color="auto"/>
            </w:tcBorders>
            <w:shd w:val="clear" w:color="auto" w:fill="E0E0E0"/>
          </w:tcPr>
          <w:p w:rsidR="00665B56" w:rsidRPr="003850A9" w:rsidRDefault="00665B56" w:rsidP="009C3D2B">
            <w:pPr>
              <w:rPr>
                <w:i/>
                <w:sz w:val="18"/>
                <w:szCs w:val="18"/>
              </w:rPr>
            </w:pPr>
            <w:r w:rsidRPr="003850A9">
              <w:rPr>
                <w:i/>
                <w:sz w:val="18"/>
                <w:szCs w:val="18"/>
              </w:rPr>
              <w:t>Primary</w:t>
            </w:r>
          </w:p>
          <w:p w:rsidR="00665B56" w:rsidRPr="003850A9" w:rsidRDefault="00665B56" w:rsidP="009C3D2B">
            <w:pPr>
              <w:rPr>
                <w:i/>
                <w:sz w:val="18"/>
                <w:szCs w:val="18"/>
              </w:rPr>
            </w:pPr>
            <w:r w:rsidRPr="003850A9">
              <w:rPr>
                <w:i/>
                <w:sz w:val="18"/>
                <w:szCs w:val="18"/>
              </w:rPr>
              <w:t>Habitat s Types</w:t>
            </w:r>
          </w:p>
          <w:p w:rsidR="00665B56" w:rsidRPr="003850A9" w:rsidRDefault="00665B56" w:rsidP="009C3D2B">
            <w:pPr>
              <w:rPr>
                <w:i/>
                <w:sz w:val="18"/>
                <w:szCs w:val="18"/>
              </w:rPr>
            </w:pPr>
          </w:p>
        </w:tc>
      </w:tr>
      <w:tr w:rsidR="0059066B" w:rsidRPr="003850A9" w:rsidTr="00930CA8">
        <w:tc>
          <w:tcPr>
            <w:tcW w:w="1878" w:type="dxa"/>
          </w:tcPr>
          <w:p w:rsidR="0059066B" w:rsidRPr="003850A9" w:rsidRDefault="0059066B" w:rsidP="009C3D2B">
            <w:pPr>
              <w:spacing w:after="200"/>
              <w:rPr>
                <w:sz w:val="18"/>
                <w:szCs w:val="18"/>
              </w:rPr>
            </w:pPr>
            <w:r w:rsidRPr="003850A9">
              <w:rPr>
                <w:sz w:val="18"/>
                <w:szCs w:val="18"/>
              </w:rPr>
              <w:t>Gulzat LPA</w:t>
            </w:r>
          </w:p>
          <w:p w:rsidR="0059066B" w:rsidRPr="003850A9" w:rsidRDefault="0059066B" w:rsidP="009C3D2B">
            <w:pPr>
              <w:rPr>
                <w:sz w:val="18"/>
                <w:szCs w:val="18"/>
              </w:rPr>
            </w:pPr>
          </w:p>
        </w:tc>
        <w:tc>
          <w:tcPr>
            <w:tcW w:w="1002" w:type="dxa"/>
            <w:shd w:val="clear" w:color="auto" w:fill="auto"/>
          </w:tcPr>
          <w:p w:rsidR="0059066B" w:rsidRPr="003850A9" w:rsidRDefault="0059066B" w:rsidP="009C3D2B">
            <w:pPr>
              <w:rPr>
                <w:sz w:val="18"/>
                <w:szCs w:val="18"/>
              </w:rPr>
            </w:pPr>
            <w:r w:rsidRPr="003850A9">
              <w:rPr>
                <w:sz w:val="18"/>
                <w:szCs w:val="18"/>
              </w:rPr>
              <w:t xml:space="preserve">126,772 </w:t>
            </w:r>
          </w:p>
        </w:tc>
        <w:tc>
          <w:tcPr>
            <w:tcW w:w="1044" w:type="dxa"/>
            <w:shd w:val="clear" w:color="auto" w:fill="auto"/>
          </w:tcPr>
          <w:p w:rsidR="0059066B" w:rsidRPr="003850A9" w:rsidRDefault="0059066B" w:rsidP="009C3D2B">
            <w:pPr>
              <w:rPr>
                <w:sz w:val="18"/>
                <w:szCs w:val="18"/>
              </w:rPr>
            </w:pPr>
            <w:r w:rsidRPr="003850A9">
              <w:rPr>
                <w:sz w:val="18"/>
                <w:szCs w:val="18"/>
              </w:rPr>
              <w:t>Local Protected Area</w:t>
            </w:r>
          </w:p>
        </w:tc>
        <w:tc>
          <w:tcPr>
            <w:tcW w:w="1156" w:type="dxa"/>
            <w:shd w:val="clear" w:color="auto" w:fill="auto"/>
          </w:tcPr>
          <w:p w:rsidR="0059066B" w:rsidRPr="003850A9" w:rsidRDefault="0059066B" w:rsidP="009C3D2B">
            <w:pPr>
              <w:jc w:val="both"/>
              <w:rPr>
                <w:sz w:val="18"/>
                <w:szCs w:val="18"/>
              </w:rPr>
            </w:pPr>
            <w:r w:rsidRPr="003850A9">
              <w:rPr>
                <w:sz w:val="18"/>
                <w:szCs w:val="18"/>
              </w:rPr>
              <w:t>“Gulzat Initiative” NGO</w:t>
            </w:r>
          </w:p>
        </w:tc>
        <w:tc>
          <w:tcPr>
            <w:tcW w:w="793" w:type="dxa"/>
            <w:shd w:val="clear" w:color="auto" w:fill="auto"/>
          </w:tcPr>
          <w:p w:rsidR="0059066B" w:rsidRPr="003850A9" w:rsidRDefault="0059066B" w:rsidP="009C3D2B">
            <w:pPr>
              <w:jc w:val="both"/>
              <w:rPr>
                <w:sz w:val="18"/>
                <w:szCs w:val="18"/>
              </w:rPr>
            </w:pPr>
            <w:r w:rsidRPr="003850A9">
              <w:rPr>
                <w:sz w:val="18"/>
                <w:szCs w:val="18"/>
              </w:rPr>
              <w:t>3,000</w:t>
            </w:r>
          </w:p>
        </w:tc>
        <w:tc>
          <w:tcPr>
            <w:tcW w:w="962" w:type="dxa"/>
            <w:shd w:val="clear" w:color="auto" w:fill="auto"/>
          </w:tcPr>
          <w:p w:rsidR="0059066B" w:rsidRPr="003850A9" w:rsidRDefault="0059066B" w:rsidP="00B006D9">
            <w:pPr>
              <w:jc w:val="both"/>
              <w:rPr>
                <w:sz w:val="18"/>
                <w:szCs w:val="18"/>
              </w:rPr>
            </w:pPr>
            <w:r w:rsidRPr="003850A9">
              <w:rPr>
                <w:sz w:val="18"/>
                <w:szCs w:val="18"/>
              </w:rPr>
              <w:t>Argali, ibex, snow leopard, black tailed gazelle</w:t>
            </w:r>
          </w:p>
          <w:p w:rsidR="0059066B" w:rsidRPr="003850A9" w:rsidRDefault="0059066B" w:rsidP="009C3D2B">
            <w:pPr>
              <w:jc w:val="both"/>
              <w:rPr>
                <w:sz w:val="18"/>
                <w:szCs w:val="18"/>
              </w:rPr>
            </w:pPr>
          </w:p>
        </w:tc>
        <w:tc>
          <w:tcPr>
            <w:tcW w:w="2228" w:type="dxa"/>
            <w:shd w:val="clear" w:color="auto" w:fill="auto"/>
          </w:tcPr>
          <w:p w:rsidR="0059066B" w:rsidRPr="003850A9" w:rsidRDefault="0059066B" w:rsidP="009C3D2B">
            <w:pPr>
              <w:jc w:val="both"/>
              <w:rPr>
                <w:sz w:val="18"/>
                <w:szCs w:val="18"/>
              </w:rPr>
            </w:pPr>
            <w:r w:rsidRPr="003850A9">
              <w:rPr>
                <w:sz w:val="18"/>
                <w:szCs w:val="18"/>
              </w:rPr>
              <w:t>Mixed forests, Closed depressions, high mountain steppes</w:t>
            </w:r>
          </w:p>
        </w:tc>
      </w:tr>
      <w:tr w:rsidR="0059066B" w:rsidRPr="003850A9" w:rsidTr="00930CA8">
        <w:tc>
          <w:tcPr>
            <w:tcW w:w="1878" w:type="dxa"/>
          </w:tcPr>
          <w:p w:rsidR="0059066B" w:rsidRPr="003850A9" w:rsidRDefault="0059066B" w:rsidP="009C3D2B">
            <w:pPr>
              <w:contextualSpacing/>
              <w:rPr>
                <w:sz w:val="18"/>
                <w:szCs w:val="18"/>
              </w:rPr>
            </w:pPr>
            <w:r w:rsidRPr="003850A9">
              <w:rPr>
                <w:sz w:val="18"/>
                <w:szCs w:val="18"/>
              </w:rPr>
              <w:t>Khavtgar LPA</w:t>
            </w:r>
          </w:p>
          <w:p w:rsidR="0059066B" w:rsidRPr="003850A9" w:rsidRDefault="0059066B" w:rsidP="009C3D2B">
            <w:pPr>
              <w:rPr>
                <w:sz w:val="18"/>
                <w:szCs w:val="18"/>
              </w:rPr>
            </w:pPr>
          </w:p>
        </w:tc>
        <w:tc>
          <w:tcPr>
            <w:tcW w:w="1002" w:type="dxa"/>
            <w:shd w:val="clear" w:color="auto" w:fill="auto"/>
          </w:tcPr>
          <w:p w:rsidR="0059066B" w:rsidRPr="003850A9" w:rsidRDefault="0059066B" w:rsidP="009C3D2B">
            <w:pPr>
              <w:jc w:val="both"/>
              <w:rPr>
                <w:sz w:val="18"/>
                <w:szCs w:val="18"/>
              </w:rPr>
            </w:pPr>
            <w:r w:rsidRPr="003850A9">
              <w:rPr>
                <w:sz w:val="18"/>
                <w:szCs w:val="18"/>
              </w:rPr>
              <w:t>100,000</w:t>
            </w:r>
          </w:p>
        </w:tc>
        <w:tc>
          <w:tcPr>
            <w:tcW w:w="1044" w:type="dxa"/>
            <w:shd w:val="clear" w:color="auto" w:fill="auto"/>
          </w:tcPr>
          <w:p w:rsidR="0059066B" w:rsidRPr="003850A9" w:rsidRDefault="0059066B" w:rsidP="009C3D2B">
            <w:pPr>
              <w:jc w:val="both"/>
              <w:rPr>
                <w:sz w:val="18"/>
                <w:szCs w:val="18"/>
              </w:rPr>
            </w:pPr>
            <w:r w:rsidRPr="003850A9">
              <w:rPr>
                <w:sz w:val="18"/>
                <w:szCs w:val="18"/>
              </w:rPr>
              <w:t>Local Protected Area</w:t>
            </w:r>
          </w:p>
        </w:tc>
        <w:tc>
          <w:tcPr>
            <w:tcW w:w="1156" w:type="dxa"/>
            <w:shd w:val="clear" w:color="auto" w:fill="auto"/>
          </w:tcPr>
          <w:p w:rsidR="0059066B" w:rsidRPr="003850A9" w:rsidRDefault="0059066B" w:rsidP="009C3D2B">
            <w:pPr>
              <w:jc w:val="both"/>
              <w:rPr>
                <w:sz w:val="18"/>
                <w:szCs w:val="18"/>
              </w:rPr>
            </w:pPr>
            <w:r w:rsidRPr="003850A9">
              <w:rPr>
                <w:sz w:val="18"/>
                <w:szCs w:val="18"/>
              </w:rPr>
              <w:t xml:space="preserve">NGO “Khavtgar Shireet” </w:t>
            </w:r>
          </w:p>
        </w:tc>
        <w:tc>
          <w:tcPr>
            <w:tcW w:w="793" w:type="dxa"/>
            <w:shd w:val="clear" w:color="auto" w:fill="auto"/>
          </w:tcPr>
          <w:p w:rsidR="0059066B" w:rsidRPr="003850A9" w:rsidRDefault="0059066B" w:rsidP="009C3D2B">
            <w:pPr>
              <w:jc w:val="both"/>
              <w:rPr>
                <w:sz w:val="18"/>
                <w:szCs w:val="18"/>
              </w:rPr>
            </w:pPr>
            <w:r w:rsidRPr="003850A9">
              <w:rPr>
                <w:sz w:val="18"/>
                <w:szCs w:val="18"/>
              </w:rPr>
              <w:t>6,000</w:t>
            </w:r>
          </w:p>
        </w:tc>
        <w:tc>
          <w:tcPr>
            <w:tcW w:w="962" w:type="dxa"/>
            <w:shd w:val="clear" w:color="auto" w:fill="auto"/>
          </w:tcPr>
          <w:p w:rsidR="0059066B" w:rsidRPr="003850A9" w:rsidRDefault="0059066B" w:rsidP="009C3D2B">
            <w:pPr>
              <w:jc w:val="both"/>
              <w:rPr>
                <w:sz w:val="18"/>
                <w:szCs w:val="18"/>
              </w:rPr>
            </w:pPr>
            <w:r w:rsidRPr="003850A9">
              <w:rPr>
                <w:sz w:val="18"/>
                <w:szCs w:val="18"/>
              </w:rPr>
              <w:t xml:space="preserve">Musk deer, Maral deer, </w:t>
            </w:r>
          </w:p>
        </w:tc>
        <w:tc>
          <w:tcPr>
            <w:tcW w:w="2228" w:type="dxa"/>
            <w:shd w:val="clear" w:color="auto" w:fill="auto"/>
          </w:tcPr>
          <w:p w:rsidR="0059066B" w:rsidRPr="003850A9" w:rsidRDefault="0059066B" w:rsidP="009C3D2B">
            <w:pPr>
              <w:jc w:val="both"/>
              <w:rPr>
                <w:sz w:val="18"/>
                <w:szCs w:val="18"/>
              </w:rPr>
            </w:pPr>
            <w:r w:rsidRPr="003850A9">
              <w:rPr>
                <w:sz w:val="18"/>
                <w:szCs w:val="18"/>
              </w:rPr>
              <w:t>Meadow steppes, forest steppes and forest</w:t>
            </w:r>
          </w:p>
        </w:tc>
      </w:tr>
      <w:tr w:rsidR="0059066B" w:rsidRPr="003850A9" w:rsidTr="00930CA8">
        <w:tc>
          <w:tcPr>
            <w:tcW w:w="1878" w:type="dxa"/>
          </w:tcPr>
          <w:p w:rsidR="0059066B" w:rsidRPr="003850A9" w:rsidRDefault="0059066B" w:rsidP="009C3D2B">
            <w:pPr>
              <w:rPr>
                <w:sz w:val="18"/>
                <w:szCs w:val="18"/>
              </w:rPr>
            </w:pPr>
            <w:r w:rsidRPr="003850A9">
              <w:rPr>
                <w:color w:val="000000"/>
                <w:sz w:val="18"/>
                <w:szCs w:val="18"/>
              </w:rPr>
              <w:t xml:space="preserve">Toson Khulstai </w:t>
            </w:r>
            <w:r w:rsidRPr="003850A9">
              <w:rPr>
                <w:sz w:val="18"/>
                <w:szCs w:val="18"/>
              </w:rPr>
              <w:t>Nature Reserve Buffer Zone</w:t>
            </w:r>
          </w:p>
        </w:tc>
        <w:tc>
          <w:tcPr>
            <w:tcW w:w="1002" w:type="dxa"/>
            <w:shd w:val="clear" w:color="auto" w:fill="auto"/>
          </w:tcPr>
          <w:p w:rsidR="0059066B" w:rsidRPr="003850A9" w:rsidRDefault="0059066B" w:rsidP="00A736FA">
            <w:pPr>
              <w:jc w:val="both"/>
              <w:rPr>
                <w:sz w:val="18"/>
                <w:szCs w:val="18"/>
              </w:rPr>
            </w:pPr>
            <w:r w:rsidRPr="003850A9">
              <w:rPr>
                <w:sz w:val="18"/>
                <w:szCs w:val="18"/>
              </w:rPr>
              <w:t>218,701</w:t>
            </w:r>
          </w:p>
        </w:tc>
        <w:tc>
          <w:tcPr>
            <w:tcW w:w="1044" w:type="dxa"/>
            <w:shd w:val="clear" w:color="auto" w:fill="auto"/>
          </w:tcPr>
          <w:p w:rsidR="0059066B" w:rsidRPr="003850A9" w:rsidRDefault="0059066B" w:rsidP="002309D9">
            <w:pPr>
              <w:jc w:val="both"/>
              <w:rPr>
                <w:sz w:val="18"/>
                <w:szCs w:val="18"/>
              </w:rPr>
            </w:pPr>
            <w:r w:rsidRPr="003850A9">
              <w:rPr>
                <w:sz w:val="18"/>
                <w:szCs w:val="18"/>
              </w:rPr>
              <w:t>Nature Reserve Buffer Zone</w:t>
            </w:r>
          </w:p>
        </w:tc>
        <w:tc>
          <w:tcPr>
            <w:tcW w:w="1156" w:type="dxa"/>
            <w:shd w:val="clear" w:color="auto" w:fill="auto"/>
          </w:tcPr>
          <w:p w:rsidR="0059066B" w:rsidRPr="003850A9" w:rsidRDefault="0059066B" w:rsidP="009C3D2B">
            <w:pPr>
              <w:jc w:val="both"/>
              <w:rPr>
                <w:sz w:val="18"/>
                <w:szCs w:val="18"/>
              </w:rPr>
            </w:pPr>
            <w:r w:rsidRPr="003850A9">
              <w:rPr>
                <w:sz w:val="18"/>
                <w:szCs w:val="18"/>
              </w:rPr>
              <w:t>Co-management Council</w:t>
            </w:r>
          </w:p>
        </w:tc>
        <w:tc>
          <w:tcPr>
            <w:tcW w:w="793" w:type="dxa"/>
            <w:shd w:val="clear" w:color="auto" w:fill="auto"/>
          </w:tcPr>
          <w:p w:rsidR="0059066B" w:rsidRPr="003850A9" w:rsidRDefault="0059066B" w:rsidP="009C3D2B">
            <w:pPr>
              <w:jc w:val="both"/>
              <w:rPr>
                <w:sz w:val="18"/>
                <w:szCs w:val="18"/>
              </w:rPr>
            </w:pPr>
            <w:r w:rsidRPr="003850A9">
              <w:rPr>
                <w:sz w:val="18"/>
                <w:szCs w:val="18"/>
              </w:rPr>
              <w:t>7,000</w:t>
            </w:r>
          </w:p>
        </w:tc>
        <w:tc>
          <w:tcPr>
            <w:tcW w:w="962" w:type="dxa"/>
            <w:shd w:val="clear" w:color="auto" w:fill="auto"/>
          </w:tcPr>
          <w:p w:rsidR="0059066B" w:rsidRPr="003850A9" w:rsidRDefault="0059066B" w:rsidP="009C3D2B">
            <w:pPr>
              <w:jc w:val="both"/>
              <w:rPr>
                <w:sz w:val="18"/>
                <w:szCs w:val="18"/>
              </w:rPr>
            </w:pPr>
            <w:r w:rsidRPr="003850A9">
              <w:rPr>
                <w:sz w:val="18"/>
                <w:szCs w:val="18"/>
              </w:rPr>
              <w:t xml:space="preserve">Mongolian Gazelle, grey wolf, </w:t>
            </w:r>
          </w:p>
        </w:tc>
        <w:tc>
          <w:tcPr>
            <w:tcW w:w="2228" w:type="dxa"/>
            <w:shd w:val="clear" w:color="auto" w:fill="auto"/>
          </w:tcPr>
          <w:p w:rsidR="0059066B" w:rsidRPr="003850A9" w:rsidRDefault="0059066B" w:rsidP="00930CA8">
            <w:pPr>
              <w:jc w:val="both"/>
              <w:rPr>
                <w:sz w:val="18"/>
                <w:szCs w:val="18"/>
              </w:rPr>
            </w:pPr>
            <w:r w:rsidRPr="003850A9">
              <w:rPr>
                <w:sz w:val="18"/>
                <w:szCs w:val="18"/>
              </w:rPr>
              <w:t>Dry steppe, upland meadow and w</w:t>
            </w:r>
            <w:r w:rsidR="00930CA8" w:rsidRPr="003850A9">
              <w:rPr>
                <w:sz w:val="18"/>
                <w:szCs w:val="18"/>
              </w:rPr>
              <w:t>etlands</w:t>
            </w:r>
          </w:p>
        </w:tc>
      </w:tr>
    </w:tbl>
    <w:p w:rsidR="00665B56" w:rsidRPr="003850A9" w:rsidRDefault="00665B56" w:rsidP="00665B56">
      <w:pPr>
        <w:tabs>
          <w:tab w:val="left" w:pos="1800"/>
          <w:tab w:val="left" w:pos="2160"/>
          <w:tab w:val="left" w:pos="4320"/>
        </w:tabs>
        <w:jc w:val="both"/>
        <w:rPr>
          <w:bCs/>
          <w:u w:val="single"/>
        </w:rPr>
      </w:pPr>
    </w:p>
    <w:p w:rsidR="00665B56" w:rsidRPr="003850A9" w:rsidRDefault="00665B56" w:rsidP="00665B56">
      <w:pPr>
        <w:tabs>
          <w:tab w:val="left" w:pos="1800"/>
          <w:tab w:val="left" w:pos="2160"/>
          <w:tab w:val="left" w:pos="4320"/>
        </w:tabs>
        <w:jc w:val="both"/>
        <w:rPr>
          <w:bCs/>
          <w:u w:val="single"/>
        </w:rPr>
      </w:pPr>
      <w:r w:rsidRPr="003850A9">
        <w:rPr>
          <w:bCs/>
          <w:u w:val="single"/>
        </w:rPr>
        <w:t>Summary of Pilot Sites Conservation Threats and Benefits</w:t>
      </w:r>
    </w:p>
    <w:p w:rsidR="00665B56" w:rsidRPr="003850A9" w:rsidRDefault="00665B56" w:rsidP="00665B56">
      <w:pPr>
        <w:tabs>
          <w:tab w:val="left" w:pos="1800"/>
          <w:tab w:val="left" w:pos="2160"/>
          <w:tab w:val="left" w:pos="4320"/>
        </w:tabs>
        <w:jc w:val="both"/>
        <w:rPr>
          <w:bCs/>
          <w:u w:val="single"/>
        </w:rPr>
      </w:pP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394"/>
        <w:gridCol w:w="2430"/>
        <w:gridCol w:w="2990"/>
      </w:tblGrid>
      <w:tr w:rsidR="00665B56" w:rsidRPr="003850A9" w:rsidTr="00C42809">
        <w:trPr>
          <w:jc w:val="center"/>
        </w:trPr>
        <w:tc>
          <w:tcPr>
            <w:tcW w:w="1368" w:type="dxa"/>
            <w:shd w:val="clear" w:color="auto" w:fill="E0E0E0"/>
          </w:tcPr>
          <w:p w:rsidR="00665B56" w:rsidRPr="003850A9" w:rsidRDefault="00665B56" w:rsidP="009C3D2B">
            <w:pPr>
              <w:rPr>
                <w:i/>
                <w:sz w:val="18"/>
                <w:szCs w:val="18"/>
              </w:rPr>
            </w:pPr>
            <w:r w:rsidRPr="003850A9">
              <w:rPr>
                <w:i/>
                <w:sz w:val="18"/>
                <w:szCs w:val="18"/>
              </w:rPr>
              <w:t>Area</w:t>
            </w:r>
          </w:p>
        </w:tc>
        <w:tc>
          <w:tcPr>
            <w:tcW w:w="2394" w:type="dxa"/>
            <w:shd w:val="clear" w:color="auto" w:fill="E0E0E0"/>
          </w:tcPr>
          <w:p w:rsidR="00665B56" w:rsidRPr="003850A9" w:rsidRDefault="00665B56" w:rsidP="009C3D2B">
            <w:pPr>
              <w:rPr>
                <w:i/>
                <w:sz w:val="18"/>
                <w:szCs w:val="18"/>
              </w:rPr>
            </w:pPr>
            <w:r w:rsidRPr="003850A9">
              <w:rPr>
                <w:i/>
                <w:sz w:val="18"/>
                <w:szCs w:val="18"/>
              </w:rPr>
              <w:t>Current Threats</w:t>
            </w:r>
          </w:p>
        </w:tc>
        <w:tc>
          <w:tcPr>
            <w:tcW w:w="2430" w:type="dxa"/>
            <w:shd w:val="clear" w:color="auto" w:fill="E0E0E0"/>
          </w:tcPr>
          <w:p w:rsidR="00665B56" w:rsidRPr="003850A9" w:rsidRDefault="000A7AF6" w:rsidP="009C3D2B">
            <w:pPr>
              <w:rPr>
                <w:i/>
                <w:sz w:val="18"/>
                <w:szCs w:val="18"/>
              </w:rPr>
            </w:pPr>
            <w:r w:rsidRPr="003850A9">
              <w:rPr>
                <w:i/>
                <w:sz w:val="18"/>
                <w:szCs w:val="18"/>
              </w:rPr>
              <w:t>GEF Alternative</w:t>
            </w:r>
          </w:p>
        </w:tc>
        <w:tc>
          <w:tcPr>
            <w:tcW w:w="2990" w:type="dxa"/>
            <w:shd w:val="clear" w:color="auto" w:fill="E0E0E0"/>
          </w:tcPr>
          <w:p w:rsidR="00665B56" w:rsidRPr="003850A9" w:rsidRDefault="00665B56" w:rsidP="009C3D2B">
            <w:pPr>
              <w:rPr>
                <w:i/>
                <w:sz w:val="18"/>
                <w:szCs w:val="18"/>
              </w:rPr>
            </w:pPr>
            <w:r w:rsidRPr="003850A9">
              <w:rPr>
                <w:i/>
                <w:sz w:val="18"/>
                <w:szCs w:val="18"/>
              </w:rPr>
              <w:t>Conservation Targets</w:t>
            </w:r>
          </w:p>
        </w:tc>
      </w:tr>
      <w:tr w:rsidR="00665B56" w:rsidRPr="003850A9" w:rsidTr="00C42809">
        <w:trPr>
          <w:jc w:val="center"/>
        </w:trPr>
        <w:tc>
          <w:tcPr>
            <w:tcW w:w="1368" w:type="dxa"/>
          </w:tcPr>
          <w:p w:rsidR="00665B56" w:rsidRPr="003850A9" w:rsidRDefault="00665B56" w:rsidP="009C3D2B">
            <w:pPr>
              <w:rPr>
                <w:sz w:val="18"/>
                <w:szCs w:val="18"/>
              </w:rPr>
            </w:pPr>
            <w:r w:rsidRPr="003850A9">
              <w:rPr>
                <w:sz w:val="18"/>
                <w:szCs w:val="18"/>
              </w:rPr>
              <w:t xml:space="preserve">Gulzat LPA </w:t>
            </w:r>
          </w:p>
          <w:p w:rsidR="00665B56" w:rsidRPr="003850A9" w:rsidRDefault="00665B56" w:rsidP="009C3D2B">
            <w:pPr>
              <w:rPr>
                <w:sz w:val="18"/>
                <w:szCs w:val="18"/>
              </w:rPr>
            </w:pPr>
          </w:p>
        </w:tc>
        <w:tc>
          <w:tcPr>
            <w:tcW w:w="2394" w:type="dxa"/>
          </w:tcPr>
          <w:p w:rsidR="00665B56" w:rsidRPr="003850A9" w:rsidRDefault="00665B56" w:rsidP="009C3D2B">
            <w:pPr>
              <w:rPr>
                <w:sz w:val="18"/>
                <w:szCs w:val="18"/>
              </w:rPr>
            </w:pPr>
            <w:r w:rsidRPr="003850A9">
              <w:rPr>
                <w:sz w:val="18"/>
                <w:szCs w:val="18"/>
              </w:rPr>
              <w:t>Overgrazing, Illegal hunting, habitat overlap with grazing areas, overharvesting of plants, logging</w:t>
            </w:r>
          </w:p>
        </w:tc>
        <w:tc>
          <w:tcPr>
            <w:tcW w:w="2430" w:type="dxa"/>
          </w:tcPr>
          <w:p w:rsidR="00665B56" w:rsidRPr="003850A9" w:rsidRDefault="007168CD" w:rsidP="007168CD">
            <w:pPr>
              <w:rPr>
                <w:sz w:val="18"/>
                <w:szCs w:val="18"/>
              </w:rPr>
            </w:pPr>
            <w:r w:rsidRPr="003850A9">
              <w:rPr>
                <w:sz w:val="18"/>
                <w:szCs w:val="18"/>
              </w:rPr>
              <w:t>Improved land management practice, c</w:t>
            </w:r>
            <w:r w:rsidR="00665B56" w:rsidRPr="003850A9">
              <w:rPr>
                <w:sz w:val="18"/>
                <w:szCs w:val="18"/>
              </w:rPr>
              <w:t>ommunity based tourism and controlled sports hunting, sustainable grazing practices, sustainable forestry management</w:t>
            </w:r>
          </w:p>
        </w:tc>
        <w:tc>
          <w:tcPr>
            <w:tcW w:w="2990" w:type="dxa"/>
          </w:tcPr>
          <w:p w:rsidR="00665B56" w:rsidRPr="003850A9" w:rsidRDefault="00665B56" w:rsidP="009C3D2B">
            <w:pPr>
              <w:rPr>
                <w:sz w:val="18"/>
                <w:szCs w:val="18"/>
              </w:rPr>
            </w:pPr>
            <w:r w:rsidRPr="003850A9">
              <w:rPr>
                <w:sz w:val="18"/>
                <w:szCs w:val="18"/>
              </w:rPr>
              <w:t xml:space="preserve">Increase of at least 10% in argali </w:t>
            </w:r>
            <w:r w:rsidR="00703926" w:rsidRPr="003850A9">
              <w:rPr>
                <w:sz w:val="18"/>
                <w:szCs w:val="18"/>
              </w:rPr>
              <w:t xml:space="preserve">sheep </w:t>
            </w:r>
            <w:r w:rsidRPr="003850A9">
              <w:rPr>
                <w:sz w:val="18"/>
                <w:szCs w:val="18"/>
              </w:rPr>
              <w:t xml:space="preserve">population, </w:t>
            </w:r>
            <w:r w:rsidR="00C42809" w:rsidRPr="003850A9">
              <w:rPr>
                <w:sz w:val="18"/>
                <w:szCs w:val="18"/>
              </w:rPr>
              <w:t>improved vegetation cover of at least 10,000 ha of pasture land</w:t>
            </w:r>
            <w:r w:rsidRPr="003850A9">
              <w:rPr>
                <w:sz w:val="18"/>
                <w:szCs w:val="18"/>
              </w:rPr>
              <w:t>, income increase for target communities by at l</w:t>
            </w:r>
            <w:r w:rsidR="00D20E6F" w:rsidRPr="003850A9">
              <w:rPr>
                <w:sz w:val="18"/>
                <w:szCs w:val="18"/>
              </w:rPr>
              <w:t xml:space="preserve">east 20%, </w:t>
            </w:r>
          </w:p>
        </w:tc>
      </w:tr>
      <w:tr w:rsidR="00665B56" w:rsidRPr="003850A9" w:rsidTr="00C42809">
        <w:trPr>
          <w:trHeight w:val="1259"/>
          <w:jc w:val="center"/>
        </w:trPr>
        <w:tc>
          <w:tcPr>
            <w:tcW w:w="1368" w:type="dxa"/>
          </w:tcPr>
          <w:p w:rsidR="00665B56" w:rsidRPr="003850A9" w:rsidRDefault="00665B56" w:rsidP="009C3D2B">
            <w:pPr>
              <w:rPr>
                <w:sz w:val="18"/>
                <w:szCs w:val="18"/>
              </w:rPr>
            </w:pPr>
            <w:r w:rsidRPr="003850A9">
              <w:rPr>
                <w:sz w:val="18"/>
                <w:szCs w:val="18"/>
              </w:rPr>
              <w:t xml:space="preserve">Khavtgar LPA     </w:t>
            </w:r>
          </w:p>
          <w:p w:rsidR="00665B56" w:rsidRPr="003850A9" w:rsidRDefault="00665B56" w:rsidP="009C3D2B">
            <w:pPr>
              <w:rPr>
                <w:sz w:val="18"/>
                <w:szCs w:val="18"/>
              </w:rPr>
            </w:pPr>
            <w:r w:rsidRPr="003850A9">
              <w:rPr>
                <w:sz w:val="18"/>
                <w:szCs w:val="18"/>
              </w:rPr>
              <w:t xml:space="preserve"> </w:t>
            </w:r>
          </w:p>
        </w:tc>
        <w:tc>
          <w:tcPr>
            <w:tcW w:w="2394" w:type="dxa"/>
            <w:tcBorders>
              <w:bottom w:val="single" w:sz="4" w:space="0" w:color="auto"/>
            </w:tcBorders>
          </w:tcPr>
          <w:p w:rsidR="00665B56" w:rsidRPr="003850A9" w:rsidRDefault="00665B56" w:rsidP="009C3D2B">
            <w:pPr>
              <w:rPr>
                <w:sz w:val="18"/>
                <w:szCs w:val="18"/>
              </w:rPr>
            </w:pPr>
            <w:r w:rsidRPr="003850A9">
              <w:rPr>
                <w:sz w:val="18"/>
                <w:szCs w:val="18"/>
              </w:rPr>
              <w:t>Overgrazing, mining, overlap with grazing areas, overgrazing/land mechanisms degradation, lack of protection</w:t>
            </w:r>
          </w:p>
        </w:tc>
        <w:tc>
          <w:tcPr>
            <w:tcW w:w="2430" w:type="dxa"/>
            <w:tcBorders>
              <w:bottom w:val="single" w:sz="4" w:space="0" w:color="auto"/>
            </w:tcBorders>
          </w:tcPr>
          <w:p w:rsidR="00665B56" w:rsidRPr="003850A9" w:rsidRDefault="00DB10E1" w:rsidP="00DB10E1">
            <w:pPr>
              <w:rPr>
                <w:sz w:val="18"/>
                <w:szCs w:val="18"/>
              </w:rPr>
            </w:pPr>
            <w:r w:rsidRPr="003850A9">
              <w:rPr>
                <w:sz w:val="18"/>
                <w:szCs w:val="18"/>
              </w:rPr>
              <w:t>Improved land management practice, c</w:t>
            </w:r>
            <w:r w:rsidR="00665B56" w:rsidRPr="003850A9">
              <w:rPr>
                <w:sz w:val="18"/>
                <w:szCs w:val="18"/>
              </w:rPr>
              <w:t>ommunity based tourism, sustainable grazing, community protection, sustainable forestry management</w:t>
            </w:r>
          </w:p>
        </w:tc>
        <w:tc>
          <w:tcPr>
            <w:tcW w:w="2990" w:type="dxa"/>
            <w:tcBorders>
              <w:bottom w:val="single" w:sz="4" w:space="0" w:color="auto"/>
            </w:tcBorders>
          </w:tcPr>
          <w:p w:rsidR="00665B56" w:rsidRPr="003850A9" w:rsidRDefault="00665B56" w:rsidP="00C42809">
            <w:pPr>
              <w:rPr>
                <w:sz w:val="18"/>
                <w:szCs w:val="18"/>
              </w:rPr>
            </w:pPr>
            <w:r w:rsidRPr="003850A9">
              <w:rPr>
                <w:sz w:val="18"/>
                <w:szCs w:val="18"/>
              </w:rPr>
              <w:t xml:space="preserve">Vital population of musk deer in the area, increase of at least 10% in red deer and elk populations, income increase for target communities by at least 20%, </w:t>
            </w:r>
            <w:r w:rsidR="00C42809" w:rsidRPr="003850A9">
              <w:rPr>
                <w:sz w:val="18"/>
                <w:szCs w:val="18"/>
              </w:rPr>
              <w:t xml:space="preserve">improved vegetation cover of </w:t>
            </w:r>
            <w:r w:rsidRPr="003850A9">
              <w:rPr>
                <w:sz w:val="18"/>
                <w:szCs w:val="18"/>
              </w:rPr>
              <w:t xml:space="preserve">at least </w:t>
            </w:r>
            <w:r w:rsidR="00C42809" w:rsidRPr="003850A9">
              <w:rPr>
                <w:sz w:val="18"/>
                <w:szCs w:val="18"/>
              </w:rPr>
              <w:t>1</w:t>
            </w:r>
            <w:r w:rsidRPr="003850A9">
              <w:rPr>
                <w:sz w:val="18"/>
                <w:szCs w:val="18"/>
              </w:rPr>
              <w:t>0,000 ha of</w:t>
            </w:r>
            <w:r w:rsidR="00C42809" w:rsidRPr="003850A9">
              <w:rPr>
                <w:sz w:val="18"/>
                <w:szCs w:val="18"/>
              </w:rPr>
              <w:t xml:space="preserve"> </w:t>
            </w:r>
            <w:r w:rsidRPr="003850A9">
              <w:rPr>
                <w:sz w:val="18"/>
                <w:szCs w:val="18"/>
              </w:rPr>
              <w:t>pasture land</w:t>
            </w:r>
          </w:p>
        </w:tc>
      </w:tr>
      <w:tr w:rsidR="00665B56" w:rsidRPr="003850A9" w:rsidTr="00C42809">
        <w:trPr>
          <w:jc w:val="center"/>
        </w:trPr>
        <w:tc>
          <w:tcPr>
            <w:tcW w:w="1368" w:type="dxa"/>
          </w:tcPr>
          <w:p w:rsidR="00665B56" w:rsidRPr="003850A9" w:rsidRDefault="00665B56" w:rsidP="009C3D2B">
            <w:pPr>
              <w:rPr>
                <w:sz w:val="18"/>
                <w:szCs w:val="18"/>
              </w:rPr>
            </w:pPr>
            <w:r w:rsidRPr="003850A9">
              <w:rPr>
                <w:color w:val="000000"/>
                <w:sz w:val="18"/>
                <w:szCs w:val="18"/>
              </w:rPr>
              <w:t xml:space="preserve">Toson Khulstai </w:t>
            </w:r>
            <w:r w:rsidRPr="003850A9">
              <w:rPr>
                <w:sz w:val="18"/>
                <w:szCs w:val="18"/>
              </w:rPr>
              <w:t>Nature Reserve Buffer Zone</w:t>
            </w:r>
          </w:p>
        </w:tc>
        <w:tc>
          <w:tcPr>
            <w:tcW w:w="2394" w:type="dxa"/>
            <w:shd w:val="clear" w:color="auto" w:fill="auto"/>
          </w:tcPr>
          <w:p w:rsidR="00665B56" w:rsidRPr="003850A9" w:rsidRDefault="00B771EB" w:rsidP="009C3D2B">
            <w:pPr>
              <w:rPr>
                <w:sz w:val="18"/>
                <w:szCs w:val="18"/>
              </w:rPr>
            </w:pPr>
            <w:r w:rsidRPr="003850A9">
              <w:rPr>
                <w:sz w:val="18"/>
                <w:szCs w:val="18"/>
              </w:rPr>
              <w:t>Overgrazing, mining, habitat  overlap with grazing areas, hunting</w:t>
            </w:r>
            <w:r w:rsidR="00BD259C" w:rsidRPr="003850A9">
              <w:rPr>
                <w:sz w:val="18"/>
                <w:szCs w:val="18"/>
              </w:rPr>
              <w:t>, habitat fragmentation</w:t>
            </w:r>
            <w:r w:rsidR="00F53CD1" w:rsidRPr="003850A9">
              <w:rPr>
                <w:sz w:val="18"/>
                <w:szCs w:val="18"/>
              </w:rPr>
              <w:t xml:space="preserve">, </w:t>
            </w:r>
            <w:r w:rsidR="00BD259C" w:rsidRPr="003850A9">
              <w:rPr>
                <w:sz w:val="18"/>
                <w:szCs w:val="18"/>
              </w:rPr>
              <w:t xml:space="preserve"> </w:t>
            </w:r>
          </w:p>
        </w:tc>
        <w:tc>
          <w:tcPr>
            <w:tcW w:w="2430" w:type="dxa"/>
            <w:shd w:val="clear" w:color="auto" w:fill="auto"/>
          </w:tcPr>
          <w:p w:rsidR="00665B56" w:rsidRPr="003850A9" w:rsidRDefault="00DB10E1" w:rsidP="00DB10E1">
            <w:pPr>
              <w:rPr>
                <w:sz w:val="18"/>
                <w:szCs w:val="18"/>
              </w:rPr>
            </w:pPr>
            <w:r w:rsidRPr="003850A9">
              <w:rPr>
                <w:sz w:val="18"/>
                <w:szCs w:val="18"/>
              </w:rPr>
              <w:t>Improved land management practice, c</w:t>
            </w:r>
            <w:r w:rsidR="00C42809" w:rsidRPr="003850A9">
              <w:rPr>
                <w:sz w:val="18"/>
                <w:szCs w:val="18"/>
              </w:rPr>
              <w:t>ommunity conservation</w:t>
            </w:r>
            <w:r w:rsidR="00AA7398" w:rsidRPr="003850A9">
              <w:rPr>
                <w:sz w:val="18"/>
                <w:szCs w:val="18"/>
              </w:rPr>
              <w:t xml:space="preserve">, </w:t>
            </w:r>
            <w:r w:rsidR="002A3332" w:rsidRPr="003850A9">
              <w:rPr>
                <w:sz w:val="18"/>
                <w:szCs w:val="18"/>
              </w:rPr>
              <w:t>improving herd structure</w:t>
            </w:r>
            <w:r w:rsidR="00C42809" w:rsidRPr="003850A9">
              <w:rPr>
                <w:sz w:val="18"/>
                <w:szCs w:val="18"/>
              </w:rPr>
              <w:t xml:space="preserve"> </w:t>
            </w:r>
          </w:p>
        </w:tc>
        <w:tc>
          <w:tcPr>
            <w:tcW w:w="2990" w:type="dxa"/>
            <w:shd w:val="clear" w:color="auto" w:fill="auto"/>
          </w:tcPr>
          <w:p w:rsidR="00665B56" w:rsidRPr="003850A9" w:rsidRDefault="005814A8" w:rsidP="00C42809">
            <w:pPr>
              <w:rPr>
                <w:sz w:val="18"/>
                <w:szCs w:val="18"/>
              </w:rPr>
            </w:pPr>
            <w:r w:rsidRPr="003850A9">
              <w:rPr>
                <w:sz w:val="18"/>
                <w:szCs w:val="18"/>
              </w:rPr>
              <w:t xml:space="preserve">Population of key aquatic bird species </w:t>
            </w:r>
            <w:r w:rsidR="00E81910" w:rsidRPr="003850A9">
              <w:rPr>
                <w:sz w:val="18"/>
                <w:szCs w:val="18"/>
              </w:rPr>
              <w:t>(</w:t>
            </w:r>
            <w:r w:rsidRPr="003850A9">
              <w:rPr>
                <w:sz w:val="18"/>
                <w:szCs w:val="18"/>
              </w:rPr>
              <w:t>Demoiselle crane, White naped crane and Swan goose</w:t>
            </w:r>
            <w:r w:rsidR="00E81910" w:rsidRPr="003850A9">
              <w:rPr>
                <w:sz w:val="18"/>
                <w:szCs w:val="18"/>
              </w:rPr>
              <w:t>)</w:t>
            </w:r>
            <w:r w:rsidRPr="003850A9">
              <w:rPr>
                <w:sz w:val="18"/>
                <w:szCs w:val="18"/>
              </w:rPr>
              <w:t xml:space="preserve"> by protecting its habitat (</w:t>
            </w:r>
            <w:r w:rsidR="00E81910" w:rsidRPr="003850A9">
              <w:rPr>
                <w:sz w:val="18"/>
                <w:szCs w:val="18"/>
              </w:rPr>
              <w:t xml:space="preserve">at least 5 </w:t>
            </w:r>
            <w:r w:rsidRPr="003850A9">
              <w:rPr>
                <w:sz w:val="18"/>
                <w:szCs w:val="18"/>
              </w:rPr>
              <w:t>lakes/ wetlands)</w:t>
            </w:r>
            <w:r w:rsidR="00C42809" w:rsidRPr="003850A9">
              <w:rPr>
                <w:sz w:val="18"/>
                <w:szCs w:val="18"/>
              </w:rPr>
              <w:t>,</w:t>
            </w:r>
            <w:r w:rsidRPr="003850A9">
              <w:rPr>
                <w:sz w:val="18"/>
                <w:szCs w:val="18"/>
              </w:rPr>
              <w:t xml:space="preserve"> </w:t>
            </w:r>
            <w:r w:rsidR="00C42809" w:rsidRPr="003850A9">
              <w:rPr>
                <w:sz w:val="18"/>
                <w:szCs w:val="18"/>
              </w:rPr>
              <w:t>improved vegetation cover of at least 10,000 ha of pasture land</w:t>
            </w:r>
            <w:r w:rsidRPr="003850A9">
              <w:rPr>
                <w:sz w:val="18"/>
                <w:szCs w:val="18"/>
              </w:rPr>
              <w:t xml:space="preserve"> </w:t>
            </w:r>
          </w:p>
        </w:tc>
      </w:tr>
    </w:tbl>
    <w:p w:rsidR="00665B56" w:rsidRPr="003850A9" w:rsidRDefault="00665B56" w:rsidP="00665B56">
      <w:pPr>
        <w:tabs>
          <w:tab w:val="left" w:pos="1800"/>
          <w:tab w:val="left" w:pos="2160"/>
          <w:tab w:val="left" w:pos="4320"/>
        </w:tabs>
        <w:jc w:val="both"/>
        <w:rPr>
          <w:bCs/>
          <w:u w:val="single"/>
        </w:rPr>
        <w:sectPr w:rsidR="00665B56" w:rsidRPr="003850A9" w:rsidSect="00A26788">
          <w:pgSz w:w="11900" w:h="16840"/>
          <w:pgMar w:top="1440" w:right="1440" w:bottom="1440" w:left="1440" w:header="720" w:footer="720" w:gutter="0"/>
          <w:cols w:space="720"/>
          <w:docGrid w:linePitch="360"/>
        </w:sectPr>
      </w:pPr>
    </w:p>
    <w:p w:rsidR="00FA1073" w:rsidRPr="003850A9" w:rsidRDefault="00FA1073" w:rsidP="005446F1">
      <w:pPr>
        <w:spacing w:after="200"/>
        <w:jc w:val="both"/>
        <w:rPr>
          <w:b/>
          <w:u w:val="single"/>
        </w:rPr>
        <w:sectPr w:rsidR="00FA1073" w:rsidRPr="003850A9" w:rsidSect="00A26788">
          <w:type w:val="continuous"/>
          <w:pgSz w:w="11900" w:h="16840"/>
          <w:pgMar w:top="1440" w:right="1440" w:bottom="1440" w:left="1440" w:header="720" w:footer="720" w:gutter="0"/>
          <w:cols w:space="720"/>
          <w:docGrid w:linePitch="360"/>
        </w:sectPr>
      </w:pPr>
    </w:p>
    <w:p w:rsidR="00665B56" w:rsidRPr="003850A9" w:rsidRDefault="00665B56" w:rsidP="005446F1">
      <w:pPr>
        <w:spacing w:after="200"/>
        <w:jc w:val="both"/>
        <w:rPr>
          <w:b/>
          <w:u w:val="single"/>
        </w:rPr>
      </w:pPr>
      <w:r w:rsidRPr="003850A9">
        <w:rPr>
          <w:b/>
          <w:u w:val="single"/>
        </w:rPr>
        <w:lastRenderedPageBreak/>
        <w:t>Site One:</w:t>
      </w:r>
      <w:r w:rsidRPr="003850A9">
        <w:rPr>
          <w:b/>
          <w:u w:val="single"/>
        </w:rPr>
        <w:tab/>
        <w:t>Gulzat Local Protected Area</w:t>
      </w:r>
    </w:p>
    <w:p w:rsidR="00665B56" w:rsidRPr="003850A9" w:rsidRDefault="00665B56" w:rsidP="00665B56">
      <w:pPr>
        <w:jc w:val="both"/>
      </w:pPr>
    </w:p>
    <w:p w:rsidR="00AA28F7" w:rsidRPr="003850A9" w:rsidRDefault="00AA28F7" w:rsidP="00AA28F7">
      <w:pPr>
        <w:jc w:val="center"/>
      </w:pPr>
      <w:r w:rsidRPr="003850A9">
        <w:rPr>
          <w:noProof/>
        </w:rPr>
        <w:drawing>
          <wp:inline distT="0" distB="0" distL="0" distR="0">
            <wp:extent cx="3816350" cy="2939621"/>
            <wp:effectExtent l="0" t="0" r="0" b="0"/>
            <wp:docPr id="22" name="Picture 22" descr="Gulz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ulzat"/>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3823302" cy="2944976"/>
                    </a:xfrm>
                    <a:prstGeom prst="rect">
                      <a:avLst/>
                    </a:prstGeom>
                    <a:noFill/>
                  </pic:spPr>
                </pic:pic>
              </a:graphicData>
            </a:graphic>
          </wp:inline>
        </w:drawing>
      </w:r>
    </w:p>
    <w:p w:rsidR="00AA28F7" w:rsidRPr="003850A9" w:rsidRDefault="00AA28F7" w:rsidP="00AA28F7">
      <w:pPr>
        <w:jc w:val="both"/>
      </w:pPr>
    </w:p>
    <w:p w:rsidR="0004074E" w:rsidRPr="003850A9" w:rsidRDefault="0004074E" w:rsidP="00AA28F7">
      <w:pPr>
        <w:jc w:val="both"/>
        <w:rPr>
          <w:sz w:val="22"/>
          <w:szCs w:val="22"/>
          <w:u w:val="single"/>
        </w:rPr>
      </w:pPr>
      <w:r w:rsidRPr="003850A9">
        <w:rPr>
          <w:sz w:val="22"/>
          <w:szCs w:val="22"/>
          <w:u w:val="single"/>
        </w:rPr>
        <w:t>Basic socio-economic data</w:t>
      </w:r>
    </w:p>
    <w:p w:rsidR="0004074E" w:rsidRPr="003850A9" w:rsidRDefault="0004074E" w:rsidP="00AA28F7">
      <w:pPr>
        <w:jc w:val="both"/>
      </w:pPr>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900"/>
        <w:gridCol w:w="1151"/>
        <w:gridCol w:w="810"/>
        <w:gridCol w:w="720"/>
        <w:gridCol w:w="900"/>
        <w:gridCol w:w="739"/>
        <w:gridCol w:w="791"/>
        <w:gridCol w:w="945"/>
        <w:gridCol w:w="946"/>
      </w:tblGrid>
      <w:tr w:rsidR="00AA28F7" w:rsidRPr="003850A9" w:rsidTr="00A34FA9">
        <w:trPr>
          <w:jc w:val="center"/>
        </w:trPr>
        <w:tc>
          <w:tcPr>
            <w:tcW w:w="1122" w:type="dxa"/>
            <w:shd w:val="clear" w:color="auto" w:fill="E0E0E0"/>
          </w:tcPr>
          <w:p w:rsidR="00AA28F7" w:rsidRPr="003850A9" w:rsidRDefault="00AA28F7" w:rsidP="007C050E">
            <w:pPr>
              <w:jc w:val="both"/>
              <w:rPr>
                <w:sz w:val="18"/>
                <w:szCs w:val="18"/>
              </w:rPr>
            </w:pPr>
            <w:r w:rsidRPr="003850A9">
              <w:rPr>
                <w:sz w:val="18"/>
                <w:szCs w:val="18"/>
              </w:rPr>
              <w:t>Soums</w:t>
            </w:r>
          </w:p>
        </w:tc>
        <w:tc>
          <w:tcPr>
            <w:tcW w:w="900" w:type="dxa"/>
            <w:shd w:val="clear" w:color="auto" w:fill="E0E0E0"/>
          </w:tcPr>
          <w:p w:rsidR="00AA28F7" w:rsidRPr="003850A9" w:rsidRDefault="00AA28F7" w:rsidP="007C050E">
            <w:pPr>
              <w:jc w:val="center"/>
              <w:rPr>
                <w:sz w:val="18"/>
                <w:szCs w:val="18"/>
              </w:rPr>
            </w:pPr>
            <w:r w:rsidRPr="003850A9">
              <w:rPr>
                <w:sz w:val="18"/>
                <w:szCs w:val="18"/>
              </w:rPr>
              <w:t>Area /ha/</w:t>
            </w:r>
          </w:p>
        </w:tc>
        <w:tc>
          <w:tcPr>
            <w:tcW w:w="1151" w:type="dxa"/>
            <w:shd w:val="clear" w:color="auto" w:fill="E0E0E0"/>
          </w:tcPr>
          <w:p w:rsidR="00AA28F7" w:rsidRPr="003850A9" w:rsidRDefault="00AA28F7" w:rsidP="007C050E">
            <w:pPr>
              <w:jc w:val="center"/>
              <w:rPr>
                <w:sz w:val="18"/>
                <w:szCs w:val="18"/>
              </w:rPr>
            </w:pPr>
            <w:r w:rsidRPr="003850A9">
              <w:rPr>
                <w:sz w:val="18"/>
                <w:szCs w:val="18"/>
              </w:rPr>
              <w:t>Protected area /ha/</w:t>
            </w:r>
          </w:p>
        </w:tc>
        <w:tc>
          <w:tcPr>
            <w:tcW w:w="810" w:type="dxa"/>
            <w:shd w:val="clear" w:color="auto" w:fill="E0E0E0"/>
          </w:tcPr>
          <w:p w:rsidR="00AA28F7" w:rsidRPr="003850A9" w:rsidRDefault="00AA28F7" w:rsidP="007C050E">
            <w:pPr>
              <w:jc w:val="center"/>
              <w:rPr>
                <w:sz w:val="18"/>
                <w:szCs w:val="18"/>
              </w:rPr>
            </w:pPr>
            <w:r w:rsidRPr="003850A9">
              <w:rPr>
                <w:sz w:val="18"/>
                <w:szCs w:val="18"/>
              </w:rPr>
              <w:t>Pop.</w:t>
            </w:r>
          </w:p>
          <w:p w:rsidR="00AA28F7" w:rsidRPr="003850A9" w:rsidRDefault="00AA28F7" w:rsidP="007C050E">
            <w:pPr>
              <w:jc w:val="center"/>
              <w:rPr>
                <w:sz w:val="18"/>
                <w:szCs w:val="18"/>
              </w:rPr>
            </w:pPr>
            <w:r w:rsidRPr="003850A9">
              <w:rPr>
                <w:sz w:val="18"/>
                <w:szCs w:val="18"/>
              </w:rPr>
              <w:t>(2000)</w:t>
            </w:r>
          </w:p>
        </w:tc>
        <w:tc>
          <w:tcPr>
            <w:tcW w:w="720" w:type="dxa"/>
            <w:shd w:val="clear" w:color="auto" w:fill="E0E0E0"/>
          </w:tcPr>
          <w:p w:rsidR="00AA28F7" w:rsidRPr="003850A9" w:rsidRDefault="00AA28F7" w:rsidP="007C050E">
            <w:pPr>
              <w:jc w:val="center"/>
              <w:rPr>
                <w:sz w:val="18"/>
                <w:szCs w:val="18"/>
              </w:rPr>
            </w:pPr>
            <w:r w:rsidRPr="003850A9">
              <w:rPr>
                <w:sz w:val="18"/>
                <w:szCs w:val="18"/>
              </w:rPr>
              <w:t>Pop.</w:t>
            </w:r>
          </w:p>
          <w:p w:rsidR="00AA28F7" w:rsidRPr="003850A9" w:rsidRDefault="00AA28F7" w:rsidP="007C050E">
            <w:pPr>
              <w:jc w:val="center"/>
              <w:rPr>
                <w:sz w:val="18"/>
                <w:szCs w:val="18"/>
              </w:rPr>
            </w:pPr>
            <w:r w:rsidRPr="003850A9">
              <w:rPr>
                <w:sz w:val="18"/>
                <w:szCs w:val="18"/>
              </w:rPr>
              <w:t>(2010)</w:t>
            </w:r>
          </w:p>
        </w:tc>
        <w:tc>
          <w:tcPr>
            <w:tcW w:w="900" w:type="dxa"/>
            <w:shd w:val="clear" w:color="auto" w:fill="E0E0E0"/>
          </w:tcPr>
          <w:p w:rsidR="00AA28F7" w:rsidRPr="003850A9" w:rsidRDefault="00AA28F7" w:rsidP="007C050E">
            <w:pPr>
              <w:jc w:val="center"/>
              <w:rPr>
                <w:sz w:val="18"/>
                <w:szCs w:val="18"/>
              </w:rPr>
            </w:pPr>
            <w:r w:rsidRPr="003850A9">
              <w:rPr>
                <w:sz w:val="18"/>
                <w:szCs w:val="18"/>
              </w:rPr>
              <w:t xml:space="preserve"> male-</w:t>
            </w:r>
          </w:p>
          <w:p w:rsidR="00AA28F7" w:rsidRPr="003850A9" w:rsidRDefault="00AA28F7" w:rsidP="007C050E">
            <w:pPr>
              <w:jc w:val="center"/>
              <w:rPr>
                <w:sz w:val="18"/>
                <w:szCs w:val="18"/>
              </w:rPr>
            </w:pPr>
            <w:r w:rsidRPr="003850A9">
              <w:rPr>
                <w:sz w:val="18"/>
                <w:szCs w:val="18"/>
              </w:rPr>
              <w:t>female</w:t>
            </w:r>
          </w:p>
        </w:tc>
        <w:tc>
          <w:tcPr>
            <w:tcW w:w="739" w:type="dxa"/>
            <w:shd w:val="clear" w:color="auto" w:fill="E0E0E0"/>
          </w:tcPr>
          <w:p w:rsidR="00AA28F7" w:rsidRPr="003850A9" w:rsidRDefault="00AA28F7" w:rsidP="007C050E">
            <w:pPr>
              <w:jc w:val="center"/>
              <w:rPr>
                <w:sz w:val="18"/>
                <w:szCs w:val="18"/>
              </w:rPr>
            </w:pPr>
            <w:r w:rsidRPr="003850A9">
              <w:rPr>
                <w:sz w:val="18"/>
                <w:szCs w:val="18"/>
              </w:rPr>
              <w:t>House-hold</w:t>
            </w:r>
          </w:p>
        </w:tc>
        <w:tc>
          <w:tcPr>
            <w:tcW w:w="791" w:type="dxa"/>
            <w:shd w:val="clear" w:color="auto" w:fill="E0E0E0"/>
          </w:tcPr>
          <w:p w:rsidR="00AA28F7" w:rsidRPr="003850A9" w:rsidRDefault="00AA28F7" w:rsidP="007C050E">
            <w:pPr>
              <w:jc w:val="center"/>
              <w:rPr>
                <w:sz w:val="18"/>
                <w:szCs w:val="18"/>
              </w:rPr>
            </w:pPr>
            <w:r w:rsidRPr="003850A9">
              <w:rPr>
                <w:sz w:val="18"/>
                <w:szCs w:val="18"/>
              </w:rPr>
              <w:t xml:space="preserve">Women Headed </w:t>
            </w:r>
          </w:p>
          <w:p w:rsidR="00AA28F7" w:rsidRPr="003850A9" w:rsidRDefault="00AA28F7" w:rsidP="007C050E">
            <w:pPr>
              <w:jc w:val="center"/>
              <w:rPr>
                <w:sz w:val="18"/>
                <w:szCs w:val="18"/>
              </w:rPr>
            </w:pPr>
            <w:r w:rsidRPr="003850A9">
              <w:rPr>
                <w:sz w:val="18"/>
                <w:szCs w:val="18"/>
              </w:rPr>
              <w:t>House-hold</w:t>
            </w:r>
          </w:p>
        </w:tc>
        <w:tc>
          <w:tcPr>
            <w:tcW w:w="945" w:type="dxa"/>
            <w:shd w:val="clear" w:color="auto" w:fill="E0E0E0"/>
          </w:tcPr>
          <w:p w:rsidR="00AA28F7" w:rsidRPr="003850A9" w:rsidRDefault="00AA28F7" w:rsidP="007C050E">
            <w:pPr>
              <w:jc w:val="center"/>
              <w:rPr>
                <w:sz w:val="18"/>
                <w:szCs w:val="18"/>
              </w:rPr>
            </w:pPr>
            <w:r w:rsidRPr="003850A9">
              <w:rPr>
                <w:sz w:val="18"/>
                <w:szCs w:val="18"/>
              </w:rPr>
              <w:t>Herding House-hold</w:t>
            </w:r>
          </w:p>
        </w:tc>
        <w:tc>
          <w:tcPr>
            <w:tcW w:w="946" w:type="dxa"/>
            <w:shd w:val="clear" w:color="auto" w:fill="E0E0E0"/>
          </w:tcPr>
          <w:p w:rsidR="00AA28F7" w:rsidRPr="003850A9" w:rsidRDefault="00AA28F7" w:rsidP="007C050E">
            <w:pPr>
              <w:rPr>
                <w:sz w:val="18"/>
                <w:szCs w:val="18"/>
              </w:rPr>
            </w:pPr>
            <w:r w:rsidRPr="003850A9">
              <w:rPr>
                <w:sz w:val="18"/>
                <w:szCs w:val="18"/>
              </w:rPr>
              <w:t>Livestock (2009)</w:t>
            </w:r>
          </w:p>
        </w:tc>
      </w:tr>
      <w:tr w:rsidR="00AA28F7" w:rsidRPr="003850A9" w:rsidTr="00A34FA9">
        <w:trPr>
          <w:jc w:val="center"/>
        </w:trPr>
        <w:tc>
          <w:tcPr>
            <w:tcW w:w="1122" w:type="dxa"/>
          </w:tcPr>
          <w:p w:rsidR="00AA28F7" w:rsidRPr="003850A9" w:rsidRDefault="00AA28F7" w:rsidP="007C050E">
            <w:pPr>
              <w:jc w:val="both"/>
              <w:rPr>
                <w:sz w:val="18"/>
                <w:szCs w:val="18"/>
              </w:rPr>
            </w:pPr>
            <w:r w:rsidRPr="003850A9">
              <w:rPr>
                <w:sz w:val="18"/>
                <w:szCs w:val="18"/>
              </w:rPr>
              <w:t>Bukhmoron</w:t>
            </w:r>
          </w:p>
        </w:tc>
        <w:tc>
          <w:tcPr>
            <w:tcW w:w="900" w:type="dxa"/>
          </w:tcPr>
          <w:p w:rsidR="00AA28F7" w:rsidRPr="003850A9" w:rsidRDefault="00AA28F7" w:rsidP="007C050E">
            <w:pPr>
              <w:jc w:val="center"/>
              <w:rPr>
                <w:sz w:val="18"/>
                <w:szCs w:val="18"/>
              </w:rPr>
            </w:pPr>
            <w:r w:rsidRPr="003850A9">
              <w:rPr>
                <w:sz w:val="18"/>
                <w:szCs w:val="18"/>
              </w:rPr>
              <w:t>373,475</w:t>
            </w:r>
          </w:p>
        </w:tc>
        <w:tc>
          <w:tcPr>
            <w:tcW w:w="1151" w:type="dxa"/>
          </w:tcPr>
          <w:p w:rsidR="00AA28F7" w:rsidRPr="003850A9" w:rsidRDefault="00AA28F7" w:rsidP="007C050E">
            <w:pPr>
              <w:jc w:val="center"/>
              <w:rPr>
                <w:sz w:val="18"/>
                <w:szCs w:val="18"/>
              </w:rPr>
            </w:pPr>
            <w:r w:rsidRPr="003850A9">
              <w:rPr>
                <w:sz w:val="18"/>
                <w:szCs w:val="18"/>
              </w:rPr>
              <w:t>38,300</w:t>
            </w:r>
          </w:p>
        </w:tc>
        <w:tc>
          <w:tcPr>
            <w:tcW w:w="810" w:type="dxa"/>
          </w:tcPr>
          <w:p w:rsidR="00AA28F7" w:rsidRPr="003850A9" w:rsidRDefault="00AA28F7" w:rsidP="007C050E">
            <w:pPr>
              <w:jc w:val="center"/>
              <w:rPr>
                <w:sz w:val="18"/>
                <w:szCs w:val="18"/>
              </w:rPr>
            </w:pPr>
            <w:r w:rsidRPr="003850A9">
              <w:rPr>
                <w:sz w:val="18"/>
                <w:szCs w:val="18"/>
              </w:rPr>
              <w:t>2435</w:t>
            </w:r>
          </w:p>
        </w:tc>
        <w:tc>
          <w:tcPr>
            <w:tcW w:w="720" w:type="dxa"/>
          </w:tcPr>
          <w:p w:rsidR="00AA28F7" w:rsidRPr="003850A9" w:rsidRDefault="00AA28F7" w:rsidP="007C050E">
            <w:pPr>
              <w:jc w:val="center"/>
              <w:rPr>
                <w:sz w:val="18"/>
                <w:szCs w:val="18"/>
              </w:rPr>
            </w:pPr>
            <w:r w:rsidRPr="003850A9">
              <w:rPr>
                <w:sz w:val="18"/>
                <w:szCs w:val="18"/>
              </w:rPr>
              <w:t>2,190</w:t>
            </w:r>
          </w:p>
        </w:tc>
        <w:tc>
          <w:tcPr>
            <w:tcW w:w="900" w:type="dxa"/>
          </w:tcPr>
          <w:p w:rsidR="00AA28F7" w:rsidRPr="003850A9" w:rsidRDefault="00AA28F7" w:rsidP="007C050E">
            <w:pPr>
              <w:jc w:val="center"/>
              <w:rPr>
                <w:sz w:val="18"/>
                <w:szCs w:val="18"/>
              </w:rPr>
            </w:pPr>
            <w:r w:rsidRPr="003850A9">
              <w:rPr>
                <w:sz w:val="18"/>
                <w:szCs w:val="18"/>
              </w:rPr>
              <w:t xml:space="preserve">1,110 </w:t>
            </w:r>
          </w:p>
          <w:p w:rsidR="00AA28F7" w:rsidRPr="003850A9" w:rsidRDefault="00AA28F7" w:rsidP="007C050E">
            <w:pPr>
              <w:jc w:val="center"/>
              <w:rPr>
                <w:sz w:val="18"/>
                <w:szCs w:val="18"/>
              </w:rPr>
            </w:pPr>
            <w:r w:rsidRPr="003850A9">
              <w:rPr>
                <w:sz w:val="18"/>
                <w:szCs w:val="18"/>
              </w:rPr>
              <w:t xml:space="preserve"> </w:t>
            </w:r>
          </w:p>
        </w:tc>
        <w:tc>
          <w:tcPr>
            <w:tcW w:w="739" w:type="dxa"/>
          </w:tcPr>
          <w:p w:rsidR="00AA28F7" w:rsidRPr="003850A9" w:rsidRDefault="00AA28F7" w:rsidP="007C050E">
            <w:pPr>
              <w:jc w:val="center"/>
              <w:rPr>
                <w:sz w:val="18"/>
                <w:szCs w:val="18"/>
              </w:rPr>
            </w:pPr>
            <w:r w:rsidRPr="003850A9">
              <w:rPr>
                <w:sz w:val="18"/>
                <w:szCs w:val="18"/>
              </w:rPr>
              <w:t>536</w:t>
            </w:r>
          </w:p>
        </w:tc>
        <w:tc>
          <w:tcPr>
            <w:tcW w:w="791" w:type="dxa"/>
          </w:tcPr>
          <w:p w:rsidR="00AA28F7" w:rsidRPr="003850A9" w:rsidRDefault="00AA28F7" w:rsidP="007C050E">
            <w:pPr>
              <w:jc w:val="center"/>
              <w:rPr>
                <w:sz w:val="18"/>
                <w:szCs w:val="18"/>
              </w:rPr>
            </w:pPr>
            <w:r w:rsidRPr="003850A9">
              <w:rPr>
                <w:sz w:val="18"/>
                <w:szCs w:val="18"/>
              </w:rPr>
              <w:t>70</w:t>
            </w:r>
          </w:p>
        </w:tc>
        <w:tc>
          <w:tcPr>
            <w:tcW w:w="945" w:type="dxa"/>
          </w:tcPr>
          <w:p w:rsidR="00AA28F7" w:rsidRPr="003850A9" w:rsidRDefault="00AA28F7" w:rsidP="007C050E">
            <w:pPr>
              <w:jc w:val="center"/>
              <w:rPr>
                <w:sz w:val="18"/>
                <w:szCs w:val="18"/>
              </w:rPr>
            </w:pPr>
            <w:r w:rsidRPr="003850A9">
              <w:rPr>
                <w:sz w:val="18"/>
                <w:szCs w:val="18"/>
              </w:rPr>
              <w:t>252</w:t>
            </w:r>
          </w:p>
        </w:tc>
        <w:tc>
          <w:tcPr>
            <w:tcW w:w="946" w:type="dxa"/>
          </w:tcPr>
          <w:p w:rsidR="00AA28F7" w:rsidRPr="003850A9" w:rsidRDefault="00AA28F7" w:rsidP="007C050E">
            <w:pPr>
              <w:jc w:val="center"/>
              <w:rPr>
                <w:sz w:val="18"/>
                <w:szCs w:val="18"/>
              </w:rPr>
            </w:pPr>
            <w:r w:rsidRPr="003850A9">
              <w:rPr>
                <w:sz w:val="18"/>
                <w:szCs w:val="18"/>
              </w:rPr>
              <w:t>93,073</w:t>
            </w:r>
          </w:p>
        </w:tc>
      </w:tr>
      <w:tr w:rsidR="00AA28F7" w:rsidRPr="003850A9" w:rsidTr="00A34FA9">
        <w:trPr>
          <w:jc w:val="center"/>
        </w:trPr>
        <w:tc>
          <w:tcPr>
            <w:tcW w:w="1122" w:type="dxa"/>
          </w:tcPr>
          <w:p w:rsidR="00AA28F7" w:rsidRPr="003850A9" w:rsidRDefault="00AA28F7" w:rsidP="007C050E">
            <w:pPr>
              <w:jc w:val="both"/>
              <w:rPr>
                <w:sz w:val="18"/>
                <w:szCs w:val="18"/>
              </w:rPr>
            </w:pPr>
            <w:r w:rsidRPr="003850A9">
              <w:rPr>
                <w:sz w:val="18"/>
                <w:szCs w:val="18"/>
              </w:rPr>
              <w:t>Sagil</w:t>
            </w:r>
          </w:p>
        </w:tc>
        <w:tc>
          <w:tcPr>
            <w:tcW w:w="900" w:type="dxa"/>
            <w:tcBorders>
              <w:bottom w:val="single" w:sz="4" w:space="0" w:color="auto"/>
            </w:tcBorders>
          </w:tcPr>
          <w:p w:rsidR="00AA28F7" w:rsidRPr="003850A9" w:rsidRDefault="00AA28F7" w:rsidP="007C050E">
            <w:pPr>
              <w:jc w:val="center"/>
              <w:rPr>
                <w:sz w:val="18"/>
                <w:szCs w:val="18"/>
              </w:rPr>
            </w:pPr>
            <w:r w:rsidRPr="003850A9">
              <w:rPr>
                <w:sz w:val="18"/>
                <w:szCs w:val="18"/>
              </w:rPr>
              <w:t>379,482</w:t>
            </w:r>
          </w:p>
        </w:tc>
        <w:tc>
          <w:tcPr>
            <w:tcW w:w="1151" w:type="dxa"/>
            <w:tcBorders>
              <w:bottom w:val="single" w:sz="4" w:space="0" w:color="auto"/>
            </w:tcBorders>
          </w:tcPr>
          <w:p w:rsidR="00AA28F7" w:rsidRPr="003850A9" w:rsidRDefault="00AA28F7" w:rsidP="007C050E">
            <w:pPr>
              <w:jc w:val="center"/>
              <w:rPr>
                <w:sz w:val="18"/>
                <w:szCs w:val="18"/>
              </w:rPr>
            </w:pPr>
            <w:r w:rsidRPr="003850A9">
              <w:rPr>
                <w:sz w:val="18"/>
                <w:szCs w:val="18"/>
              </w:rPr>
              <w:t>35,790</w:t>
            </w:r>
          </w:p>
        </w:tc>
        <w:tc>
          <w:tcPr>
            <w:tcW w:w="810" w:type="dxa"/>
            <w:tcBorders>
              <w:bottom w:val="single" w:sz="4" w:space="0" w:color="auto"/>
            </w:tcBorders>
          </w:tcPr>
          <w:p w:rsidR="00AA28F7" w:rsidRPr="003850A9" w:rsidRDefault="00AA28F7" w:rsidP="007C050E">
            <w:pPr>
              <w:jc w:val="center"/>
              <w:rPr>
                <w:sz w:val="18"/>
                <w:szCs w:val="18"/>
              </w:rPr>
            </w:pPr>
            <w:r w:rsidRPr="003850A9">
              <w:rPr>
                <w:sz w:val="18"/>
                <w:szCs w:val="18"/>
              </w:rPr>
              <w:t>2473</w:t>
            </w:r>
          </w:p>
        </w:tc>
        <w:tc>
          <w:tcPr>
            <w:tcW w:w="720" w:type="dxa"/>
            <w:tcBorders>
              <w:bottom w:val="single" w:sz="4" w:space="0" w:color="auto"/>
            </w:tcBorders>
          </w:tcPr>
          <w:p w:rsidR="00AA28F7" w:rsidRPr="003850A9" w:rsidRDefault="00AA28F7" w:rsidP="007C050E">
            <w:pPr>
              <w:jc w:val="center"/>
              <w:rPr>
                <w:sz w:val="18"/>
                <w:szCs w:val="18"/>
              </w:rPr>
            </w:pPr>
            <w:r w:rsidRPr="003850A9">
              <w:rPr>
                <w:sz w:val="18"/>
                <w:szCs w:val="18"/>
              </w:rPr>
              <w:t>2,338</w:t>
            </w:r>
          </w:p>
        </w:tc>
        <w:tc>
          <w:tcPr>
            <w:tcW w:w="900" w:type="dxa"/>
            <w:tcBorders>
              <w:bottom w:val="single" w:sz="4" w:space="0" w:color="auto"/>
            </w:tcBorders>
          </w:tcPr>
          <w:p w:rsidR="00AA28F7" w:rsidRPr="003850A9" w:rsidRDefault="00AA28F7" w:rsidP="007C050E">
            <w:pPr>
              <w:jc w:val="center"/>
              <w:rPr>
                <w:sz w:val="18"/>
                <w:szCs w:val="18"/>
              </w:rPr>
            </w:pPr>
            <w:r w:rsidRPr="003850A9">
              <w:rPr>
                <w:sz w:val="18"/>
                <w:szCs w:val="18"/>
              </w:rPr>
              <w:t xml:space="preserve">1,189 </w:t>
            </w:r>
          </w:p>
          <w:p w:rsidR="00AA28F7" w:rsidRPr="003850A9" w:rsidRDefault="00AA28F7" w:rsidP="007C050E">
            <w:pPr>
              <w:jc w:val="center"/>
              <w:rPr>
                <w:sz w:val="18"/>
                <w:szCs w:val="18"/>
              </w:rPr>
            </w:pPr>
          </w:p>
        </w:tc>
        <w:tc>
          <w:tcPr>
            <w:tcW w:w="739" w:type="dxa"/>
            <w:tcBorders>
              <w:bottom w:val="single" w:sz="4" w:space="0" w:color="auto"/>
            </w:tcBorders>
          </w:tcPr>
          <w:p w:rsidR="00AA28F7" w:rsidRPr="003850A9" w:rsidRDefault="00AA28F7" w:rsidP="007C050E">
            <w:pPr>
              <w:jc w:val="center"/>
              <w:rPr>
                <w:sz w:val="18"/>
                <w:szCs w:val="18"/>
              </w:rPr>
            </w:pPr>
            <w:r w:rsidRPr="003850A9">
              <w:rPr>
                <w:sz w:val="18"/>
                <w:szCs w:val="18"/>
              </w:rPr>
              <w:t>643</w:t>
            </w:r>
          </w:p>
        </w:tc>
        <w:tc>
          <w:tcPr>
            <w:tcW w:w="791" w:type="dxa"/>
            <w:tcBorders>
              <w:bottom w:val="single" w:sz="4" w:space="0" w:color="auto"/>
            </w:tcBorders>
          </w:tcPr>
          <w:p w:rsidR="00AA28F7" w:rsidRPr="003850A9" w:rsidRDefault="00AA28F7" w:rsidP="007C050E">
            <w:pPr>
              <w:jc w:val="center"/>
              <w:rPr>
                <w:sz w:val="18"/>
                <w:szCs w:val="18"/>
              </w:rPr>
            </w:pPr>
            <w:r w:rsidRPr="003850A9">
              <w:rPr>
                <w:sz w:val="18"/>
                <w:szCs w:val="18"/>
              </w:rPr>
              <w:t>126</w:t>
            </w:r>
          </w:p>
        </w:tc>
        <w:tc>
          <w:tcPr>
            <w:tcW w:w="945" w:type="dxa"/>
            <w:tcBorders>
              <w:bottom w:val="single" w:sz="4" w:space="0" w:color="auto"/>
            </w:tcBorders>
          </w:tcPr>
          <w:p w:rsidR="00AA28F7" w:rsidRPr="003850A9" w:rsidRDefault="00AA28F7" w:rsidP="007C050E">
            <w:pPr>
              <w:jc w:val="center"/>
              <w:rPr>
                <w:sz w:val="18"/>
                <w:szCs w:val="18"/>
              </w:rPr>
            </w:pPr>
            <w:r w:rsidRPr="003850A9">
              <w:rPr>
                <w:sz w:val="18"/>
                <w:szCs w:val="18"/>
              </w:rPr>
              <w:t>400</w:t>
            </w:r>
          </w:p>
        </w:tc>
        <w:tc>
          <w:tcPr>
            <w:tcW w:w="946" w:type="dxa"/>
            <w:tcBorders>
              <w:bottom w:val="single" w:sz="4" w:space="0" w:color="auto"/>
            </w:tcBorders>
          </w:tcPr>
          <w:p w:rsidR="00AA28F7" w:rsidRPr="003850A9" w:rsidRDefault="00AA28F7" w:rsidP="007C050E">
            <w:pPr>
              <w:jc w:val="center"/>
              <w:rPr>
                <w:sz w:val="18"/>
                <w:szCs w:val="18"/>
              </w:rPr>
            </w:pPr>
            <w:r w:rsidRPr="003850A9">
              <w:rPr>
                <w:sz w:val="18"/>
                <w:szCs w:val="18"/>
              </w:rPr>
              <w:t>147,331</w:t>
            </w:r>
          </w:p>
        </w:tc>
      </w:tr>
      <w:tr w:rsidR="00AA28F7" w:rsidRPr="003850A9" w:rsidTr="00A34FA9">
        <w:trPr>
          <w:jc w:val="center"/>
        </w:trPr>
        <w:tc>
          <w:tcPr>
            <w:tcW w:w="1122" w:type="dxa"/>
          </w:tcPr>
          <w:p w:rsidR="00AA28F7" w:rsidRPr="003850A9" w:rsidRDefault="00AA28F7" w:rsidP="007C050E">
            <w:pPr>
              <w:jc w:val="both"/>
              <w:rPr>
                <w:sz w:val="18"/>
                <w:szCs w:val="18"/>
              </w:rPr>
            </w:pPr>
            <w:r w:rsidRPr="003850A9">
              <w:rPr>
                <w:sz w:val="18"/>
                <w:szCs w:val="18"/>
              </w:rPr>
              <w:t>Totals</w:t>
            </w:r>
          </w:p>
        </w:tc>
        <w:tc>
          <w:tcPr>
            <w:tcW w:w="900" w:type="dxa"/>
            <w:shd w:val="clear" w:color="auto" w:fill="auto"/>
            <w:vAlign w:val="bottom"/>
          </w:tcPr>
          <w:p w:rsidR="00AA28F7" w:rsidRPr="003850A9" w:rsidRDefault="00AA28F7" w:rsidP="007C050E">
            <w:pPr>
              <w:jc w:val="center"/>
              <w:rPr>
                <w:sz w:val="18"/>
                <w:szCs w:val="18"/>
              </w:rPr>
            </w:pPr>
            <w:r w:rsidRPr="003850A9">
              <w:rPr>
                <w:sz w:val="18"/>
                <w:szCs w:val="18"/>
              </w:rPr>
              <w:t>752,957</w:t>
            </w:r>
          </w:p>
        </w:tc>
        <w:tc>
          <w:tcPr>
            <w:tcW w:w="1151" w:type="dxa"/>
            <w:shd w:val="clear" w:color="auto" w:fill="auto"/>
            <w:vAlign w:val="bottom"/>
          </w:tcPr>
          <w:p w:rsidR="00AA28F7" w:rsidRPr="003850A9" w:rsidRDefault="00AA28F7" w:rsidP="007C050E">
            <w:pPr>
              <w:jc w:val="center"/>
              <w:rPr>
                <w:sz w:val="18"/>
                <w:szCs w:val="18"/>
              </w:rPr>
            </w:pPr>
            <w:r w:rsidRPr="003850A9">
              <w:rPr>
                <w:sz w:val="18"/>
                <w:szCs w:val="18"/>
              </w:rPr>
              <w:t>74,090</w:t>
            </w:r>
          </w:p>
        </w:tc>
        <w:tc>
          <w:tcPr>
            <w:tcW w:w="810" w:type="dxa"/>
            <w:shd w:val="clear" w:color="auto" w:fill="auto"/>
            <w:vAlign w:val="bottom"/>
          </w:tcPr>
          <w:p w:rsidR="00AA28F7" w:rsidRPr="003850A9" w:rsidRDefault="00AA28F7" w:rsidP="007C050E">
            <w:pPr>
              <w:jc w:val="center"/>
              <w:rPr>
                <w:sz w:val="18"/>
                <w:szCs w:val="18"/>
              </w:rPr>
            </w:pPr>
            <w:r w:rsidRPr="003850A9">
              <w:rPr>
                <w:sz w:val="18"/>
                <w:szCs w:val="18"/>
              </w:rPr>
              <w:t>4,908</w:t>
            </w:r>
          </w:p>
        </w:tc>
        <w:tc>
          <w:tcPr>
            <w:tcW w:w="720" w:type="dxa"/>
            <w:shd w:val="clear" w:color="auto" w:fill="auto"/>
            <w:vAlign w:val="bottom"/>
          </w:tcPr>
          <w:p w:rsidR="00AA28F7" w:rsidRPr="003850A9" w:rsidRDefault="00AA28F7" w:rsidP="007C050E">
            <w:pPr>
              <w:jc w:val="center"/>
              <w:rPr>
                <w:sz w:val="18"/>
                <w:szCs w:val="18"/>
              </w:rPr>
            </w:pPr>
            <w:r w:rsidRPr="003850A9">
              <w:rPr>
                <w:sz w:val="18"/>
                <w:szCs w:val="18"/>
              </w:rPr>
              <w:t>4,528</w:t>
            </w:r>
          </w:p>
        </w:tc>
        <w:tc>
          <w:tcPr>
            <w:tcW w:w="900" w:type="dxa"/>
            <w:shd w:val="clear" w:color="auto" w:fill="auto"/>
            <w:vAlign w:val="bottom"/>
          </w:tcPr>
          <w:p w:rsidR="00AA28F7" w:rsidRPr="003850A9" w:rsidRDefault="00AA28F7" w:rsidP="007C050E">
            <w:pPr>
              <w:jc w:val="center"/>
              <w:rPr>
                <w:sz w:val="18"/>
                <w:szCs w:val="18"/>
              </w:rPr>
            </w:pPr>
            <w:r w:rsidRPr="003850A9">
              <w:rPr>
                <w:sz w:val="18"/>
                <w:szCs w:val="18"/>
              </w:rPr>
              <w:t>2,299</w:t>
            </w:r>
          </w:p>
        </w:tc>
        <w:tc>
          <w:tcPr>
            <w:tcW w:w="739" w:type="dxa"/>
            <w:shd w:val="clear" w:color="auto" w:fill="auto"/>
            <w:vAlign w:val="bottom"/>
          </w:tcPr>
          <w:p w:rsidR="00AA28F7" w:rsidRPr="003850A9" w:rsidRDefault="00AA28F7" w:rsidP="007C050E">
            <w:pPr>
              <w:jc w:val="center"/>
              <w:rPr>
                <w:sz w:val="18"/>
                <w:szCs w:val="18"/>
              </w:rPr>
            </w:pPr>
            <w:r w:rsidRPr="003850A9">
              <w:rPr>
                <w:sz w:val="18"/>
                <w:szCs w:val="18"/>
              </w:rPr>
              <w:t>1,179</w:t>
            </w:r>
          </w:p>
        </w:tc>
        <w:tc>
          <w:tcPr>
            <w:tcW w:w="791" w:type="dxa"/>
            <w:shd w:val="clear" w:color="auto" w:fill="auto"/>
            <w:vAlign w:val="bottom"/>
          </w:tcPr>
          <w:p w:rsidR="00AA28F7" w:rsidRPr="003850A9" w:rsidRDefault="00AA28F7" w:rsidP="007C050E">
            <w:pPr>
              <w:jc w:val="center"/>
              <w:rPr>
                <w:sz w:val="18"/>
                <w:szCs w:val="18"/>
              </w:rPr>
            </w:pPr>
            <w:r w:rsidRPr="003850A9">
              <w:rPr>
                <w:sz w:val="18"/>
                <w:szCs w:val="18"/>
              </w:rPr>
              <w:t>196</w:t>
            </w:r>
          </w:p>
        </w:tc>
        <w:tc>
          <w:tcPr>
            <w:tcW w:w="945" w:type="dxa"/>
            <w:shd w:val="clear" w:color="auto" w:fill="auto"/>
            <w:vAlign w:val="bottom"/>
          </w:tcPr>
          <w:p w:rsidR="00AA28F7" w:rsidRPr="003850A9" w:rsidRDefault="00AA28F7" w:rsidP="007C050E">
            <w:pPr>
              <w:jc w:val="center"/>
              <w:rPr>
                <w:sz w:val="18"/>
                <w:szCs w:val="18"/>
              </w:rPr>
            </w:pPr>
            <w:r w:rsidRPr="003850A9">
              <w:rPr>
                <w:sz w:val="18"/>
                <w:szCs w:val="18"/>
              </w:rPr>
              <w:t>652</w:t>
            </w:r>
          </w:p>
        </w:tc>
        <w:tc>
          <w:tcPr>
            <w:tcW w:w="946" w:type="dxa"/>
            <w:shd w:val="clear" w:color="auto" w:fill="auto"/>
            <w:vAlign w:val="bottom"/>
          </w:tcPr>
          <w:p w:rsidR="00AA28F7" w:rsidRPr="003850A9" w:rsidRDefault="00AA28F7" w:rsidP="007C050E">
            <w:pPr>
              <w:jc w:val="center"/>
              <w:rPr>
                <w:sz w:val="18"/>
                <w:szCs w:val="18"/>
              </w:rPr>
            </w:pPr>
            <w:r w:rsidRPr="003850A9">
              <w:rPr>
                <w:sz w:val="18"/>
                <w:szCs w:val="18"/>
              </w:rPr>
              <w:t>240,404</w:t>
            </w:r>
          </w:p>
        </w:tc>
      </w:tr>
    </w:tbl>
    <w:p w:rsidR="00AA28F7" w:rsidRPr="003850A9" w:rsidRDefault="00AA28F7" w:rsidP="00AA28F7">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350"/>
        <w:gridCol w:w="1170"/>
        <w:gridCol w:w="1710"/>
        <w:gridCol w:w="1530"/>
        <w:gridCol w:w="1170"/>
      </w:tblGrid>
      <w:tr w:rsidR="00A34FA9" w:rsidRPr="003850A9" w:rsidTr="00A34FA9">
        <w:tc>
          <w:tcPr>
            <w:tcW w:w="2070" w:type="dxa"/>
            <w:shd w:val="clear" w:color="auto" w:fill="E0E0E0"/>
          </w:tcPr>
          <w:p w:rsidR="00AA28F7" w:rsidRPr="003850A9" w:rsidRDefault="00AA28F7" w:rsidP="007C050E">
            <w:pPr>
              <w:contextualSpacing/>
              <w:rPr>
                <w:sz w:val="18"/>
                <w:szCs w:val="18"/>
              </w:rPr>
            </w:pPr>
            <w:r w:rsidRPr="003850A9">
              <w:rPr>
                <w:sz w:val="18"/>
                <w:szCs w:val="18"/>
              </w:rPr>
              <w:t>Soum Government Income Sources (million MNG Tugrugs)</w:t>
            </w:r>
          </w:p>
        </w:tc>
        <w:tc>
          <w:tcPr>
            <w:tcW w:w="1350" w:type="dxa"/>
            <w:tcBorders>
              <w:bottom w:val="single" w:sz="4" w:space="0" w:color="auto"/>
            </w:tcBorders>
            <w:shd w:val="clear" w:color="auto" w:fill="E0E0E0"/>
          </w:tcPr>
          <w:p w:rsidR="00AA28F7" w:rsidRPr="003850A9" w:rsidRDefault="00AA28F7" w:rsidP="007C050E">
            <w:pPr>
              <w:contextualSpacing/>
              <w:rPr>
                <w:sz w:val="18"/>
                <w:szCs w:val="18"/>
              </w:rPr>
            </w:pPr>
            <w:r w:rsidRPr="003850A9">
              <w:rPr>
                <w:sz w:val="18"/>
                <w:szCs w:val="18"/>
              </w:rPr>
              <w:t>National Government</w:t>
            </w:r>
          </w:p>
        </w:tc>
        <w:tc>
          <w:tcPr>
            <w:tcW w:w="1170" w:type="dxa"/>
            <w:tcBorders>
              <w:bottom w:val="single" w:sz="4" w:space="0" w:color="auto"/>
            </w:tcBorders>
            <w:shd w:val="clear" w:color="auto" w:fill="E0E0E0"/>
          </w:tcPr>
          <w:p w:rsidR="00AA28F7" w:rsidRPr="003850A9" w:rsidRDefault="00AA28F7" w:rsidP="007C050E">
            <w:pPr>
              <w:contextualSpacing/>
              <w:rPr>
                <w:sz w:val="18"/>
                <w:szCs w:val="18"/>
              </w:rPr>
            </w:pPr>
            <w:r w:rsidRPr="003850A9">
              <w:rPr>
                <w:sz w:val="18"/>
                <w:szCs w:val="18"/>
              </w:rPr>
              <w:t>Tax</w:t>
            </w:r>
          </w:p>
        </w:tc>
        <w:tc>
          <w:tcPr>
            <w:tcW w:w="1710" w:type="dxa"/>
            <w:tcBorders>
              <w:bottom w:val="single" w:sz="4" w:space="0" w:color="auto"/>
            </w:tcBorders>
            <w:shd w:val="clear" w:color="auto" w:fill="E0E0E0"/>
          </w:tcPr>
          <w:p w:rsidR="00AA28F7" w:rsidRPr="003850A9" w:rsidRDefault="00AA28F7" w:rsidP="007C050E">
            <w:pPr>
              <w:contextualSpacing/>
              <w:rPr>
                <w:sz w:val="18"/>
                <w:szCs w:val="18"/>
              </w:rPr>
            </w:pPr>
            <w:r w:rsidRPr="003850A9">
              <w:rPr>
                <w:sz w:val="18"/>
                <w:szCs w:val="18"/>
              </w:rPr>
              <w:t>Resource Use Permits</w:t>
            </w:r>
          </w:p>
        </w:tc>
        <w:tc>
          <w:tcPr>
            <w:tcW w:w="1530" w:type="dxa"/>
            <w:tcBorders>
              <w:bottom w:val="single" w:sz="4" w:space="0" w:color="auto"/>
            </w:tcBorders>
            <w:shd w:val="clear" w:color="auto" w:fill="E0E0E0"/>
          </w:tcPr>
          <w:p w:rsidR="00AA28F7" w:rsidRPr="003850A9" w:rsidRDefault="00AA28F7" w:rsidP="007C050E">
            <w:pPr>
              <w:contextualSpacing/>
              <w:rPr>
                <w:sz w:val="18"/>
                <w:szCs w:val="18"/>
              </w:rPr>
            </w:pPr>
            <w:r w:rsidRPr="003850A9">
              <w:rPr>
                <w:sz w:val="18"/>
                <w:szCs w:val="18"/>
              </w:rPr>
              <w:t>Other income sources</w:t>
            </w:r>
          </w:p>
        </w:tc>
        <w:tc>
          <w:tcPr>
            <w:tcW w:w="1170" w:type="dxa"/>
            <w:tcBorders>
              <w:bottom w:val="single" w:sz="4" w:space="0" w:color="auto"/>
            </w:tcBorders>
            <w:shd w:val="clear" w:color="auto" w:fill="E0E0E0"/>
          </w:tcPr>
          <w:p w:rsidR="00AA28F7" w:rsidRPr="003850A9" w:rsidRDefault="00AA28F7" w:rsidP="007C050E">
            <w:pPr>
              <w:contextualSpacing/>
              <w:rPr>
                <w:sz w:val="18"/>
                <w:szCs w:val="18"/>
              </w:rPr>
            </w:pPr>
            <w:r w:rsidRPr="003850A9">
              <w:rPr>
                <w:sz w:val="18"/>
                <w:szCs w:val="18"/>
              </w:rPr>
              <w:t>Total</w:t>
            </w:r>
          </w:p>
        </w:tc>
      </w:tr>
      <w:tr w:rsidR="00A34FA9" w:rsidRPr="003850A9" w:rsidTr="00A34FA9">
        <w:tc>
          <w:tcPr>
            <w:tcW w:w="2070" w:type="dxa"/>
          </w:tcPr>
          <w:p w:rsidR="00AA28F7" w:rsidRPr="003850A9" w:rsidRDefault="00AA28F7" w:rsidP="007C050E">
            <w:pPr>
              <w:contextualSpacing/>
              <w:rPr>
                <w:sz w:val="18"/>
                <w:szCs w:val="18"/>
              </w:rPr>
            </w:pPr>
            <w:r w:rsidRPr="003850A9">
              <w:rPr>
                <w:sz w:val="18"/>
                <w:szCs w:val="18"/>
              </w:rPr>
              <w:t>Bukhmoron</w:t>
            </w:r>
          </w:p>
        </w:tc>
        <w:tc>
          <w:tcPr>
            <w:tcW w:w="1350" w:type="dxa"/>
            <w:shd w:val="clear" w:color="auto" w:fill="auto"/>
          </w:tcPr>
          <w:p w:rsidR="00AA28F7" w:rsidRPr="003850A9" w:rsidRDefault="00AA28F7" w:rsidP="007C050E">
            <w:pPr>
              <w:contextualSpacing/>
              <w:rPr>
                <w:sz w:val="18"/>
                <w:szCs w:val="18"/>
              </w:rPr>
            </w:pPr>
            <w:r w:rsidRPr="003850A9">
              <w:rPr>
                <w:sz w:val="18"/>
                <w:szCs w:val="18"/>
              </w:rPr>
              <w:t>217,332.6</w:t>
            </w:r>
          </w:p>
        </w:tc>
        <w:tc>
          <w:tcPr>
            <w:tcW w:w="1170" w:type="dxa"/>
            <w:shd w:val="clear" w:color="auto" w:fill="auto"/>
          </w:tcPr>
          <w:p w:rsidR="00AA28F7" w:rsidRPr="003850A9" w:rsidRDefault="00AA28F7" w:rsidP="007C050E">
            <w:pPr>
              <w:contextualSpacing/>
              <w:rPr>
                <w:sz w:val="18"/>
                <w:szCs w:val="18"/>
              </w:rPr>
            </w:pPr>
            <w:r w:rsidRPr="003850A9">
              <w:rPr>
                <w:sz w:val="18"/>
                <w:szCs w:val="18"/>
              </w:rPr>
              <w:t>9,465.7</w:t>
            </w:r>
          </w:p>
        </w:tc>
        <w:tc>
          <w:tcPr>
            <w:tcW w:w="1710" w:type="dxa"/>
            <w:shd w:val="clear" w:color="auto" w:fill="auto"/>
          </w:tcPr>
          <w:p w:rsidR="00AA28F7" w:rsidRPr="003850A9" w:rsidRDefault="00AA28F7" w:rsidP="007C050E">
            <w:pPr>
              <w:contextualSpacing/>
              <w:rPr>
                <w:sz w:val="18"/>
                <w:szCs w:val="18"/>
              </w:rPr>
            </w:pPr>
            <w:r w:rsidRPr="003850A9">
              <w:rPr>
                <w:sz w:val="18"/>
                <w:szCs w:val="18"/>
              </w:rPr>
              <w:t>21,575.9</w:t>
            </w:r>
          </w:p>
        </w:tc>
        <w:tc>
          <w:tcPr>
            <w:tcW w:w="1530" w:type="dxa"/>
            <w:shd w:val="clear" w:color="auto" w:fill="auto"/>
          </w:tcPr>
          <w:p w:rsidR="00AA28F7" w:rsidRPr="003850A9" w:rsidRDefault="00AA28F7" w:rsidP="007C050E">
            <w:pPr>
              <w:contextualSpacing/>
              <w:rPr>
                <w:sz w:val="18"/>
                <w:szCs w:val="18"/>
              </w:rPr>
            </w:pPr>
            <w:r w:rsidRPr="003850A9">
              <w:rPr>
                <w:sz w:val="18"/>
                <w:szCs w:val="18"/>
              </w:rPr>
              <w:t>25,998.2</w:t>
            </w:r>
          </w:p>
        </w:tc>
        <w:tc>
          <w:tcPr>
            <w:tcW w:w="1170" w:type="dxa"/>
            <w:shd w:val="clear" w:color="auto" w:fill="auto"/>
          </w:tcPr>
          <w:p w:rsidR="00AA28F7" w:rsidRPr="003850A9" w:rsidRDefault="00AA28F7" w:rsidP="007C050E">
            <w:pPr>
              <w:contextualSpacing/>
              <w:rPr>
                <w:sz w:val="18"/>
                <w:szCs w:val="18"/>
              </w:rPr>
            </w:pPr>
            <w:r w:rsidRPr="003850A9">
              <w:rPr>
                <w:sz w:val="18"/>
                <w:szCs w:val="18"/>
              </w:rPr>
              <w:t>274,372.4</w:t>
            </w:r>
          </w:p>
        </w:tc>
      </w:tr>
      <w:tr w:rsidR="00A34FA9" w:rsidRPr="003850A9" w:rsidTr="00A34FA9">
        <w:tc>
          <w:tcPr>
            <w:tcW w:w="2070" w:type="dxa"/>
          </w:tcPr>
          <w:p w:rsidR="00AA28F7" w:rsidRPr="003850A9" w:rsidRDefault="00AA28F7" w:rsidP="007C050E">
            <w:pPr>
              <w:contextualSpacing/>
              <w:rPr>
                <w:sz w:val="18"/>
                <w:szCs w:val="18"/>
              </w:rPr>
            </w:pPr>
            <w:r w:rsidRPr="003850A9">
              <w:rPr>
                <w:sz w:val="18"/>
                <w:szCs w:val="18"/>
              </w:rPr>
              <w:t>Sagil</w:t>
            </w:r>
          </w:p>
        </w:tc>
        <w:tc>
          <w:tcPr>
            <w:tcW w:w="1350" w:type="dxa"/>
            <w:shd w:val="clear" w:color="auto" w:fill="auto"/>
          </w:tcPr>
          <w:p w:rsidR="00AA28F7" w:rsidRPr="003850A9" w:rsidRDefault="00AA28F7" w:rsidP="007C050E">
            <w:pPr>
              <w:contextualSpacing/>
              <w:rPr>
                <w:sz w:val="18"/>
                <w:szCs w:val="18"/>
              </w:rPr>
            </w:pPr>
            <w:r w:rsidRPr="003850A9">
              <w:rPr>
                <w:sz w:val="18"/>
                <w:szCs w:val="18"/>
              </w:rPr>
              <w:t>236,584.2</w:t>
            </w:r>
          </w:p>
        </w:tc>
        <w:tc>
          <w:tcPr>
            <w:tcW w:w="1170" w:type="dxa"/>
            <w:shd w:val="clear" w:color="auto" w:fill="auto"/>
          </w:tcPr>
          <w:p w:rsidR="00AA28F7" w:rsidRPr="003850A9" w:rsidRDefault="00AA28F7" w:rsidP="007C050E">
            <w:pPr>
              <w:contextualSpacing/>
              <w:rPr>
                <w:sz w:val="18"/>
                <w:szCs w:val="18"/>
              </w:rPr>
            </w:pPr>
            <w:r w:rsidRPr="003850A9">
              <w:rPr>
                <w:sz w:val="18"/>
                <w:szCs w:val="18"/>
              </w:rPr>
              <w:t>18,433.0</w:t>
            </w:r>
          </w:p>
        </w:tc>
        <w:tc>
          <w:tcPr>
            <w:tcW w:w="1710" w:type="dxa"/>
            <w:shd w:val="clear" w:color="auto" w:fill="auto"/>
          </w:tcPr>
          <w:p w:rsidR="00AA28F7" w:rsidRPr="003850A9" w:rsidRDefault="00AA28F7" w:rsidP="007C050E">
            <w:pPr>
              <w:contextualSpacing/>
              <w:rPr>
                <w:sz w:val="18"/>
                <w:szCs w:val="18"/>
              </w:rPr>
            </w:pPr>
            <w:r w:rsidRPr="003850A9">
              <w:rPr>
                <w:sz w:val="18"/>
                <w:szCs w:val="18"/>
              </w:rPr>
              <w:t>21,430.7</w:t>
            </w:r>
          </w:p>
        </w:tc>
        <w:tc>
          <w:tcPr>
            <w:tcW w:w="1530" w:type="dxa"/>
            <w:shd w:val="clear" w:color="auto" w:fill="auto"/>
          </w:tcPr>
          <w:p w:rsidR="00AA28F7" w:rsidRPr="003850A9" w:rsidRDefault="00AA28F7" w:rsidP="007C050E">
            <w:pPr>
              <w:contextualSpacing/>
              <w:rPr>
                <w:sz w:val="18"/>
                <w:szCs w:val="18"/>
              </w:rPr>
            </w:pPr>
            <w:r w:rsidRPr="003850A9">
              <w:rPr>
                <w:sz w:val="18"/>
                <w:szCs w:val="18"/>
              </w:rPr>
              <w:t>14,928.7</w:t>
            </w:r>
          </w:p>
        </w:tc>
        <w:tc>
          <w:tcPr>
            <w:tcW w:w="1170" w:type="dxa"/>
            <w:shd w:val="clear" w:color="auto" w:fill="auto"/>
          </w:tcPr>
          <w:p w:rsidR="00AA28F7" w:rsidRPr="003850A9" w:rsidRDefault="00AA28F7" w:rsidP="007C050E">
            <w:pPr>
              <w:contextualSpacing/>
              <w:rPr>
                <w:sz w:val="18"/>
                <w:szCs w:val="18"/>
              </w:rPr>
            </w:pPr>
            <w:r w:rsidRPr="003850A9">
              <w:rPr>
                <w:sz w:val="18"/>
                <w:szCs w:val="18"/>
              </w:rPr>
              <w:t>291,377.6</w:t>
            </w:r>
          </w:p>
        </w:tc>
      </w:tr>
      <w:tr w:rsidR="00AA28F7" w:rsidRPr="003850A9" w:rsidTr="00A34FA9">
        <w:tc>
          <w:tcPr>
            <w:tcW w:w="2070" w:type="dxa"/>
            <w:shd w:val="clear" w:color="auto" w:fill="E0E0E0"/>
          </w:tcPr>
          <w:p w:rsidR="00AA28F7" w:rsidRPr="003850A9" w:rsidRDefault="00AA28F7" w:rsidP="007C050E">
            <w:pPr>
              <w:contextualSpacing/>
              <w:rPr>
                <w:sz w:val="18"/>
                <w:szCs w:val="18"/>
              </w:rPr>
            </w:pPr>
            <w:r w:rsidRPr="003850A9">
              <w:rPr>
                <w:sz w:val="18"/>
                <w:szCs w:val="18"/>
              </w:rPr>
              <w:t>Totals</w:t>
            </w:r>
          </w:p>
        </w:tc>
        <w:tc>
          <w:tcPr>
            <w:tcW w:w="1350" w:type="dxa"/>
            <w:shd w:val="clear" w:color="auto" w:fill="E0E0E0"/>
          </w:tcPr>
          <w:p w:rsidR="00AA28F7" w:rsidRPr="003850A9" w:rsidRDefault="00AA28F7" w:rsidP="007C050E">
            <w:pPr>
              <w:contextualSpacing/>
              <w:rPr>
                <w:sz w:val="18"/>
                <w:szCs w:val="18"/>
              </w:rPr>
            </w:pPr>
            <w:r w:rsidRPr="003850A9">
              <w:rPr>
                <w:sz w:val="18"/>
                <w:szCs w:val="18"/>
              </w:rPr>
              <w:t>453,916.8</w:t>
            </w:r>
          </w:p>
        </w:tc>
        <w:tc>
          <w:tcPr>
            <w:tcW w:w="1170" w:type="dxa"/>
            <w:shd w:val="clear" w:color="auto" w:fill="E0E0E0"/>
          </w:tcPr>
          <w:p w:rsidR="00AA28F7" w:rsidRPr="003850A9" w:rsidRDefault="00AA28F7" w:rsidP="007C050E">
            <w:pPr>
              <w:contextualSpacing/>
              <w:rPr>
                <w:sz w:val="18"/>
                <w:szCs w:val="18"/>
              </w:rPr>
            </w:pPr>
            <w:r w:rsidRPr="003850A9">
              <w:rPr>
                <w:sz w:val="18"/>
                <w:szCs w:val="18"/>
              </w:rPr>
              <w:t>27,898.7</w:t>
            </w:r>
          </w:p>
        </w:tc>
        <w:tc>
          <w:tcPr>
            <w:tcW w:w="1710" w:type="dxa"/>
            <w:shd w:val="clear" w:color="auto" w:fill="E0E0E0"/>
          </w:tcPr>
          <w:p w:rsidR="00AA28F7" w:rsidRPr="003850A9" w:rsidRDefault="00AA28F7" w:rsidP="007C050E">
            <w:pPr>
              <w:contextualSpacing/>
              <w:rPr>
                <w:sz w:val="18"/>
                <w:szCs w:val="18"/>
              </w:rPr>
            </w:pPr>
            <w:r w:rsidRPr="003850A9">
              <w:rPr>
                <w:sz w:val="18"/>
                <w:szCs w:val="18"/>
              </w:rPr>
              <w:t>43,006.6</w:t>
            </w:r>
          </w:p>
        </w:tc>
        <w:tc>
          <w:tcPr>
            <w:tcW w:w="1530" w:type="dxa"/>
            <w:shd w:val="clear" w:color="auto" w:fill="E0E0E0"/>
          </w:tcPr>
          <w:p w:rsidR="00AA28F7" w:rsidRPr="003850A9" w:rsidRDefault="00AA28F7" w:rsidP="007C050E">
            <w:pPr>
              <w:contextualSpacing/>
              <w:rPr>
                <w:sz w:val="18"/>
                <w:szCs w:val="18"/>
              </w:rPr>
            </w:pPr>
            <w:r w:rsidRPr="003850A9">
              <w:rPr>
                <w:sz w:val="18"/>
                <w:szCs w:val="18"/>
              </w:rPr>
              <w:t>40,926.9</w:t>
            </w:r>
          </w:p>
        </w:tc>
        <w:tc>
          <w:tcPr>
            <w:tcW w:w="1170" w:type="dxa"/>
            <w:shd w:val="clear" w:color="auto" w:fill="E0E0E0"/>
          </w:tcPr>
          <w:p w:rsidR="00AA28F7" w:rsidRPr="003850A9" w:rsidRDefault="00AA28F7" w:rsidP="007C050E">
            <w:pPr>
              <w:contextualSpacing/>
              <w:rPr>
                <w:sz w:val="18"/>
                <w:szCs w:val="18"/>
              </w:rPr>
            </w:pPr>
            <w:r w:rsidRPr="003850A9">
              <w:rPr>
                <w:sz w:val="18"/>
                <w:szCs w:val="18"/>
              </w:rPr>
              <w:t>565,750.0</w:t>
            </w:r>
          </w:p>
        </w:tc>
      </w:tr>
    </w:tbl>
    <w:p w:rsidR="00AA28F7" w:rsidRPr="003850A9" w:rsidRDefault="00AA28F7" w:rsidP="00AA28F7">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346"/>
        <w:gridCol w:w="1175"/>
        <w:gridCol w:w="1350"/>
        <w:gridCol w:w="1350"/>
        <w:gridCol w:w="1260"/>
        <w:gridCol w:w="1170"/>
      </w:tblGrid>
      <w:tr w:rsidR="00AA28F7" w:rsidRPr="003850A9" w:rsidTr="00A34FA9">
        <w:tc>
          <w:tcPr>
            <w:tcW w:w="1349" w:type="dxa"/>
            <w:shd w:val="clear" w:color="auto" w:fill="E0E0E0"/>
          </w:tcPr>
          <w:p w:rsidR="00AA28F7" w:rsidRPr="003850A9" w:rsidRDefault="00AA28F7" w:rsidP="007C050E">
            <w:pPr>
              <w:contextualSpacing/>
              <w:rPr>
                <w:sz w:val="18"/>
                <w:szCs w:val="18"/>
              </w:rPr>
            </w:pPr>
            <w:r w:rsidRPr="003850A9">
              <w:rPr>
                <w:sz w:val="18"/>
                <w:szCs w:val="18"/>
              </w:rPr>
              <w:t>Annual Soum Budget Expenditures</w:t>
            </w:r>
          </w:p>
          <w:p w:rsidR="00AA28F7" w:rsidRPr="003850A9" w:rsidRDefault="00AA28F7" w:rsidP="007C050E">
            <w:pPr>
              <w:contextualSpacing/>
              <w:rPr>
                <w:sz w:val="18"/>
                <w:szCs w:val="18"/>
              </w:rPr>
            </w:pPr>
          </w:p>
        </w:tc>
        <w:tc>
          <w:tcPr>
            <w:tcW w:w="1346" w:type="dxa"/>
            <w:tcBorders>
              <w:bottom w:val="single" w:sz="4" w:space="0" w:color="auto"/>
            </w:tcBorders>
            <w:shd w:val="clear" w:color="auto" w:fill="E0E0E0"/>
          </w:tcPr>
          <w:p w:rsidR="00AA28F7" w:rsidRPr="003850A9" w:rsidRDefault="00AA28F7" w:rsidP="007C050E">
            <w:pPr>
              <w:contextualSpacing/>
              <w:rPr>
                <w:sz w:val="18"/>
                <w:szCs w:val="18"/>
              </w:rPr>
            </w:pPr>
            <w:r w:rsidRPr="003850A9">
              <w:rPr>
                <w:sz w:val="18"/>
                <w:szCs w:val="18"/>
              </w:rPr>
              <w:t>School*</w:t>
            </w:r>
          </w:p>
        </w:tc>
        <w:tc>
          <w:tcPr>
            <w:tcW w:w="1175" w:type="dxa"/>
            <w:tcBorders>
              <w:bottom w:val="single" w:sz="4" w:space="0" w:color="auto"/>
            </w:tcBorders>
            <w:shd w:val="clear" w:color="auto" w:fill="E0E0E0"/>
          </w:tcPr>
          <w:p w:rsidR="00AA28F7" w:rsidRPr="003850A9" w:rsidRDefault="00AA28F7" w:rsidP="007C050E">
            <w:pPr>
              <w:contextualSpacing/>
              <w:rPr>
                <w:sz w:val="18"/>
                <w:szCs w:val="18"/>
              </w:rPr>
            </w:pPr>
            <w:r w:rsidRPr="003850A9">
              <w:rPr>
                <w:sz w:val="18"/>
                <w:szCs w:val="18"/>
              </w:rPr>
              <w:t>Veterinary services**</w:t>
            </w:r>
          </w:p>
        </w:tc>
        <w:tc>
          <w:tcPr>
            <w:tcW w:w="1350" w:type="dxa"/>
            <w:tcBorders>
              <w:bottom w:val="single" w:sz="4" w:space="0" w:color="auto"/>
            </w:tcBorders>
            <w:shd w:val="clear" w:color="auto" w:fill="E0E0E0"/>
          </w:tcPr>
          <w:p w:rsidR="00AA28F7" w:rsidRPr="003850A9" w:rsidRDefault="00AA28F7" w:rsidP="007C050E">
            <w:pPr>
              <w:contextualSpacing/>
              <w:rPr>
                <w:sz w:val="18"/>
                <w:szCs w:val="18"/>
              </w:rPr>
            </w:pPr>
            <w:r w:rsidRPr="003850A9">
              <w:rPr>
                <w:sz w:val="18"/>
                <w:szCs w:val="18"/>
              </w:rPr>
              <w:t>Soum Governor Office</w:t>
            </w:r>
          </w:p>
        </w:tc>
        <w:tc>
          <w:tcPr>
            <w:tcW w:w="1350" w:type="dxa"/>
            <w:tcBorders>
              <w:bottom w:val="single" w:sz="4" w:space="0" w:color="auto"/>
            </w:tcBorders>
            <w:shd w:val="clear" w:color="auto" w:fill="E0E0E0"/>
          </w:tcPr>
          <w:p w:rsidR="00AA28F7" w:rsidRPr="003850A9" w:rsidRDefault="00AA28F7" w:rsidP="007C050E">
            <w:pPr>
              <w:contextualSpacing/>
              <w:rPr>
                <w:sz w:val="18"/>
                <w:szCs w:val="18"/>
              </w:rPr>
            </w:pPr>
            <w:r w:rsidRPr="003850A9">
              <w:rPr>
                <w:sz w:val="18"/>
                <w:szCs w:val="18"/>
              </w:rPr>
              <w:t>Salaries</w:t>
            </w:r>
          </w:p>
        </w:tc>
        <w:tc>
          <w:tcPr>
            <w:tcW w:w="1260" w:type="dxa"/>
            <w:tcBorders>
              <w:bottom w:val="single" w:sz="4" w:space="0" w:color="auto"/>
            </w:tcBorders>
            <w:shd w:val="clear" w:color="auto" w:fill="E0E0E0"/>
          </w:tcPr>
          <w:p w:rsidR="00AA28F7" w:rsidRPr="003850A9" w:rsidRDefault="00AA28F7" w:rsidP="007C050E">
            <w:pPr>
              <w:contextualSpacing/>
              <w:rPr>
                <w:sz w:val="18"/>
                <w:szCs w:val="18"/>
              </w:rPr>
            </w:pPr>
            <w:r w:rsidRPr="003850A9">
              <w:rPr>
                <w:sz w:val="18"/>
                <w:szCs w:val="18"/>
              </w:rPr>
              <w:t>Other expenditures</w:t>
            </w:r>
          </w:p>
        </w:tc>
        <w:tc>
          <w:tcPr>
            <w:tcW w:w="1170" w:type="dxa"/>
            <w:tcBorders>
              <w:bottom w:val="single" w:sz="4" w:space="0" w:color="auto"/>
            </w:tcBorders>
            <w:shd w:val="clear" w:color="auto" w:fill="E0E0E0"/>
          </w:tcPr>
          <w:p w:rsidR="00AA28F7" w:rsidRPr="003850A9" w:rsidRDefault="00AA28F7" w:rsidP="007C050E">
            <w:pPr>
              <w:contextualSpacing/>
              <w:rPr>
                <w:sz w:val="18"/>
                <w:szCs w:val="18"/>
              </w:rPr>
            </w:pPr>
            <w:r w:rsidRPr="003850A9">
              <w:rPr>
                <w:sz w:val="18"/>
                <w:szCs w:val="18"/>
              </w:rPr>
              <w:t>Total</w:t>
            </w:r>
          </w:p>
        </w:tc>
      </w:tr>
      <w:tr w:rsidR="00AA28F7" w:rsidRPr="003850A9" w:rsidTr="00A34FA9">
        <w:tc>
          <w:tcPr>
            <w:tcW w:w="1349" w:type="dxa"/>
          </w:tcPr>
          <w:p w:rsidR="00AA28F7" w:rsidRPr="003850A9" w:rsidRDefault="00AA28F7" w:rsidP="007C050E">
            <w:pPr>
              <w:contextualSpacing/>
              <w:rPr>
                <w:sz w:val="18"/>
                <w:szCs w:val="18"/>
              </w:rPr>
            </w:pPr>
            <w:r w:rsidRPr="003850A9">
              <w:rPr>
                <w:sz w:val="18"/>
                <w:szCs w:val="18"/>
              </w:rPr>
              <w:t>Bukhmoron</w:t>
            </w:r>
          </w:p>
        </w:tc>
        <w:tc>
          <w:tcPr>
            <w:tcW w:w="1346" w:type="dxa"/>
            <w:shd w:val="clear" w:color="auto" w:fill="auto"/>
          </w:tcPr>
          <w:p w:rsidR="00AA28F7" w:rsidRPr="003850A9" w:rsidRDefault="00AA28F7" w:rsidP="007C050E">
            <w:pPr>
              <w:contextualSpacing/>
              <w:rPr>
                <w:sz w:val="18"/>
                <w:szCs w:val="18"/>
              </w:rPr>
            </w:pPr>
            <w:r w:rsidRPr="003850A9">
              <w:rPr>
                <w:sz w:val="18"/>
                <w:szCs w:val="18"/>
              </w:rPr>
              <w:t>(268,108.7)*</w:t>
            </w:r>
          </w:p>
        </w:tc>
        <w:tc>
          <w:tcPr>
            <w:tcW w:w="1175" w:type="dxa"/>
            <w:shd w:val="clear" w:color="auto" w:fill="auto"/>
          </w:tcPr>
          <w:p w:rsidR="00AA28F7" w:rsidRPr="003850A9" w:rsidRDefault="00AA28F7" w:rsidP="007C050E">
            <w:pPr>
              <w:contextualSpacing/>
              <w:rPr>
                <w:sz w:val="18"/>
                <w:szCs w:val="18"/>
              </w:rPr>
            </w:pPr>
            <w:r w:rsidRPr="003850A9">
              <w:rPr>
                <w:sz w:val="18"/>
                <w:szCs w:val="18"/>
              </w:rPr>
              <w:t>-**</w:t>
            </w:r>
          </w:p>
        </w:tc>
        <w:tc>
          <w:tcPr>
            <w:tcW w:w="1350" w:type="dxa"/>
            <w:shd w:val="clear" w:color="auto" w:fill="auto"/>
          </w:tcPr>
          <w:p w:rsidR="00AA28F7" w:rsidRPr="003850A9" w:rsidRDefault="00AA28F7" w:rsidP="007C050E">
            <w:pPr>
              <w:contextualSpacing/>
              <w:rPr>
                <w:sz w:val="18"/>
                <w:szCs w:val="18"/>
              </w:rPr>
            </w:pPr>
            <w:r w:rsidRPr="003850A9">
              <w:rPr>
                <w:sz w:val="18"/>
                <w:szCs w:val="18"/>
              </w:rPr>
              <w:t>274,372.4</w:t>
            </w:r>
          </w:p>
        </w:tc>
        <w:tc>
          <w:tcPr>
            <w:tcW w:w="1350" w:type="dxa"/>
            <w:shd w:val="clear" w:color="auto" w:fill="auto"/>
          </w:tcPr>
          <w:p w:rsidR="00AA28F7" w:rsidRPr="003850A9" w:rsidRDefault="00AA28F7" w:rsidP="007C050E">
            <w:pPr>
              <w:contextualSpacing/>
              <w:rPr>
                <w:sz w:val="18"/>
                <w:szCs w:val="18"/>
              </w:rPr>
            </w:pPr>
            <w:r w:rsidRPr="003850A9">
              <w:rPr>
                <w:sz w:val="18"/>
                <w:szCs w:val="18"/>
              </w:rPr>
              <w:t>118,057.4</w:t>
            </w:r>
          </w:p>
        </w:tc>
        <w:tc>
          <w:tcPr>
            <w:tcW w:w="1260" w:type="dxa"/>
            <w:shd w:val="clear" w:color="auto" w:fill="auto"/>
          </w:tcPr>
          <w:p w:rsidR="00AA28F7" w:rsidRPr="003850A9" w:rsidRDefault="00AA28F7" w:rsidP="007C050E">
            <w:pPr>
              <w:contextualSpacing/>
              <w:rPr>
                <w:sz w:val="18"/>
                <w:szCs w:val="18"/>
              </w:rPr>
            </w:pPr>
            <w:r w:rsidRPr="003850A9">
              <w:rPr>
                <w:sz w:val="18"/>
                <w:szCs w:val="18"/>
              </w:rPr>
              <w:t>156,315.0</w:t>
            </w:r>
          </w:p>
        </w:tc>
        <w:tc>
          <w:tcPr>
            <w:tcW w:w="1170" w:type="dxa"/>
            <w:shd w:val="clear" w:color="auto" w:fill="auto"/>
          </w:tcPr>
          <w:p w:rsidR="00AA28F7" w:rsidRPr="003850A9" w:rsidRDefault="00AA28F7" w:rsidP="007C050E">
            <w:pPr>
              <w:contextualSpacing/>
              <w:rPr>
                <w:sz w:val="18"/>
                <w:szCs w:val="18"/>
              </w:rPr>
            </w:pPr>
            <w:r w:rsidRPr="003850A9">
              <w:rPr>
                <w:sz w:val="18"/>
                <w:szCs w:val="18"/>
              </w:rPr>
              <w:t>274,372.4</w:t>
            </w:r>
          </w:p>
        </w:tc>
      </w:tr>
      <w:tr w:rsidR="00AA28F7" w:rsidRPr="003850A9" w:rsidTr="00A34FA9">
        <w:tc>
          <w:tcPr>
            <w:tcW w:w="1349" w:type="dxa"/>
          </w:tcPr>
          <w:p w:rsidR="00AA28F7" w:rsidRPr="003850A9" w:rsidRDefault="00AA28F7" w:rsidP="007C050E">
            <w:pPr>
              <w:contextualSpacing/>
              <w:rPr>
                <w:sz w:val="18"/>
                <w:szCs w:val="18"/>
              </w:rPr>
            </w:pPr>
            <w:r w:rsidRPr="003850A9">
              <w:rPr>
                <w:sz w:val="18"/>
                <w:szCs w:val="18"/>
              </w:rPr>
              <w:t>Sagil</w:t>
            </w:r>
          </w:p>
        </w:tc>
        <w:tc>
          <w:tcPr>
            <w:tcW w:w="1346" w:type="dxa"/>
            <w:shd w:val="clear" w:color="auto" w:fill="auto"/>
          </w:tcPr>
          <w:p w:rsidR="00AA28F7" w:rsidRPr="003850A9" w:rsidRDefault="00AA28F7" w:rsidP="007C050E">
            <w:pPr>
              <w:contextualSpacing/>
              <w:rPr>
                <w:sz w:val="18"/>
                <w:szCs w:val="18"/>
              </w:rPr>
            </w:pPr>
            <w:r w:rsidRPr="003850A9">
              <w:rPr>
                <w:sz w:val="18"/>
                <w:szCs w:val="18"/>
              </w:rPr>
              <w:t>(245,284.7)</w:t>
            </w:r>
          </w:p>
        </w:tc>
        <w:tc>
          <w:tcPr>
            <w:tcW w:w="1175" w:type="dxa"/>
            <w:shd w:val="clear" w:color="auto" w:fill="auto"/>
          </w:tcPr>
          <w:p w:rsidR="00AA28F7" w:rsidRPr="003850A9" w:rsidRDefault="00AA28F7" w:rsidP="007C050E">
            <w:pPr>
              <w:contextualSpacing/>
              <w:rPr>
                <w:sz w:val="18"/>
                <w:szCs w:val="18"/>
              </w:rPr>
            </w:pPr>
            <w:r w:rsidRPr="003850A9">
              <w:rPr>
                <w:sz w:val="18"/>
                <w:szCs w:val="18"/>
              </w:rPr>
              <w:t>-</w:t>
            </w:r>
          </w:p>
        </w:tc>
        <w:tc>
          <w:tcPr>
            <w:tcW w:w="1350" w:type="dxa"/>
            <w:shd w:val="clear" w:color="auto" w:fill="auto"/>
          </w:tcPr>
          <w:p w:rsidR="00AA28F7" w:rsidRPr="003850A9" w:rsidRDefault="00AA28F7" w:rsidP="007C050E">
            <w:pPr>
              <w:contextualSpacing/>
              <w:rPr>
                <w:sz w:val="18"/>
                <w:szCs w:val="18"/>
              </w:rPr>
            </w:pPr>
            <w:r w:rsidRPr="003850A9">
              <w:rPr>
                <w:sz w:val="18"/>
                <w:szCs w:val="18"/>
              </w:rPr>
              <w:t>291,377.6</w:t>
            </w:r>
          </w:p>
        </w:tc>
        <w:tc>
          <w:tcPr>
            <w:tcW w:w="1350" w:type="dxa"/>
            <w:shd w:val="clear" w:color="auto" w:fill="auto"/>
          </w:tcPr>
          <w:p w:rsidR="00AA28F7" w:rsidRPr="003850A9" w:rsidRDefault="00AA28F7" w:rsidP="007C050E">
            <w:pPr>
              <w:contextualSpacing/>
              <w:rPr>
                <w:sz w:val="18"/>
                <w:szCs w:val="18"/>
              </w:rPr>
            </w:pPr>
            <w:r w:rsidRPr="003850A9">
              <w:rPr>
                <w:sz w:val="18"/>
                <w:szCs w:val="18"/>
              </w:rPr>
              <w:t>117,118.3</w:t>
            </w:r>
          </w:p>
        </w:tc>
        <w:tc>
          <w:tcPr>
            <w:tcW w:w="1260" w:type="dxa"/>
            <w:shd w:val="clear" w:color="auto" w:fill="auto"/>
          </w:tcPr>
          <w:p w:rsidR="00AA28F7" w:rsidRPr="003850A9" w:rsidRDefault="00AA28F7" w:rsidP="007C050E">
            <w:pPr>
              <w:contextualSpacing/>
              <w:rPr>
                <w:sz w:val="18"/>
                <w:szCs w:val="18"/>
              </w:rPr>
            </w:pPr>
            <w:r w:rsidRPr="003850A9">
              <w:rPr>
                <w:sz w:val="18"/>
                <w:szCs w:val="18"/>
              </w:rPr>
              <w:t>174,259.3</w:t>
            </w:r>
          </w:p>
        </w:tc>
        <w:tc>
          <w:tcPr>
            <w:tcW w:w="1170" w:type="dxa"/>
            <w:shd w:val="clear" w:color="auto" w:fill="auto"/>
          </w:tcPr>
          <w:p w:rsidR="00AA28F7" w:rsidRPr="003850A9" w:rsidRDefault="00AA28F7" w:rsidP="007C050E">
            <w:pPr>
              <w:contextualSpacing/>
              <w:rPr>
                <w:sz w:val="18"/>
                <w:szCs w:val="18"/>
              </w:rPr>
            </w:pPr>
            <w:r w:rsidRPr="003850A9">
              <w:rPr>
                <w:sz w:val="18"/>
                <w:szCs w:val="18"/>
              </w:rPr>
              <w:t>291,377.6</w:t>
            </w:r>
          </w:p>
        </w:tc>
      </w:tr>
      <w:tr w:rsidR="00AA28F7" w:rsidRPr="003850A9" w:rsidTr="00A34FA9">
        <w:tc>
          <w:tcPr>
            <w:tcW w:w="1349" w:type="dxa"/>
            <w:shd w:val="clear" w:color="auto" w:fill="E0E0E0"/>
          </w:tcPr>
          <w:p w:rsidR="00AA28F7" w:rsidRPr="003850A9" w:rsidRDefault="00AA28F7" w:rsidP="007C050E">
            <w:pPr>
              <w:contextualSpacing/>
              <w:rPr>
                <w:sz w:val="18"/>
                <w:szCs w:val="18"/>
              </w:rPr>
            </w:pPr>
            <w:r w:rsidRPr="003850A9">
              <w:rPr>
                <w:sz w:val="18"/>
                <w:szCs w:val="18"/>
              </w:rPr>
              <w:t>Totals</w:t>
            </w:r>
          </w:p>
        </w:tc>
        <w:tc>
          <w:tcPr>
            <w:tcW w:w="1346" w:type="dxa"/>
            <w:shd w:val="clear" w:color="auto" w:fill="auto"/>
          </w:tcPr>
          <w:p w:rsidR="00AA28F7" w:rsidRPr="003850A9" w:rsidRDefault="00AA28F7" w:rsidP="007C050E">
            <w:pPr>
              <w:contextualSpacing/>
              <w:rPr>
                <w:sz w:val="18"/>
                <w:szCs w:val="18"/>
              </w:rPr>
            </w:pPr>
            <w:r w:rsidRPr="003850A9">
              <w:rPr>
                <w:sz w:val="18"/>
                <w:szCs w:val="18"/>
              </w:rPr>
              <w:t>(513,393.4)</w:t>
            </w:r>
          </w:p>
        </w:tc>
        <w:tc>
          <w:tcPr>
            <w:tcW w:w="1175" w:type="dxa"/>
            <w:shd w:val="clear" w:color="auto" w:fill="auto"/>
          </w:tcPr>
          <w:p w:rsidR="00AA28F7" w:rsidRPr="003850A9" w:rsidRDefault="00AA28F7" w:rsidP="007C050E">
            <w:pPr>
              <w:contextualSpacing/>
              <w:rPr>
                <w:sz w:val="18"/>
                <w:szCs w:val="18"/>
              </w:rPr>
            </w:pPr>
            <w:r w:rsidRPr="003850A9">
              <w:rPr>
                <w:sz w:val="18"/>
                <w:szCs w:val="18"/>
              </w:rPr>
              <w:t>-</w:t>
            </w:r>
          </w:p>
        </w:tc>
        <w:tc>
          <w:tcPr>
            <w:tcW w:w="1350" w:type="dxa"/>
            <w:shd w:val="clear" w:color="auto" w:fill="auto"/>
          </w:tcPr>
          <w:p w:rsidR="00AA28F7" w:rsidRPr="003850A9" w:rsidRDefault="00AA28F7" w:rsidP="007C050E">
            <w:pPr>
              <w:contextualSpacing/>
              <w:rPr>
                <w:sz w:val="18"/>
                <w:szCs w:val="18"/>
              </w:rPr>
            </w:pPr>
            <w:r w:rsidRPr="003850A9">
              <w:rPr>
                <w:sz w:val="18"/>
                <w:szCs w:val="18"/>
              </w:rPr>
              <w:t>565,750.0</w:t>
            </w:r>
          </w:p>
        </w:tc>
        <w:tc>
          <w:tcPr>
            <w:tcW w:w="1350" w:type="dxa"/>
            <w:shd w:val="clear" w:color="auto" w:fill="auto"/>
          </w:tcPr>
          <w:p w:rsidR="00AA28F7" w:rsidRPr="003850A9" w:rsidRDefault="00AA28F7" w:rsidP="007C050E">
            <w:pPr>
              <w:contextualSpacing/>
              <w:rPr>
                <w:sz w:val="18"/>
                <w:szCs w:val="18"/>
              </w:rPr>
            </w:pPr>
            <w:r w:rsidRPr="003850A9">
              <w:rPr>
                <w:sz w:val="18"/>
                <w:szCs w:val="18"/>
              </w:rPr>
              <w:t>235,175.7</w:t>
            </w:r>
          </w:p>
        </w:tc>
        <w:tc>
          <w:tcPr>
            <w:tcW w:w="1260" w:type="dxa"/>
            <w:shd w:val="clear" w:color="auto" w:fill="auto"/>
          </w:tcPr>
          <w:p w:rsidR="00AA28F7" w:rsidRPr="003850A9" w:rsidRDefault="00AA28F7" w:rsidP="007C050E">
            <w:pPr>
              <w:contextualSpacing/>
              <w:rPr>
                <w:sz w:val="18"/>
                <w:szCs w:val="18"/>
              </w:rPr>
            </w:pPr>
            <w:r w:rsidRPr="003850A9">
              <w:rPr>
                <w:sz w:val="18"/>
                <w:szCs w:val="18"/>
              </w:rPr>
              <w:t>330,574.3</w:t>
            </w:r>
          </w:p>
        </w:tc>
        <w:tc>
          <w:tcPr>
            <w:tcW w:w="1170" w:type="dxa"/>
            <w:shd w:val="clear" w:color="auto" w:fill="auto"/>
          </w:tcPr>
          <w:p w:rsidR="00AA28F7" w:rsidRPr="003850A9" w:rsidRDefault="00AA28F7" w:rsidP="007C050E">
            <w:pPr>
              <w:contextualSpacing/>
              <w:rPr>
                <w:sz w:val="18"/>
                <w:szCs w:val="18"/>
              </w:rPr>
            </w:pPr>
            <w:r w:rsidRPr="003850A9">
              <w:rPr>
                <w:sz w:val="18"/>
                <w:szCs w:val="18"/>
              </w:rPr>
              <w:t>565,750.0</w:t>
            </w:r>
          </w:p>
        </w:tc>
      </w:tr>
    </w:tbl>
    <w:p w:rsidR="00AA28F7" w:rsidRPr="003850A9" w:rsidRDefault="00AA28F7" w:rsidP="00AA28F7">
      <w:pPr>
        <w:contextualSpacing/>
        <w:rPr>
          <w:sz w:val="18"/>
          <w:szCs w:val="18"/>
        </w:rPr>
      </w:pPr>
      <w:r w:rsidRPr="003850A9">
        <w:rPr>
          <w:b/>
          <w:sz w:val="18"/>
          <w:szCs w:val="18"/>
        </w:rPr>
        <w:t xml:space="preserve">* </w:t>
      </w:r>
      <w:r w:rsidRPr="003850A9">
        <w:rPr>
          <w:sz w:val="18"/>
          <w:szCs w:val="18"/>
        </w:rPr>
        <w:t xml:space="preserve">this expenditure is not included in the soum budget, the budget income is directly provided by the Ministry of Education and Science. The same is valid for kindergarden, hospital, land agency, etc. etc. </w:t>
      </w:r>
    </w:p>
    <w:p w:rsidR="00AA28F7" w:rsidRPr="003850A9" w:rsidRDefault="00AA28F7" w:rsidP="00AA28F7">
      <w:pPr>
        <w:contextualSpacing/>
        <w:rPr>
          <w:sz w:val="18"/>
          <w:szCs w:val="18"/>
        </w:rPr>
      </w:pPr>
      <w:r w:rsidRPr="003850A9">
        <w:rPr>
          <w:sz w:val="18"/>
          <w:szCs w:val="18"/>
        </w:rPr>
        <w:t xml:space="preserve">** Veterinary services are privatized, so the income and expenditures are not being captured. </w:t>
      </w:r>
    </w:p>
    <w:p w:rsidR="00AA28F7" w:rsidRPr="003850A9" w:rsidRDefault="00AA28F7" w:rsidP="00AA28F7">
      <w:pPr>
        <w:pStyle w:val="ListParagraph"/>
        <w:ind w:left="0"/>
        <w:jc w:val="both"/>
        <w:rPr>
          <w:u w:val="single"/>
        </w:rPr>
      </w:pPr>
    </w:p>
    <w:p w:rsidR="00AA28F7" w:rsidRPr="003850A9" w:rsidRDefault="00AA28F7" w:rsidP="00AA28F7">
      <w:pPr>
        <w:pStyle w:val="ListParagraph"/>
        <w:ind w:left="0"/>
        <w:jc w:val="both"/>
        <w:rPr>
          <w:u w:val="single"/>
        </w:rPr>
      </w:pPr>
      <w:r w:rsidRPr="003850A9">
        <w:rPr>
          <w:u w:val="single"/>
        </w:rPr>
        <w:t>Pilot Site Description</w:t>
      </w:r>
    </w:p>
    <w:p w:rsidR="00AA28F7" w:rsidRPr="003850A9" w:rsidRDefault="00AA28F7" w:rsidP="00AA28F7">
      <w:pPr>
        <w:rPr>
          <w:b/>
          <w:sz w:val="22"/>
          <w:szCs w:val="22"/>
        </w:rPr>
      </w:pPr>
    </w:p>
    <w:p w:rsidR="00AA28F7" w:rsidRPr="003850A9" w:rsidRDefault="00AA28F7" w:rsidP="00AA28F7">
      <w:pPr>
        <w:autoSpaceDE w:val="0"/>
        <w:autoSpaceDN w:val="0"/>
        <w:adjustRightInd w:val="0"/>
        <w:jc w:val="both"/>
        <w:rPr>
          <w:sz w:val="22"/>
          <w:szCs w:val="22"/>
        </w:rPr>
      </w:pPr>
      <w:r w:rsidRPr="003850A9">
        <w:rPr>
          <w:sz w:val="22"/>
          <w:szCs w:val="22"/>
        </w:rPr>
        <w:t xml:space="preserve">“Gulzat” translates into “Place of wild ram”. </w:t>
      </w:r>
      <w:r w:rsidR="00643509" w:rsidRPr="003850A9">
        <w:rPr>
          <w:sz w:val="22"/>
          <w:szCs w:val="22"/>
        </w:rPr>
        <w:t>Gulzat LPA stretches over</w:t>
      </w:r>
      <w:r w:rsidRPr="003850A9">
        <w:rPr>
          <w:sz w:val="22"/>
          <w:szCs w:val="22"/>
        </w:rPr>
        <w:t xml:space="preserve"> </w:t>
      </w:r>
      <w:r w:rsidR="00643509" w:rsidRPr="003850A9">
        <w:rPr>
          <w:sz w:val="22"/>
          <w:szCs w:val="22"/>
        </w:rPr>
        <w:t xml:space="preserve">a total of 126,772 ha </w:t>
      </w:r>
      <w:r w:rsidRPr="003850A9">
        <w:rPr>
          <w:sz w:val="22"/>
          <w:szCs w:val="22"/>
        </w:rPr>
        <w:t>territory of Sagil and Bukhmurun soums, Uvs Aimag in the Northwest of Mongolia. T</w:t>
      </w:r>
      <w:r w:rsidR="00643509" w:rsidRPr="003850A9">
        <w:rPr>
          <w:sz w:val="22"/>
          <w:szCs w:val="22"/>
        </w:rPr>
        <w:t xml:space="preserve">he Gulzat LPA was established </w:t>
      </w:r>
      <w:r w:rsidRPr="003850A9">
        <w:rPr>
          <w:sz w:val="22"/>
          <w:szCs w:val="22"/>
        </w:rPr>
        <w:t xml:space="preserve">in 2006, officially adopted by Aimag </w:t>
      </w:r>
      <w:r w:rsidR="00643509" w:rsidRPr="003850A9">
        <w:rPr>
          <w:sz w:val="22"/>
          <w:szCs w:val="22"/>
        </w:rPr>
        <w:t xml:space="preserve">Citizen Representative Council </w:t>
      </w:r>
      <w:r w:rsidRPr="003850A9">
        <w:rPr>
          <w:sz w:val="22"/>
          <w:szCs w:val="22"/>
        </w:rPr>
        <w:t xml:space="preserve">in 2008, with the </w:t>
      </w:r>
      <w:r w:rsidRPr="003850A9">
        <w:rPr>
          <w:sz w:val="22"/>
          <w:szCs w:val="22"/>
        </w:rPr>
        <w:lastRenderedPageBreak/>
        <w:t xml:space="preserve">aim </w:t>
      </w:r>
      <w:r w:rsidR="008E5092" w:rsidRPr="003850A9">
        <w:rPr>
          <w:sz w:val="22"/>
          <w:szCs w:val="22"/>
        </w:rPr>
        <w:t xml:space="preserve">to develop </w:t>
      </w:r>
      <w:r w:rsidR="00002174" w:rsidRPr="003850A9">
        <w:rPr>
          <w:sz w:val="22"/>
          <w:szCs w:val="22"/>
        </w:rPr>
        <w:t xml:space="preserve">a model for </w:t>
      </w:r>
      <w:r w:rsidRPr="003850A9">
        <w:rPr>
          <w:sz w:val="22"/>
          <w:szCs w:val="22"/>
        </w:rPr>
        <w:t>community based tourism and sustainabl</w:t>
      </w:r>
      <w:r w:rsidR="008E5092" w:rsidRPr="003850A9">
        <w:rPr>
          <w:sz w:val="22"/>
          <w:szCs w:val="22"/>
        </w:rPr>
        <w:t>y</w:t>
      </w:r>
      <w:r w:rsidRPr="003850A9">
        <w:rPr>
          <w:sz w:val="22"/>
          <w:szCs w:val="22"/>
        </w:rPr>
        <w:t xml:space="preserve"> manage</w:t>
      </w:r>
      <w:r w:rsidR="00435A65" w:rsidRPr="003850A9">
        <w:rPr>
          <w:sz w:val="22"/>
          <w:szCs w:val="22"/>
        </w:rPr>
        <w:t xml:space="preserve">ment </w:t>
      </w:r>
      <w:r w:rsidR="002C12C0" w:rsidRPr="003850A9">
        <w:rPr>
          <w:sz w:val="22"/>
          <w:szCs w:val="22"/>
        </w:rPr>
        <w:t>and</w:t>
      </w:r>
      <w:r w:rsidR="008E5092" w:rsidRPr="003850A9">
        <w:rPr>
          <w:sz w:val="22"/>
          <w:szCs w:val="22"/>
        </w:rPr>
        <w:t xml:space="preserve"> </w:t>
      </w:r>
      <w:r w:rsidRPr="003850A9">
        <w:rPr>
          <w:sz w:val="22"/>
          <w:szCs w:val="22"/>
        </w:rPr>
        <w:t>conserv</w:t>
      </w:r>
      <w:r w:rsidR="00435A65" w:rsidRPr="003850A9">
        <w:rPr>
          <w:sz w:val="22"/>
          <w:szCs w:val="22"/>
        </w:rPr>
        <w:t xml:space="preserve">ation </w:t>
      </w:r>
      <w:r w:rsidRPr="003850A9">
        <w:rPr>
          <w:sz w:val="22"/>
          <w:szCs w:val="22"/>
        </w:rPr>
        <w:t xml:space="preserve">of endangered and </w:t>
      </w:r>
      <w:r w:rsidR="008E5092" w:rsidRPr="003850A9">
        <w:rPr>
          <w:sz w:val="22"/>
          <w:szCs w:val="22"/>
        </w:rPr>
        <w:t xml:space="preserve">non-endangered </w:t>
      </w:r>
      <w:r w:rsidRPr="003850A9">
        <w:rPr>
          <w:sz w:val="22"/>
          <w:szCs w:val="22"/>
        </w:rPr>
        <w:t xml:space="preserve">species. </w:t>
      </w:r>
    </w:p>
    <w:p w:rsidR="00AA28F7" w:rsidRPr="003850A9" w:rsidRDefault="00AA28F7" w:rsidP="00AA28F7">
      <w:pPr>
        <w:ind w:left="360"/>
        <w:jc w:val="both"/>
      </w:pPr>
    </w:p>
    <w:p w:rsidR="00AA28F7" w:rsidRPr="003850A9" w:rsidRDefault="00AA28F7" w:rsidP="00AA28F7">
      <w:pPr>
        <w:jc w:val="both"/>
        <w:rPr>
          <w:sz w:val="22"/>
          <w:szCs w:val="22"/>
        </w:rPr>
      </w:pPr>
      <w:r w:rsidRPr="003850A9">
        <w:rPr>
          <w:sz w:val="22"/>
          <w:szCs w:val="22"/>
        </w:rPr>
        <w:t xml:space="preserve">The </w:t>
      </w:r>
      <w:r w:rsidR="00DD7A9D" w:rsidRPr="003850A9">
        <w:rPr>
          <w:sz w:val="22"/>
          <w:szCs w:val="22"/>
        </w:rPr>
        <w:t xml:space="preserve">LPA </w:t>
      </w:r>
      <w:r w:rsidR="006157DC" w:rsidRPr="003850A9">
        <w:rPr>
          <w:sz w:val="22"/>
          <w:szCs w:val="22"/>
        </w:rPr>
        <w:t xml:space="preserve">elevation </w:t>
      </w:r>
      <w:r w:rsidRPr="003850A9">
        <w:rPr>
          <w:sz w:val="22"/>
          <w:szCs w:val="22"/>
        </w:rPr>
        <w:t>varies from 1</w:t>
      </w:r>
      <w:r w:rsidR="004B0C23" w:rsidRPr="003850A9">
        <w:rPr>
          <w:sz w:val="22"/>
          <w:szCs w:val="22"/>
        </w:rPr>
        <w:t>,</w:t>
      </w:r>
      <w:r w:rsidRPr="003850A9">
        <w:rPr>
          <w:sz w:val="22"/>
          <w:szCs w:val="22"/>
        </w:rPr>
        <w:t>400 to 3</w:t>
      </w:r>
      <w:r w:rsidR="00DD7A9D" w:rsidRPr="003850A9">
        <w:rPr>
          <w:sz w:val="22"/>
          <w:szCs w:val="22"/>
        </w:rPr>
        <w:t>,</w:t>
      </w:r>
      <w:r w:rsidRPr="003850A9">
        <w:rPr>
          <w:sz w:val="22"/>
          <w:szCs w:val="22"/>
        </w:rPr>
        <w:t>400 m above se</w:t>
      </w:r>
      <w:r w:rsidR="00DD7A9D" w:rsidRPr="003850A9">
        <w:rPr>
          <w:sz w:val="22"/>
          <w:szCs w:val="22"/>
        </w:rPr>
        <w:t>a</w:t>
      </w:r>
      <w:r w:rsidRPr="003850A9">
        <w:rPr>
          <w:sz w:val="22"/>
          <w:szCs w:val="22"/>
        </w:rPr>
        <w:t xml:space="preserve"> level. These high elevation changes present a mosaic of habitat types, and support an incredibly wide variety of endemic and red-book listed flora and fauna species. Charismatic species include Snow leopard (</w:t>
      </w:r>
      <w:r w:rsidRPr="003850A9">
        <w:rPr>
          <w:i/>
          <w:sz w:val="22"/>
          <w:szCs w:val="22"/>
        </w:rPr>
        <w:t>Panthera uncia</w:t>
      </w:r>
      <w:r w:rsidRPr="003850A9">
        <w:rPr>
          <w:sz w:val="22"/>
          <w:szCs w:val="22"/>
        </w:rPr>
        <w:t>), Siberian ibex (</w:t>
      </w:r>
      <w:r w:rsidRPr="003850A9">
        <w:rPr>
          <w:i/>
          <w:sz w:val="22"/>
          <w:szCs w:val="22"/>
        </w:rPr>
        <w:t>Capra sibirica</w:t>
      </w:r>
      <w:r w:rsidRPr="003850A9">
        <w:rPr>
          <w:sz w:val="22"/>
          <w:szCs w:val="22"/>
        </w:rPr>
        <w:t>), Wolf (</w:t>
      </w:r>
      <w:r w:rsidRPr="003850A9">
        <w:rPr>
          <w:i/>
          <w:sz w:val="22"/>
          <w:szCs w:val="22"/>
        </w:rPr>
        <w:t>Canis lupis</w:t>
      </w:r>
      <w:r w:rsidRPr="003850A9">
        <w:rPr>
          <w:sz w:val="22"/>
          <w:szCs w:val="22"/>
        </w:rPr>
        <w:t>) and the world’s largest muflon, the Altai argali (</w:t>
      </w:r>
      <w:r w:rsidRPr="003850A9">
        <w:rPr>
          <w:i/>
          <w:iCs/>
          <w:sz w:val="22"/>
          <w:szCs w:val="22"/>
        </w:rPr>
        <w:t>Ovis ammon ammon</w:t>
      </w:r>
      <w:r w:rsidRPr="003850A9">
        <w:rPr>
          <w:sz w:val="22"/>
          <w:szCs w:val="22"/>
        </w:rPr>
        <w:t>). The current number of Argali population is about 1</w:t>
      </w:r>
      <w:r w:rsidR="004B0C23" w:rsidRPr="003850A9">
        <w:rPr>
          <w:sz w:val="22"/>
          <w:szCs w:val="22"/>
        </w:rPr>
        <w:t>,</w:t>
      </w:r>
      <w:r w:rsidRPr="003850A9">
        <w:rPr>
          <w:sz w:val="22"/>
          <w:szCs w:val="22"/>
        </w:rPr>
        <w:t>0</w:t>
      </w:r>
      <w:r w:rsidR="00003450" w:rsidRPr="003850A9">
        <w:rPr>
          <w:sz w:val="22"/>
          <w:szCs w:val="22"/>
        </w:rPr>
        <w:t>48</w:t>
      </w:r>
      <w:r w:rsidR="000D720C" w:rsidRPr="003850A9">
        <w:rPr>
          <w:sz w:val="22"/>
          <w:szCs w:val="22"/>
        </w:rPr>
        <w:t xml:space="preserve"> as per </w:t>
      </w:r>
      <w:r w:rsidRPr="003850A9">
        <w:rPr>
          <w:sz w:val="22"/>
          <w:szCs w:val="22"/>
        </w:rPr>
        <w:t>2012 census. The area presents also the worlds’ most northern habitat of the black tailed gazelle</w:t>
      </w:r>
      <w:r w:rsidR="006E6FC4" w:rsidRPr="003850A9">
        <w:rPr>
          <w:sz w:val="22"/>
          <w:szCs w:val="22"/>
        </w:rPr>
        <w:t xml:space="preserve">, the population of which is counted at </w:t>
      </w:r>
      <w:r w:rsidR="000B3FA0" w:rsidRPr="003850A9">
        <w:rPr>
          <w:sz w:val="22"/>
          <w:szCs w:val="22"/>
        </w:rPr>
        <w:t>95</w:t>
      </w:r>
      <w:r w:rsidRPr="003850A9">
        <w:rPr>
          <w:sz w:val="22"/>
          <w:szCs w:val="22"/>
        </w:rPr>
        <w:t xml:space="preserve"> </w:t>
      </w:r>
      <w:r w:rsidR="006E6FC4" w:rsidRPr="003850A9">
        <w:rPr>
          <w:sz w:val="22"/>
          <w:szCs w:val="22"/>
        </w:rPr>
        <w:t>in 201</w:t>
      </w:r>
      <w:r w:rsidR="004E291E" w:rsidRPr="003850A9">
        <w:rPr>
          <w:sz w:val="22"/>
          <w:szCs w:val="22"/>
        </w:rPr>
        <w:t>2.</w:t>
      </w:r>
      <w:r w:rsidRPr="003850A9">
        <w:rPr>
          <w:sz w:val="22"/>
          <w:szCs w:val="22"/>
        </w:rPr>
        <w:t xml:space="preserve"> Other species</w:t>
      </w:r>
      <w:r w:rsidR="002A2D02" w:rsidRPr="003850A9">
        <w:rPr>
          <w:sz w:val="22"/>
          <w:szCs w:val="22"/>
        </w:rPr>
        <w:t xml:space="preserve"> of note include Roe deer, wolf</w:t>
      </w:r>
      <w:r w:rsidRPr="003850A9">
        <w:rPr>
          <w:sz w:val="22"/>
          <w:szCs w:val="22"/>
        </w:rPr>
        <w:t xml:space="preserve"> and marmot.</w:t>
      </w:r>
    </w:p>
    <w:p w:rsidR="00AA28F7" w:rsidRPr="003850A9" w:rsidRDefault="00AA28F7" w:rsidP="00AA28F7">
      <w:pPr>
        <w:jc w:val="both"/>
        <w:rPr>
          <w:sz w:val="22"/>
          <w:szCs w:val="22"/>
        </w:rPr>
      </w:pPr>
    </w:p>
    <w:p w:rsidR="00AA28F7" w:rsidRPr="003850A9" w:rsidRDefault="00AA28F7" w:rsidP="00AA28F7">
      <w:pPr>
        <w:jc w:val="both"/>
        <w:rPr>
          <w:sz w:val="22"/>
          <w:szCs w:val="22"/>
        </w:rPr>
      </w:pPr>
      <w:r w:rsidRPr="003850A9">
        <w:t xml:space="preserve"> </w:t>
      </w:r>
      <w:r w:rsidR="00E42F86" w:rsidRPr="003850A9">
        <w:object w:dxaOrig="6969" w:dyaOrig="5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3pt;height:162.35pt" o:ole="">
            <v:imagedata r:id="rId29" o:title=""/>
          </v:shape>
          <o:OLEObject Type="Embed" ProgID="PowerPoint.Slide.12" ShapeID="_x0000_i1025" DrawAspect="Content" ObjectID="_1460540966" r:id="rId30"/>
        </w:object>
      </w:r>
      <w:r w:rsidR="0062365E" w:rsidRPr="003850A9">
        <w:object w:dxaOrig="4715" w:dyaOrig="3539">
          <v:shape id="_x0000_i1026" type="#_x0000_t75" style="width:227.55pt;height:150.1pt" o:ole="">
            <v:imagedata r:id="rId31" o:title=""/>
          </v:shape>
          <o:OLEObject Type="Embed" ProgID="PowerPoint.Slide.12" ShapeID="_x0000_i1026" DrawAspect="Content" ObjectID="_1460540967" r:id="rId32"/>
        </w:object>
      </w:r>
    </w:p>
    <w:p w:rsidR="00AA28F7" w:rsidRPr="003850A9" w:rsidRDefault="00AA28F7" w:rsidP="00AA28F7">
      <w:pPr>
        <w:jc w:val="both"/>
        <w:rPr>
          <w:sz w:val="22"/>
          <w:szCs w:val="22"/>
        </w:rPr>
      </w:pPr>
    </w:p>
    <w:p w:rsidR="00C831BD" w:rsidRPr="003850A9" w:rsidRDefault="00C831BD" w:rsidP="00AA28F7">
      <w:pPr>
        <w:jc w:val="both"/>
        <w:rPr>
          <w:sz w:val="22"/>
          <w:szCs w:val="22"/>
          <w:u w:val="single"/>
        </w:rPr>
      </w:pPr>
      <w:r w:rsidRPr="003850A9">
        <w:rPr>
          <w:sz w:val="22"/>
          <w:szCs w:val="22"/>
          <w:u w:val="single"/>
        </w:rPr>
        <w:t>B</w:t>
      </w:r>
      <w:r w:rsidR="00AA28F7" w:rsidRPr="003850A9">
        <w:rPr>
          <w:sz w:val="22"/>
          <w:szCs w:val="22"/>
          <w:u w:val="single"/>
        </w:rPr>
        <w:t>iodiversity conservation threats and barriers</w:t>
      </w:r>
    </w:p>
    <w:p w:rsidR="00C831BD" w:rsidRPr="003850A9" w:rsidRDefault="00C831BD" w:rsidP="00AA28F7">
      <w:pPr>
        <w:jc w:val="both"/>
        <w:rPr>
          <w:sz w:val="22"/>
          <w:szCs w:val="22"/>
        </w:rPr>
      </w:pPr>
    </w:p>
    <w:p w:rsidR="00AA28F7" w:rsidRPr="003850A9" w:rsidRDefault="00AA28F7" w:rsidP="00AA28F7">
      <w:pPr>
        <w:jc w:val="both"/>
        <w:rPr>
          <w:bCs/>
          <w:sz w:val="22"/>
          <w:szCs w:val="22"/>
        </w:rPr>
      </w:pPr>
      <w:r w:rsidRPr="003850A9">
        <w:rPr>
          <w:sz w:val="22"/>
          <w:szCs w:val="22"/>
        </w:rPr>
        <w:t xml:space="preserve">Gulzat LPA facing is </w:t>
      </w:r>
      <w:r w:rsidRPr="003850A9">
        <w:rPr>
          <w:b/>
          <w:bCs/>
          <w:i/>
          <w:iCs/>
          <w:sz w:val="22"/>
          <w:szCs w:val="22"/>
        </w:rPr>
        <w:t>overgrazing</w:t>
      </w:r>
      <w:r w:rsidRPr="003850A9">
        <w:rPr>
          <w:b/>
          <w:sz w:val="22"/>
          <w:szCs w:val="22"/>
        </w:rPr>
        <w:t xml:space="preserve"> </w:t>
      </w:r>
      <w:r w:rsidR="00063A9A" w:rsidRPr="003850A9">
        <w:rPr>
          <w:bCs/>
          <w:sz w:val="22"/>
          <w:szCs w:val="22"/>
        </w:rPr>
        <w:t>as a result of</w:t>
      </w:r>
      <w:r w:rsidRPr="003850A9">
        <w:rPr>
          <w:bCs/>
          <w:sz w:val="22"/>
          <w:szCs w:val="22"/>
        </w:rPr>
        <w:t xml:space="preserve"> </w:t>
      </w:r>
      <w:r w:rsidR="00063A9A" w:rsidRPr="003850A9">
        <w:rPr>
          <w:bCs/>
          <w:sz w:val="22"/>
          <w:szCs w:val="22"/>
        </w:rPr>
        <w:t xml:space="preserve">excessive </w:t>
      </w:r>
      <w:r w:rsidRPr="003850A9">
        <w:rPr>
          <w:bCs/>
          <w:sz w:val="22"/>
          <w:szCs w:val="22"/>
        </w:rPr>
        <w:t xml:space="preserve">number of livestock, the main income source of the local community. For 6 out of 10 last years, livestock numbers </w:t>
      </w:r>
      <w:r w:rsidR="007030A3" w:rsidRPr="003850A9">
        <w:rPr>
          <w:bCs/>
          <w:sz w:val="22"/>
          <w:szCs w:val="22"/>
        </w:rPr>
        <w:t xml:space="preserve">exceeded the pasture </w:t>
      </w:r>
      <w:r w:rsidRPr="003850A9">
        <w:rPr>
          <w:bCs/>
          <w:sz w:val="22"/>
          <w:szCs w:val="22"/>
        </w:rPr>
        <w:t>carrying capacity</w:t>
      </w:r>
      <w:r w:rsidR="007030A3" w:rsidRPr="003850A9">
        <w:rPr>
          <w:bCs/>
          <w:sz w:val="22"/>
          <w:szCs w:val="22"/>
        </w:rPr>
        <w:t xml:space="preserve"> by 3 to 5 times</w:t>
      </w:r>
      <w:r w:rsidRPr="003850A9">
        <w:rPr>
          <w:bCs/>
          <w:sz w:val="22"/>
          <w:szCs w:val="22"/>
        </w:rPr>
        <w:t xml:space="preserve">. An additional factor for degradation of the pasture land is climate change impacts emerging throughout the country.   </w:t>
      </w:r>
    </w:p>
    <w:p w:rsidR="00AA28F7" w:rsidRPr="003850A9" w:rsidRDefault="00AA28F7" w:rsidP="00AA28F7">
      <w:pPr>
        <w:rPr>
          <w:bCs/>
          <w:sz w:val="22"/>
          <w:szCs w:val="22"/>
        </w:rPr>
      </w:pPr>
    </w:p>
    <w:p w:rsidR="00AA28F7" w:rsidRPr="003850A9" w:rsidRDefault="00AA28F7" w:rsidP="00AA28F7">
      <w:pPr>
        <w:jc w:val="both"/>
        <w:rPr>
          <w:sz w:val="22"/>
          <w:szCs w:val="22"/>
        </w:rPr>
      </w:pPr>
      <w:r w:rsidRPr="003850A9">
        <w:rPr>
          <w:b/>
          <w:bCs/>
          <w:i/>
          <w:iCs/>
          <w:sz w:val="22"/>
          <w:szCs w:val="22"/>
        </w:rPr>
        <w:t>Mining</w:t>
      </w:r>
      <w:r w:rsidRPr="003850A9">
        <w:rPr>
          <w:b/>
          <w:bCs/>
          <w:sz w:val="22"/>
          <w:szCs w:val="22"/>
        </w:rPr>
        <w:t>:</w:t>
      </w:r>
      <w:r w:rsidRPr="003850A9">
        <w:rPr>
          <w:sz w:val="22"/>
          <w:szCs w:val="22"/>
        </w:rPr>
        <w:t xml:space="preserve"> Khotgor coal mining comprising </w:t>
      </w:r>
      <w:r w:rsidR="00A827B3" w:rsidRPr="003850A9">
        <w:rPr>
          <w:sz w:val="22"/>
          <w:szCs w:val="22"/>
        </w:rPr>
        <w:t xml:space="preserve">of </w:t>
      </w:r>
      <w:r w:rsidRPr="003850A9">
        <w:rPr>
          <w:sz w:val="22"/>
          <w:szCs w:val="22"/>
        </w:rPr>
        <w:t xml:space="preserve">a total of 11 sites is in operation in 20-30 kms from the </w:t>
      </w:r>
      <w:r w:rsidR="00B21CDB" w:rsidRPr="003850A9">
        <w:rPr>
          <w:sz w:val="22"/>
          <w:szCs w:val="22"/>
        </w:rPr>
        <w:t xml:space="preserve">LPA </w:t>
      </w:r>
      <w:r w:rsidRPr="003850A9">
        <w:rPr>
          <w:sz w:val="22"/>
          <w:szCs w:val="22"/>
        </w:rPr>
        <w:t xml:space="preserve">boundary. </w:t>
      </w:r>
      <w:r w:rsidR="00DD753D" w:rsidRPr="003850A9">
        <w:rPr>
          <w:sz w:val="22"/>
          <w:szCs w:val="22"/>
        </w:rPr>
        <w:t>P</w:t>
      </w:r>
      <w:r w:rsidRPr="003850A9">
        <w:rPr>
          <w:sz w:val="22"/>
          <w:szCs w:val="22"/>
        </w:rPr>
        <w:t>rojected infrastructure development</w:t>
      </w:r>
      <w:r w:rsidR="003E2227" w:rsidRPr="003850A9">
        <w:rPr>
          <w:sz w:val="22"/>
          <w:szCs w:val="22"/>
        </w:rPr>
        <w:t>,</w:t>
      </w:r>
      <w:r w:rsidR="00DD753D" w:rsidRPr="003850A9">
        <w:rPr>
          <w:sz w:val="22"/>
          <w:szCs w:val="22"/>
        </w:rPr>
        <w:t xml:space="preserve"> establishment of </w:t>
      </w:r>
      <w:r w:rsidRPr="003850A9">
        <w:rPr>
          <w:sz w:val="22"/>
          <w:szCs w:val="22"/>
        </w:rPr>
        <w:t>power plants adj</w:t>
      </w:r>
      <w:r w:rsidR="00AE6708" w:rsidRPr="003850A9">
        <w:rPr>
          <w:sz w:val="22"/>
          <w:szCs w:val="22"/>
        </w:rPr>
        <w:t>ace</w:t>
      </w:r>
      <w:r w:rsidRPr="003850A9">
        <w:rPr>
          <w:sz w:val="22"/>
          <w:szCs w:val="22"/>
        </w:rPr>
        <w:t xml:space="preserve">nt to these mines and </w:t>
      </w:r>
      <w:r w:rsidR="00DD753D" w:rsidRPr="003850A9">
        <w:rPr>
          <w:sz w:val="22"/>
          <w:szCs w:val="22"/>
        </w:rPr>
        <w:t xml:space="preserve">contrcution of </w:t>
      </w:r>
      <w:r w:rsidRPr="003850A9">
        <w:rPr>
          <w:sz w:val="22"/>
          <w:szCs w:val="22"/>
        </w:rPr>
        <w:t xml:space="preserve">road are potential threats to the wildlife of the LPA.   </w:t>
      </w:r>
    </w:p>
    <w:p w:rsidR="00AA28F7" w:rsidRPr="003850A9" w:rsidRDefault="00AA28F7" w:rsidP="00AA28F7">
      <w:pPr>
        <w:jc w:val="both"/>
        <w:rPr>
          <w:sz w:val="22"/>
          <w:szCs w:val="22"/>
          <w:u w:val="single"/>
        </w:rPr>
      </w:pPr>
    </w:p>
    <w:p w:rsidR="00AE54C0" w:rsidRPr="003850A9" w:rsidRDefault="00AE54C0" w:rsidP="00AE54C0">
      <w:pPr>
        <w:jc w:val="both"/>
        <w:rPr>
          <w:sz w:val="22"/>
          <w:szCs w:val="22"/>
          <w:u w:val="single"/>
        </w:rPr>
      </w:pPr>
      <w:r w:rsidRPr="003850A9">
        <w:rPr>
          <w:sz w:val="22"/>
          <w:szCs w:val="22"/>
          <w:u w:val="single"/>
        </w:rPr>
        <w:t>Baseline (Current) Conservation Activities</w:t>
      </w:r>
    </w:p>
    <w:p w:rsidR="00AE54C0" w:rsidRPr="003850A9" w:rsidRDefault="00AE54C0" w:rsidP="00AA28F7">
      <w:pPr>
        <w:jc w:val="both"/>
        <w:rPr>
          <w:sz w:val="22"/>
          <w:szCs w:val="22"/>
          <w:u w:val="single"/>
        </w:rPr>
      </w:pPr>
    </w:p>
    <w:p w:rsidR="00AA28F7" w:rsidRPr="003850A9" w:rsidRDefault="00AA28F7" w:rsidP="00AA28F7">
      <w:pPr>
        <w:jc w:val="both"/>
        <w:rPr>
          <w:sz w:val="22"/>
          <w:szCs w:val="22"/>
        </w:rPr>
      </w:pPr>
      <w:r w:rsidRPr="003850A9">
        <w:rPr>
          <w:sz w:val="22"/>
          <w:szCs w:val="22"/>
        </w:rPr>
        <w:t xml:space="preserve">Soon after establishment of the LPA, a management council was established, consisting </w:t>
      </w:r>
      <w:r w:rsidR="00FB5554" w:rsidRPr="003850A9">
        <w:rPr>
          <w:sz w:val="22"/>
          <w:szCs w:val="22"/>
        </w:rPr>
        <w:t>of V</w:t>
      </w:r>
      <w:r w:rsidRPr="003850A9">
        <w:rPr>
          <w:sz w:val="22"/>
          <w:szCs w:val="22"/>
        </w:rPr>
        <w:t xml:space="preserve">ice </w:t>
      </w:r>
      <w:r w:rsidR="00FB5554" w:rsidRPr="003850A9">
        <w:rPr>
          <w:sz w:val="22"/>
          <w:szCs w:val="22"/>
        </w:rPr>
        <w:t>aimag G</w:t>
      </w:r>
      <w:r w:rsidRPr="003850A9">
        <w:rPr>
          <w:sz w:val="22"/>
          <w:szCs w:val="22"/>
        </w:rPr>
        <w:t xml:space="preserve">overnor, 2 soum </w:t>
      </w:r>
      <w:r w:rsidR="00FB5554" w:rsidRPr="003850A9">
        <w:rPr>
          <w:sz w:val="22"/>
          <w:szCs w:val="22"/>
        </w:rPr>
        <w:t>G</w:t>
      </w:r>
      <w:r w:rsidRPr="003850A9">
        <w:rPr>
          <w:sz w:val="22"/>
          <w:szCs w:val="22"/>
        </w:rPr>
        <w:t xml:space="preserve">overnors, rangers of both soums, environmental staff from aimag level and representatives </w:t>
      </w:r>
      <w:r w:rsidR="00FB5554" w:rsidRPr="003850A9">
        <w:rPr>
          <w:sz w:val="22"/>
          <w:szCs w:val="22"/>
        </w:rPr>
        <w:t xml:space="preserve">of </w:t>
      </w:r>
      <w:r w:rsidRPr="003850A9">
        <w:rPr>
          <w:sz w:val="22"/>
          <w:szCs w:val="22"/>
        </w:rPr>
        <w:t xml:space="preserve">herder communities including volunteer rangers. With </w:t>
      </w:r>
      <w:r w:rsidR="002526DE" w:rsidRPr="003850A9">
        <w:rPr>
          <w:sz w:val="22"/>
          <w:szCs w:val="22"/>
        </w:rPr>
        <w:t xml:space="preserve">the </w:t>
      </w:r>
      <w:r w:rsidRPr="003850A9">
        <w:rPr>
          <w:sz w:val="22"/>
          <w:szCs w:val="22"/>
        </w:rPr>
        <w:t xml:space="preserve">technical support and facilitation by WWF, the LPA management council developed Gulzat Management Plan, Community based management concept, Gulzat LPA conservation procedures, and the Charter of the Trust Fund. All regulations </w:t>
      </w:r>
      <w:r w:rsidR="001E33D2" w:rsidRPr="003850A9">
        <w:rPr>
          <w:sz w:val="22"/>
          <w:szCs w:val="22"/>
        </w:rPr>
        <w:t>have been</w:t>
      </w:r>
      <w:r w:rsidRPr="003850A9">
        <w:rPr>
          <w:sz w:val="22"/>
          <w:szCs w:val="22"/>
        </w:rPr>
        <w:t xml:space="preserve"> approved by the Aimag </w:t>
      </w:r>
      <w:r w:rsidR="001E33D2" w:rsidRPr="003850A9">
        <w:rPr>
          <w:sz w:val="22"/>
          <w:szCs w:val="22"/>
        </w:rPr>
        <w:t xml:space="preserve">Citizen </w:t>
      </w:r>
      <w:r w:rsidR="007B2654" w:rsidRPr="003850A9">
        <w:rPr>
          <w:sz w:val="22"/>
          <w:szCs w:val="22"/>
        </w:rPr>
        <w:t>R</w:t>
      </w:r>
      <w:r w:rsidR="001E33D2" w:rsidRPr="003850A9">
        <w:rPr>
          <w:sz w:val="22"/>
          <w:szCs w:val="22"/>
        </w:rPr>
        <w:t>epresentative Council</w:t>
      </w:r>
      <w:r w:rsidRPr="003850A9">
        <w:rPr>
          <w:sz w:val="22"/>
          <w:szCs w:val="22"/>
        </w:rPr>
        <w:t xml:space="preserve">. </w:t>
      </w:r>
    </w:p>
    <w:p w:rsidR="00AA28F7" w:rsidRPr="003850A9" w:rsidRDefault="00AA28F7" w:rsidP="00AA28F7">
      <w:pPr>
        <w:jc w:val="both"/>
        <w:rPr>
          <w:sz w:val="22"/>
          <w:szCs w:val="22"/>
        </w:rPr>
      </w:pPr>
    </w:p>
    <w:p w:rsidR="00AA28F7" w:rsidRPr="003850A9" w:rsidRDefault="00AA28F7" w:rsidP="00AA28F7">
      <w:pPr>
        <w:jc w:val="both"/>
        <w:rPr>
          <w:sz w:val="22"/>
          <w:szCs w:val="22"/>
        </w:rPr>
      </w:pPr>
      <w:r w:rsidRPr="003850A9">
        <w:rPr>
          <w:sz w:val="22"/>
          <w:szCs w:val="22"/>
        </w:rPr>
        <w:t xml:space="preserve">In </w:t>
      </w:r>
      <w:r w:rsidR="002057DD" w:rsidRPr="003850A9">
        <w:rPr>
          <w:sz w:val="22"/>
          <w:szCs w:val="22"/>
        </w:rPr>
        <w:t>collaboration</w:t>
      </w:r>
      <w:r w:rsidRPr="003850A9">
        <w:rPr>
          <w:sz w:val="22"/>
          <w:szCs w:val="22"/>
        </w:rPr>
        <w:t xml:space="preserve"> with WWF, the council developed a fruitful PPP</w:t>
      </w:r>
      <w:r w:rsidR="006D41DA" w:rsidRPr="003850A9">
        <w:rPr>
          <w:sz w:val="22"/>
          <w:szCs w:val="22"/>
        </w:rPr>
        <w:t xml:space="preserve"> model</w:t>
      </w:r>
      <w:r w:rsidR="009D18F4" w:rsidRPr="003850A9">
        <w:rPr>
          <w:sz w:val="22"/>
          <w:szCs w:val="22"/>
        </w:rPr>
        <w:t>,</w:t>
      </w:r>
      <w:r w:rsidRPr="003850A9">
        <w:rPr>
          <w:sz w:val="22"/>
          <w:szCs w:val="22"/>
        </w:rPr>
        <w:t xml:space="preserve"> introducing community benefit sharing practice based on tripartite contract</w:t>
      </w:r>
      <w:r w:rsidR="006D41DA" w:rsidRPr="003850A9">
        <w:rPr>
          <w:sz w:val="22"/>
          <w:szCs w:val="22"/>
        </w:rPr>
        <w:t xml:space="preserve"> signed </w:t>
      </w:r>
      <w:r w:rsidRPr="003850A9">
        <w:rPr>
          <w:sz w:val="22"/>
          <w:szCs w:val="22"/>
        </w:rPr>
        <w:t>between soum government, trophy hunting company and community groups. According to the contract, the company donates up to USD 5,000 to the Community Trust Fund</w:t>
      </w:r>
      <w:r w:rsidR="008131DB" w:rsidRPr="003850A9">
        <w:rPr>
          <w:sz w:val="22"/>
          <w:szCs w:val="22"/>
        </w:rPr>
        <w:t xml:space="preserve"> for every argali hunted</w:t>
      </w:r>
      <w:r w:rsidRPr="003850A9">
        <w:rPr>
          <w:sz w:val="22"/>
          <w:szCs w:val="22"/>
        </w:rPr>
        <w:t xml:space="preserve">. In 2010 and 2011, a total of USD 12,000 was donated. </w:t>
      </w:r>
    </w:p>
    <w:p w:rsidR="00AA28F7" w:rsidRPr="003850A9" w:rsidRDefault="00AA28F7" w:rsidP="00AA28F7">
      <w:pPr>
        <w:jc w:val="both"/>
        <w:rPr>
          <w:sz w:val="22"/>
          <w:szCs w:val="22"/>
        </w:rPr>
      </w:pPr>
    </w:p>
    <w:p w:rsidR="00AA28F7" w:rsidRPr="003850A9" w:rsidRDefault="00AA28F7" w:rsidP="00AA28F7">
      <w:pPr>
        <w:jc w:val="both"/>
        <w:rPr>
          <w:sz w:val="22"/>
          <w:szCs w:val="22"/>
        </w:rPr>
      </w:pPr>
      <w:r w:rsidRPr="003850A9">
        <w:rPr>
          <w:sz w:val="22"/>
          <w:szCs w:val="22"/>
        </w:rPr>
        <w:t xml:space="preserve">In 2012, the Management Council delegated the management mandate to the local NGO “Gulzat Initiative”, which was established in 2011. With financial support of WWF, argali and marmot survey as well as pasture and vegetation survey were conducted, a game management plan was developed, </w:t>
      </w:r>
      <w:r w:rsidRPr="003850A9">
        <w:rPr>
          <w:sz w:val="22"/>
          <w:szCs w:val="22"/>
        </w:rPr>
        <w:lastRenderedPageBreak/>
        <w:t xml:space="preserve">including conservation strategy and required management actions for key species conservation management. </w:t>
      </w:r>
    </w:p>
    <w:p w:rsidR="00AA28F7" w:rsidRPr="003850A9" w:rsidRDefault="00AA28F7" w:rsidP="00AA28F7">
      <w:pPr>
        <w:jc w:val="both"/>
        <w:rPr>
          <w:sz w:val="22"/>
          <w:szCs w:val="22"/>
        </w:rPr>
      </w:pPr>
    </w:p>
    <w:p w:rsidR="00AA28F7" w:rsidRPr="003850A9" w:rsidRDefault="00AA28F7" w:rsidP="00251498">
      <w:pPr>
        <w:jc w:val="both"/>
      </w:pPr>
      <w:r w:rsidRPr="003850A9">
        <w:rPr>
          <w:sz w:val="22"/>
          <w:szCs w:val="22"/>
        </w:rPr>
        <w:t>In Gulzat area</w:t>
      </w:r>
      <w:r w:rsidR="00BD7B89" w:rsidRPr="003850A9">
        <w:rPr>
          <w:sz w:val="22"/>
          <w:szCs w:val="22"/>
        </w:rPr>
        <w:t>,</w:t>
      </w:r>
      <w:r w:rsidRPr="003850A9">
        <w:rPr>
          <w:sz w:val="22"/>
          <w:szCs w:val="22"/>
        </w:rPr>
        <w:t xml:space="preserve"> there are 7 </w:t>
      </w:r>
      <w:r w:rsidR="00BD7B89" w:rsidRPr="003850A9">
        <w:rPr>
          <w:sz w:val="22"/>
          <w:szCs w:val="22"/>
        </w:rPr>
        <w:t xml:space="preserve">active </w:t>
      </w:r>
      <w:r w:rsidRPr="003850A9">
        <w:rPr>
          <w:sz w:val="22"/>
          <w:szCs w:val="22"/>
        </w:rPr>
        <w:t>herder groups with 92 member families. Most of the herder groups were supported by UNDP/GEF Altai Sayan project in formation and capacity building. To combine efforts in conservation and livelihood improvement, the herder groups join</w:t>
      </w:r>
      <w:r w:rsidR="00D20439" w:rsidRPr="003850A9">
        <w:rPr>
          <w:sz w:val="22"/>
          <w:szCs w:val="22"/>
        </w:rPr>
        <w:t>ed</w:t>
      </w:r>
      <w:r w:rsidRPr="003850A9">
        <w:rPr>
          <w:sz w:val="22"/>
          <w:szCs w:val="22"/>
        </w:rPr>
        <w:t xml:space="preserve"> a Community council. Local governments are </w:t>
      </w:r>
      <w:r w:rsidR="00D20439" w:rsidRPr="003850A9">
        <w:rPr>
          <w:sz w:val="22"/>
          <w:szCs w:val="22"/>
        </w:rPr>
        <w:t xml:space="preserve">very </w:t>
      </w:r>
      <w:r w:rsidRPr="003850A9">
        <w:rPr>
          <w:sz w:val="22"/>
          <w:szCs w:val="22"/>
        </w:rPr>
        <w:t xml:space="preserve">supportive </w:t>
      </w:r>
      <w:r w:rsidR="00D045D4" w:rsidRPr="003850A9">
        <w:rPr>
          <w:sz w:val="22"/>
          <w:szCs w:val="22"/>
        </w:rPr>
        <w:t xml:space="preserve">of </w:t>
      </w:r>
      <w:r w:rsidR="00D20439" w:rsidRPr="003850A9">
        <w:rPr>
          <w:sz w:val="22"/>
          <w:szCs w:val="22"/>
        </w:rPr>
        <w:t xml:space="preserve">the </w:t>
      </w:r>
      <w:r w:rsidRPr="003850A9">
        <w:rPr>
          <w:sz w:val="22"/>
          <w:szCs w:val="22"/>
        </w:rPr>
        <w:t>CBNRM</w:t>
      </w:r>
      <w:r w:rsidR="00D045D4" w:rsidRPr="003850A9">
        <w:rPr>
          <w:sz w:val="22"/>
          <w:szCs w:val="22"/>
        </w:rPr>
        <w:t xml:space="preserve"> principles</w:t>
      </w:r>
      <w:r w:rsidRPr="003850A9">
        <w:rPr>
          <w:sz w:val="22"/>
          <w:szCs w:val="22"/>
        </w:rPr>
        <w:t>. The aimag and soum</w:t>
      </w:r>
      <w:r w:rsidR="00A4667A" w:rsidRPr="003850A9">
        <w:rPr>
          <w:sz w:val="22"/>
          <w:szCs w:val="22"/>
        </w:rPr>
        <w:t>s</w:t>
      </w:r>
      <w:r w:rsidRPr="003850A9">
        <w:rPr>
          <w:sz w:val="22"/>
          <w:szCs w:val="22"/>
        </w:rPr>
        <w:t xml:space="preserve"> are considering allocat</w:t>
      </w:r>
      <w:r w:rsidR="00A4667A" w:rsidRPr="003850A9">
        <w:rPr>
          <w:sz w:val="22"/>
          <w:szCs w:val="22"/>
        </w:rPr>
        <w:t>ion of</w:t>
      </w:r>
      <w:r w:rsidRPr="003850A9">
        <w:rPr>
          <w:sz w:val="22"/>
          <w:szCs w:val="22"/>
        </w:rPr>
        <w:t xml:space="preserve"> certain </w:t>
      </w:r>
      <w:r w:rsidR="00A4667A" w:rsidRPr="003850A9">
        <w:rPr>
          <w:sz w:val="22"/>
          <w:szCs w:val="22"/>
        </w:rPr>
        <w:t xml:space="preserve">amount of </w:t>
      </w:r>
      <w:r w:rsidRPr="003850A9">
        <w:rPr>
          <w:sz w:val="22"/>
          <w:szCs w:val="22"/>
        </w:rPr>
        <w:t xml:space="preserve">funds for implementation of Gulzat </w:t>
      </w:r>
      <w:r w:rsidR="00A4667A" w:rsidRPr="003850A9">
        <w:rPr>
          <w:sz w:val="22"/>
          <w:szCs w:val="22"/>
        </w:rPr>
        <w:t xml:space="preserve">LPA </w:t>
      </w:r>
      <w:r w:rsidRPr="003850A9">
        <w:rPr>
          <w:sz w:val="22"/>
          <w:szCs w:val="22"/>
        </w:rPr>
        <w:t xml:space="preserve">management plan. </w:t>
      </w:r>
    </w:p>
    <w:p w:rsidR="00AA28F7" w:rsidRPr="003850A9" w:rsidRDefault="00AA28F7" w:rsidP="00AA28F7">
      <w:pPr>
        <w:pStyle w:val="ListParagraph"/>
        <w:ind w:left="0"/>
        <w:jc w:val="both"/>
      </w:pPr>
    </w:p>
    <w:p w:rsidR="00AA28F7" w:rsidRPr="003850A9" w:rsidRDefault="00BA109A" w:rsidP="006B33F9">
      <w:pPr>
        <w:ind w:left="720" w:firstLine="720"/>
        <w:jc w:val="both"/>
        <w:rPr>
          <w:color w:val="365F91"/>
        </w:rPr>
      </w:pPr>
      <w:r>
        <w:rPr>
          <w:noProof/>
          <w:color w:val="365F91"/>
        </w:rPr>
        <mc:AlternateContent>
          <mc:Choice Requires="wpg">
            <w:drawing>
              <wp:inline distT="0" distB="0" distL="0" distR="0">
                <wp:extent cx="3856355" cy="2988310"/>
                <wp:effectExtent l="0" t="0" r="10795" b="21590"/>
                <wp:docPr id="103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6355" cy="2988310"/>
                          <a:chOff x="1895" y="80"/>
                          <a:chExt cx="8125" cy="5487"/>
                        </a:xfrm>
                      </wpg:grpSpPr>
                      <wps:wsp>
                        <wps:cNvPr id="1037" name="Text Box 4"/>
                        <wps:cNvSpPr txBox="1">
                          <a:spLocks noChangeArrowheads="1"/>
                        </wps:cNvSpPr>
                        <wps:spPr bwMode="auto">
                          <a:xfrm>
                            <a:off x="4002" y="88"/>
                            <a:ext cx="4185" cy="481"/>
                          </a:xfrm>
                          <a:prstGeom prst="rect">
                            <a:avLst/>
                          </a:prstGeom>
                          <a:solidFill>
                            <a:srgbClr val="FFFFFF"/>
                          </a:solidFill>
                          <a:ln w="9525">
                            <a:solidFill>
                              <a:srgbClr val="000000"/>
                            </a:solidFill>
                            <a:miter lim="800000"/>
                            <a:headEnd/>
                            <a:tailEnd/>
                          </a:ln>
                        </wps:spPr>
                        <wps:txbx>
                          <w:txbxContent>
                            <w:p w:rsidR="006F366F" w:rsidRPr="00CF4A2A" w:rsidRDefault="006F366F" w:rsidP="006B33F9">
                              <w:pPr>
                                <w:jc w:val="center"/>
                                <w:rPr>
                                  <w:b/>
                                  <w:bCs/>
                                  <w:sz w:val="20"/>
                                  <w:szCs w:val="20"/>
                                </w:rPr>
                              </w:pPr>
                              <w:r w:rsidRPr="00CF4A2A">
                                <w:rPr>
                                  <w:b/>
                                  <w:bCs/>
                                  <w:sz w:val="20"/>
                                  <w:szCs w:val="20"/>
                                </w:rPr>
                                <w:t>Community council</w:t>
                              </w:r>
                            </w:p>
                          </w:txbxContent>
                        </wps:txbx>
                        <wps:bodyPr rot="0" vert="horz" wrap="square" lIns="91440" tIns="45720" rIns="91440" bIns="45720" anchor="t" anchorCtr="0" upright="1">
                          <a:noAutofit/>
                        </wps:bodyPr>
                      </wps:wsp>
                      <wps:wsp>
                        <wps:cNvPr id="1038" name="Text Box 5"/>
                        <wps:cNvSpPr txBox="1">
                          <a:spLocks noChangeArrowheads="1"/>
                        </wps:cNvSpPr>
                        <wps:spPr bwMode="auto">
                          <a:xfrm>
                            <a:off x="4240" y="861"/>
                            <a:ext cx="3725" cy="539"/>
                          </a:xfrm>
                          <a:prstGeom prst="rect">
                            <a:avLst/>
                          </a:prstGeom>
                          <a:solidFill>
                            <a:srgbClr val="FFFFFF"/>
                          </a:solidFill>
                          <a:ln w="9525">
                            <a:solidFill>
                              <a:srgbClr val="000000"/>
                            </a:solidFill>
                            <a:miter lim="800000"/>
                            <a:headEnd/>
                            <a:tailEnd/>
                          </a:ln>
                        </wps:spPr>
                        <wps:txbx>
                          <w:txbxContent>
                            <w:p w:rsidR="006F366F" w:rsidRPr="00CF4A2A" w:rsidRDefault="006F366F" w:rsidP="00AA28F7">
                              <w:pPr>
                                <w:jc w:val="center"/>
                                <w:rPr>
                                  <w:b/>
                                  <w:bCs/>
                                  <w:sz w:val="20"/>
                                  <w:szCs w:val="20"/>
                                </w:rPr>
                              </w:pPr>
                              <w:r w:rsidRPr="00CF4A2A">
                                <w:rPr>
                                  <w:b/>
                                  <w:bCs/>
                                  <w:sz w:val="20"/>
                                  <w:szCs w:val="20"/>
                                </w:rPr>
                                <w:t xml:space="preserve">Chair </w:t>
                              </w:r>
                            </w:p>
                          </w:txbxContent>
                        </wps:txbx>
                        <wps:bodyPr rot="0" vert="horz" wrap="square" lIns="91440" tIns="45720" rIns="91440" bIns="45720" anchor="t" anchorCtr="0" upright="1">
                          <a:noAutofit/>
                        </wps:bodyPr>
                      </wps:wsp>
                      <wps:wsp>
                        <wps:cNvPr id="1039" name="Text Box 6"/>
                        <wps:cNvSpPr txBox="1">
                          <a:spLocks noChangeArrowheads="1"/>
                        </wps:cNvSpPr>
                        <wps:spPr bwMode="auto">
                          <a:xfrm>
                            <a:off x="4250" y="1298"/>
                            <a:ext cx="3732" cy="539"/>
                          </a:xfrm>
                          <a:prstGeom prst="rect">
                            <a:avLst/>
                          </a:prstGeom>
                          <a:solidFill>
                            <a:srgbClr val="FFFFFF"/>
                          </a:solidFill>
                          <a:ln w="9525">
                            <a:solidFill>
                              <a:srgbClr val="000000"/>
                            </a:solidFill>
                            <a:miter lim="800000"/>
                            <a:headEnd/>
                            <a:tailEnd/>
                          </a:ln>
                        </wps:spPr>
                        <wps:txbx>
                          <w:txbxContent>
                            <w:p w:rsidR="006F366F" w:rsidRPr="00CF4A2A" w:rsidRDefault="006F366F" w:rsidP="00AA28F7">
                              <w:pPr>
                                <w:jc w:val="center"/>
                                <w:rPr>
                                  <w:b/>
                                  <w:bCs/>
                                  <w:sz w:val="20"/>
                                  <w:szCs w:val="20"/>
                                </w:rPr>
                              </w:pPr>
                              <w:r w:rsidRPr="00CF4A2A">
                                <w:rPr>
                                  <w:b/>
                                  <w:bCs/>
                                  <w:sz w:val="20"/>
                                  <w:szCs w:val="20"/>
                                </w:rPr>
                                <w:t>Secretary</w:t>
                              </w:r>
                            </w:p>
                          </w:txbxContent>
                        </wps:txbx>
                        <wps:bodyPr rot="0" vert="horz" wrap="square" lIns="91440" tIns="45720" rIns="91440" bIns="45720" anchor="t" anchorCtr="0" upright="1">
                          <a:noAutofit/>
                        </wps:bodyPr>
                      </wps:wsp>
                      <wps:wsp>
                        <wps:cNvPr id="1040" name="Text Box 7"/>
                        <wps:cNvSpPr txBox="1">
                          <a:spLocks noChangeArrowheads="1"/>
                        </wps:cNvSpPr>
                        <wps:spPr bwMode="auto">
                          <a:xfrm>
                            <a:off x="1895" y="80"/>
                            <a:ext cx="1762" cy="1198"/>
                          </a:xfrm>
                          <a:prstGeom prst="rect">
                            <a:avLst/>
                          </a:prstGeom>
                          <a:solidFill>
                            <a:srgbClr val="FFFFFF"/>
                          </a:solidFill>
                          <a:ln w="9525">
                            <a:solidFill>
                              <a:srgbClr val="000000"/>
                            </a:solidFill>
                            <a:miter lim="800000"/>
                            <a:headEnd/>
                            <a:tailEnd/>
                          </a:ln>
                        </wps:spPr>
                        <wps:txbx>
                          <w:txbxContent>
                            <w:p w:rsidR="006F366F" w:rsidRPr="00CF4A2A" w:rsidRDefault="006F366F" w:rsidP="00AA28F7">
                              <w:pPr>
                                <w:jc w:val="center"/>
                                <w:rPr>
                                  <w:b/>
                                  <w:bCs/>
                                  <w:sz w:val="20"/>
                                  <w:szCs w:val="20"/>
                                </w:rPr>
                              </w:pPr>
                              <w:r w:rsidRPr="00CF4A2A">
                                <w:rPr>
                                  <w:b/>
                                  <w:bCs/>
                                  <w:sz w:val="20"/>
                                  <w:szCs w:val="20"/>
                                  <w:lang w:val="mn-MN"/>
                                </w:rPr>
                                <w:t>“</w:t>
                              </w:r>
                              <w:r w:rsidRPr="00CF4A2A">
                                <w:rPr>
                                  <w:b/>
                                  <w:bCs/>
                                  <w:sz w:val="20"/>
                                  <w:szCs w:val="20"/>
                                </w:rPr>
                                <w:t>Gulzat</w:t>
                              </w:r>
                              <w:r w:rsidRPr="00CF4A2A">
                                <w:rPr>
                                  <w:b/>
                                  <w:bCs/>
                                  <w:sz w:val="20"/>
                                  <w:szCs w:val="20"/>
                                  <w:lang w:val="mn-MN"/>
                                </w:rPr>
                                <w:t xml:space="preserve">” </w:t>
                              </w:r>
                              <w:r w:rsidRPr="00CF4A2A">
                                <w:rPr>
                                  <w:b/>
                                  <w:bCs/>
                                  <w:sz w:val="20"/>
                                  <w:szCs w:val="20"/>
                                </w:rPr>
                                <w:t xml:space="preserve">Trust Fund </w:t>
                              </w:r>
                            </w:p>
                          </w:txbxContent>
                        </wps:txbx>
                        <wps:bodyPr rot="0" vert="horz" wrap="square" lIns="91440" tIns="45720" rIns="91440" bIns="45720" anchor="t" anchorCtr="0" upright="1">
                          <a:noAutofit/>
                        </wps:bodyPr>
                      </wps:wsp>
                      <wps:wsp>
                        <wps:cNvPr id="1041" name="Text Box 8"/>
                        <wps:cNvSpPr txBox="1">
                          <a:spLocks noChangeArrowheads="1"/>
                        </wps:cNvSpPr>
                        <wps:spPr bwMode="auto">
                          <a:xfrm>
                            <a:off x="8535" y="80"/>
                            <a:ext cx="1485" cy="1198"/>
                          </a:xfrm>
                          <a:prstGeom prst="rect">
                            <a:avLst/>
                          </a:prstGeom>
                          <a:solidFill>
                            <a:srgbClr val="FFFFFF"/>
                          </a:solidFill>
                          <a:ln w="9525">
                            <a:solidFill>
                              <a:srgbClr val="000000"/>
                            </a:solidFill>
                            <a:miter lim="800000"/>
                            <a:headEnd/>
                            <a:tailEnd/>
                          </a:ln>
                        </wps:spPr>
                        <wps:txbx>
                          <w:txbxContent>
                            <w:p w:rsidR="006F366F" w:rsidRPr="00CF4A2A" w:rsidRDefault="006F366F" w:rsidP="00AA28F7">
                              <w:pPr>
                                <w:jc w:val="center"/>
                                <w:rPr>
                                  <w:b/>
                                  <w:bCs/>
                                  <w:sz w:val="20"/>
                                  <w:szCs w:val="20"/>
                                </w:rPr>
                              </w:pPr>
                              <w:r w:rsidRPr="00CF4A2A">
                                <w:rPr>
                                  <w:b/>
                                  <w:bCs/>
                                  <w:sz w:val="20"/>
                                  <w:szCs w:val="20"/>
                                </w:rPr>
                                <w:t>Advisor:</w:t>
                              </w:r>
                            </w:p>
                            <w:p w:rsidR="006F366F" w:rsidRPr="00CF4A2A" w:rsidRDefault="006F366F" w:rsidP="00AA28F7">
                              <w:pPr>
                                <w:jc w:val="center"/>
                                <w:rPr>
                                  <w:b/>
                                  <w:bCs/>
                                  <w:sz w:val="20"/>
                                  <w:szCs w:val="20"/>
                                </w:rPr>
                              </w:pPr>
                              <w:r w:rsidRPr="00CF4A2A">
                                <w:rPr>
                                  <w:b/>
                                  <w:bCs/>
                                  <w:sz w:val="20"/>
                                  <w:szCs w:val="20"/>
                                </w:rPr>
                                <w:t>“Gulzat Initiative”</w:t>
                              </w:r>
                            </w:p>
                            <w:p w:rsidR="006F366F" w:rsidRPr="00CF4A2A" w:rsidRDefault="006F366F" w:rsidP="00AA28F7">
                              <w:pPr>
                                <w:jc w:val="center"/>
                                <w:rPr>
                                  <w:b/>
                                  <w:bCs/>
                                  <w:sz w:val="20"/>
                                  <w:szCs w:val="20"/>
                                </w:rPr>
                              </w:pPr>
                              <w:r w:rsidRPr="00CF4A2A">
                                <w:rPr>
                                  <w:b/>
                                  <w:bCs/>
                                  <w:sz w:val="20"/>
                                  <w:szCs w:val="20"/>
                                </w:rPr>
                                <w:t>NGO</w:t>
                              </w:r>
                            </w:p>
                          </w:txbxContent>
                        </wps:txbx>
                        <wps:bodyPr rot="0" vert="horz" wrap="square" lIns="91440" tIns="45720" rIns="91440" bIns="45720" anchor="t" anchorCtr="0" upright="1">
                          <a:noAutofit/>
                        </wps:bodyPr>
                      </wps:wsp>
                      <wps:wsp>
                        <wps:cNvPr id="1042" name="Text Box 9"/>
                        <wps:cNvSpPr txBox="1">
                          <a:spLocks noChangeArrowheads="1"/>
                        </wps:cNvSpPr>
                        <wps:spPr bwMode="auto">
                          <a:xfrm>
                            <a:off x="3628" y="2298"/>
                            <a:ext cx="4844" cy="539"/>
                          </a:xfrm>
                          <a:prstGeom prst="rect">
                            <a:avLst/>
                          </a:prstGeom>
                          <a:solidFill>
                            <a:srgbClr val="FFFFFF"/>
                          </a:solidFill>
                          <a:ln w="9525">
                            <a:solidFill>
                              <a:srgbClr val="000000"/>
                            </a:solidFill>
                            <a:miter lim="800000"/>
                            <a:headEnd/>
                            <a:tailEnd/>
                          </a:ln>
                        </wps:spPr>
                        <wps:txbx>
                          <w:txbxContent>
                            <w:p w:rsidR="006F366F" w:rsidRPr="00CF4A2A" w:rsidRDefault="006F366F" w:rsidP="00AA28F7">
                              <w:pPr>
                                <w:jc w:val="center"/>
                                <w:rPr>
                                  <w:b/>
                                  <w:bCs/>
                                  <w:sz w:val="20"/>
                                  <w:szCs w:val="20"/>
                                </w:rPr>
                              </w:pPr>
                              <w:r w:rsidRPr="00CF4A2A">
                                <w:rPr>
                                  <w:b/>
                                  <w:bCs/>
                                  <w:sz w:val="20"/>
                                  <w:szCs w:val="20"/>
                                </w:rPr>
                                <w:t>Members</w:t>
                              </w:r>
                            </w:p>
                          </w:txbxContent>
                        </wps:txbx>
                        <wps:bodyPr rot="0" vert="horz" wrap="square" lIns="91440" tIns="45720" rIns="91440" bIns="45720" anchor="t" anchorCtr="0" upright="1">
                          <a:noAutofit/>
                        </wps:bodyPr>
                      </wps:wsp>
                      <wps:wsp>
                        <wps:cNvPr id="1043" name="Text Box 10"/>
                        <wps:cNvSpPr txBox="1">
                          <a:spLocks noChangeArrowheads="1"/>
                        </wps:cNvSpPr>
                        <wps:spPr bwMode="auto">
                          <a:xfrm>
                            <a:off x="3627" y="2717"/>
                            <a:ext cx="691" cy="2850"/>
                          </a:xfrm>
                          <a:prstGeom prst="rect">
                            <a:avLst/>
                          </a:prstGeom>
                          <a:solidFill>
                            <a:srgbClr val="FFFFFF"/>
                          </a:solidFill>
                          <a:ln w="9525">
                            <a:solidFill>
                              <a:srgbClr val="000000"/>
                            </a:solidFill>
                            <a:miter lim="800000"/>
                            <a:headEnd/>
                            <a:tailEnd/>
                          </a:ln>
                        </wps:spPr>
                        <wps:txbx>
                          <w:txbxContent>
                            <w:p w:rsidR="006F366F" w:rsidRPr="00CF4A2A" w:rsidRDefault="006F366F" w:rsidP="00AA28F7">
                              <w:pPr>
                                <w:jc w:val="center"/>
                                <w:rPr>
                                  <w:b/>
                                  <w:bCs/>
                                  <w:sz w:val="20"/>
                                  <w:szCs w:val="20"/>
                                  <w:lang w:val="mn-MN"/>
                                </w:rPr>
                              </w:pPr>
                              <w:r w:rsidRPr="00CF4A2A">
                                <w:rPr>
                                  <w:b/>
                                  <w:bCs/>
                                  <w:sz w:val="20"/>
                                  <w:szCs w:val="20"/>
                                </w:rPr>
                                <w:t>Atsat Khar</w:t>
                              </w:r>
                            </w:p>
                          </w:txbxContent>
                        </wps:txbx>
                        <wps:bodyPr rot="0" vert="vert270" wrap="square" lIns="91440" tIns="45720" rIns="91440" bIns="45720" anchor="t" anchorCtr="0" upright="1">
                          <a:noAutofit/>
                        </wps:bodyPr>
                      </wps:wsp>
                      <wps:wsp>
                        <wps:cNvPr id="1044" name="Text Box 11"/>
                        <wps:cNvSpPr txBox="1">
                          <a:spLocks noChangeArrowheads="1"/>
                        </wps:cNvSpPr>
                        <wps:spPr bwMode="auto">
                          <a:xfrm>
                            <a:off x="4318" y="2717"/>
                            <a:ext cx="691" cy="2850"/>
                          </a:xfrm>
                          <a:prstGeom prst="rect">
                            <a:avLst/>
                          </a:prstGeom>
                          <a:solidFill>
                            <a:srgbClr val="FFFFFF"/>
                          </a:solidFill>
                          <a:ln w="9525">
                            <a:solidFill>
                              <a:srgbClr val="000000"/>
                            </a:solidFill>
                            <a:miter lim="800000"/>
                            <a:headEnd/>
                            <a:tailEnd/>
                          </a:ln>
                        </wps:spPr>
                        <wps:txbx>
                          <w:txbxContent>
                            <w:p w:rsidR="006F366F" w:rsidRPr="00CF4A2A" w:rsidRDefault="006F366F" w:rsidP="00AA28F7">
                              <w:pPr>
                                <w:jc w:val="center"/>
                                <w:rPr>
                                  <w:b/>
                                  <w:bCs/>
                                  <w:sz w:val="20"/>
                                  <w:szCs w:val="20"/>
                                  <w:lang w:val="mn-MN"/>
                                </w:rPr>
                              </w:pPr>
                              <w:r w:rsidRPr="00CF4A2A">
                                <w:rPr>
                                  <w:b/>
                                  <w:bCs/>
                                  <w:sz w:val="20"/>
                                  <w:szCs w:val="20"/>
                                </w:rPr>
                                <w:t>Gulzat</w:t>
                              </w:r>
                            </w:p>
                          </w:txbxContent>
                        </wps:txbx>
                        <wps:bodyPr rot="0" vert="vert270" wrap="square" lIns="91440" tIns="45720" rIns="91440" bIns="45720" anchor="t" anchorCtr="0" upright="1">
                          <a:noAutofit/>
                        </wps:bodyPr>
                      </wps:wsp>
                      <wps:wsp>
                        <wps:cNvPr id="1045" name="Text Box 12"/>
                        <wps:cNvSpPr txBox="1">
                          <a:spLocks noChangeArrowheads="1"/>
                        </wps:cNvSpPr>
                        <wps:spPr bwMode="auto">
                          <a:xfrm>
                            <a:off x="5009" y="2717"/>
                            <a:ext cx="691" cy="2850"/>
                          </a:xfrm>
                          <a:prstGeom prst="rect">
                            <a:avLst/>
                          </a:prstGeom>
                          <a:solidFill>
                            <a:srgbClr val="FFFFFF"/>
                          </a:solidFill>
                          <a:ln w="9525">
                            <a:solidFill>
                              <a:srgbClr val="000000"/>
                            </a:solidFill>
                            <a:miter lim="800000"/>
                            <a:headEnd/>
                            <a:tailEnd/>
                          </a:ln>
                        </wps:spPr>
                        <wps:txbx>
                          <w:txbxContent>
                            <w:p w:rsidR="006F366F" w:rsidRPr="00CF4A2A" w:rsidRDefault="006F366F" w:rsidP="00AA28F7">
                              <w:pPr>
                                <w:jc w:val="center"/>
                                <w:rPr>
                                  <w:b/>
                                  <w:bCs/>
                                  <w:sz w:val="20"/>
                                  <w:szCs w:val="20"/>
                                  <w:lang w:val="mn-MN"/>
                                </w:rPr>
                              </w:pPr>
                              <w:r w:rsidRPr="00CF4A2A">
                                <w:rPr>
                                  <w:b/>
                                  <w:bCs/>
                                  <w:sz w:val="20"/>
                                  <w:szCs w:val="20"/>
                                </w:rPr>
                                <w:t>Tsagaan Ovoo</w:t>
                              </w:r>
                            </w:p>
                          </w:txbxContent>
                        </wps:txbx>
                        <wps:bodyPr rot="0" vert="vert270" wrap="square" lIns="91440" tIns="45720" rIns="91440" bIns="45720" anchor="t" anchorCtr="0" upright="1">
                          <a:noAutofit/>
                        </wps:bodyPr>
                      </wps:wsp>
                      <wps:wsp>
                        <wps:cNvPr id="1046" name="Text Box 13"/>
                        <wps:cNvSpPr txBox="1">
                          <a:spLocks noChangeArrowheads="1"/>
                        </wps:cNvSpPr>
                        <wps:spPr bwMode="auto">
                          <a:xfrm>
                            <a:off x="5700" y="2717"/>
                            <a:ext cx="691" cy="2850"/>
                          </a:xfrm>
                          <a:prstGeom prst="rect">
                            <a:avLst/>
                          </a:prstGeom>
                          <a:solidFill>
                            <a:srgbClr val="FFFFFF"/>
                          </a:solidFill>
                          <a:ln w="9525">
                            <a:solidFill>
                              <a:srgbClr val="000000"/>
                            </a:solidFill>
                            <a:miter lim="800000"/>
                            <a:headEnd/>
                            <a:tailEnd/>
                          </a:ln>
                        </wps:spPr>
                        <wps:txbx>
                          <w:txbxContent>
                            <w:p w:rsidR="006F366F" w:rsidRPr="00CF4A2A" w:rsidRDefault="006F366F" w:rsidP="00AA28F7">
                              <w:pPr>
                                <w:jc w:val="center"/>
                                <w:rPr>
                                  <w:b/>
                                  <w:bCs/>
                                  <w:sz w:val="20"/>
                                  <w:szCs w:val="20"/>
                                  <w:lang w:val="mn-MN"/>
                                </w:rPr>
                              </w:pPr>
                              <w:r w:rsidRPr="00CF4A2A">
                                <w:rPr>
                                  <w:b/>
                                  <w:bCs/>
                                  <w:sz w:val="20"/>
                                  <w:szCs w:val="20"/>
                                </w:rPr>
                                <w:t>Tsakhir</w:t>
                              </w:r>
                            </w:p>
                          </w:txbxContent>
                        </wps:txbx>
                        <wps:bodyPr rot="0" vert="vert270" wrap="square" lIns="91440" tIns="45720" rIns="91440" bIns="45720" anchor="t" anchorCtr="0" upright="1">
                          <a:noAutofit/>
                        </wps:bodyPr>
                      </wps:wsp>
                      <wps:wsp>
                        <wps:cNvPr id="1047" name="Text Box 14"/>
                        <wps:cNvSpPr txBox="1">
                          <a:spLocks noChangeArrowheads="1"/>
                        </wps:cNvSpPr>
                        <wps:spPr bwMode="auto">
                          <a:xfrm>
                            <a:off x="6391" y="2717"/>
                            <a:ext cx="691" cy="2850"/>
                          </a:xfrm>
                          <a:prstGeom prst="rect">
                            <a:avLst/>
                          </a:prstGeom>
                          <a:solidFill>
                            <a:srgbClr val="FFFFFF"/>
                          </a:solidFill>
                          <a:ln w="9525">
                            <a:solidFill>
                              <a:srgbClr val="000000"/>
                            </a:solidFill>
                            <a:miter lim="800000"/>
                            <a:headEnd/>
                            <a:tailEnd/>
                          </a:ln>
                        </wps:spPr>
                        <wps:txbx>
                          <w:txbxContent>
                            <w:p w:rsidR="006F366F" w:rsidRPr="00CF4A2A" w:rsidRDefault="006F366F" w:rsidP="00AA28F7">
                              <w:pPr>
                                <w:jc w:val="center"/>
                                <w:rPr>
                                  <w:b/>
                                  <w:bCs/>
                                  <w:sz w:val="20"/>
                                  <w:szCs w:val="20"/>
                                  <w:lang w:val="mn-MN"/>
                                </w:rPr>
                              </w:pPr>
                              <w:r w:rsidRPr="00CF4A2A">
                                <w:rPr>
                                  <w:b/>
                                  <w:bCs/>
                                  <w:sz w:val="20"/>
                                  <w:szCs w:val="20"/>
                                </w:rPr>
                                <w:t>Shar Khargai</w:t>
                              </w:r>
                            </w:p>
                          </w:txbxContent>
                        </wps:txbx>
                        <wps:bodyPr rot="0" vert="vert270" wrap="square" lIns="91440" tIns="45720" rIns="91440" bIns="45720" anchor="t" anchorCtr="0" upright="1">
                          <a:noAutofit/>
                        </wps:bodyPr>
                      </wps:wsp>
                      <wps:wsp>
                        <wps:cNvPr id="1048" name="Text Box 15"/>
                        <wps:cNvSpPr txBox="1">
                          <a:spLocks noChangeArrowheads="1"/>
                        </wps:cNvSpPr>
                        <wps:spPr bwMode="auto">
                          <a:xfrm>
                            <a:off x="7082" y="2717"/>
                            <a:ext cx="691" cy="2850"/>
                          </a:xfrm>
                          <a:prstGeom prst="rect">
                            <a:avLst/>
                          </a:prstGeom>
                          <a:solidFill>
                            <a:srgbClr val="FFFFFF"/>
                          </a:solidFill>
                          <a:ln w="9525">
                            <a:solidFill>
                              <a:srgbClr val="000000"/>
                            </a:solidFill>
                            <a:miter lim="800000"/>
                            <a:headEnd/>
                            <a:tailEnd/>
                          </a:ln>
                        </wps:spPr>
                        <wps:txbx>
                          <w:txbxContent>
                            <w:p w:rsidR="006F366F" w:rsidRPr="00CF4A2A" w:rsidRDefault="006F366F" w:rsidP="00AA28F7">
                              <w:pPr>
                                <w:jc w:val="center"/>
                                <w:rPr>
                                  <w:b/>
                                  <w:bCs/>
                                  <w:sz w:val="20"/>
                                  <w:szCs w:val="20"/>
                                  <w:lang w:val="mn-MN"/>
                                </w:rPr>
                              </w:pPr>
                              <w:r w:rsidRPr="00CF4A2A">
                                <w:rPr>
                                  <w:b/>
                                  <w:bCs/>
                                  <w:sz w:val="20"/>
                                  <w:szCs w:val="20"/>
                                </w:rPr>
                                <w:t>Argalt Kharig</w:t>
                              </w:r>
                            </w:p>
                          </w:txbxContent>
                        </wps:txbx>
                        <wps:bodyPr rot="0" vert="vert270" wrap="square" lIns="91440" tIns="45720" rIns="91440" bIns="45720" anchor="t" anchorCtr="0" upright="1">
                          <a:noAutofit/>
                        </wps:bodyPr>
                      </wps:wsp>
                      <wps:wsp>
                        <wps:cNvPr id="1049" name="Text Box 16"/>
                        <wps:cNvSpPr txBox="1">
                          <a:spLocks noChangeArrowheads="1"/>
                        </wps:cNvSpPr>
                        <wps:spPr bwMode="auto">
                          <a:xfrm>
                            <a:off x="7773" y="2717"/>
                            <a:ext cx="691" cy="2850"/>
                          </a:xfrm>
                          <a:prstGeom prst="rect">
                            <a:avLst/>
                          </a:prstGeom>
                          <a:solidFill>
                            <a:srgbClr val="FFFFFF"/>
                          </a:solidFill>
                          <a:ln w="9525">
                            <a:solidFill>
                              <a:srgbClr val="000000"/>
                            </a:solidFill>
                            <a:miter lim="800000"/>
                            <a:headEnd/>
                            <a:tailEnd/>
                          </a:ln>
                        </wps:spPr>
                        <wps:txbx>
                          <w:txbxContent>
                            <w:p w:rsidR="006F366F" w:rsidRPr="00CF4A2A" w:rsidRDefault="006F366F" w:rsidP="00AA28F7">
                              <w:pPr>
                                <w:jc w:val="center"/>
                                <w:rPr>
                                  <w:b/>
                                  <w:bCs/>
                                  <w:sz w:val="20"/>
                                  <w:szCs w:val="20"/>
                                  <w:lang w:val="mn-MN"/>
                                </w:rPr>
                              </w:pPr>
                              <w:r w:rsidRPr="00CF4A2A">
                                <w:rPr>
                                  <w:b/>
                                  <w:bCs/>
                                  <w:sz w:val="20"/>
                                  <w:szCs w:val="20"/>
                                </w:rPr>
                                <w:t>Uureg Nuur</w:t>
                              </w:r>
                            </w:p>
                          </w:txbxContent>
                        </wps:txbx>
                        <wps:bodyPr rot="0" vert="vert270" wrap="square" lIns="91440" tIns="45720" rIns="91440" bIns="45720" anchor="t" anchorCtr="0" upright="1">
                          <a:noAutofit/>
                        </wps:bodyPr>
                      </wps:wsp>
                      <wps:wsp>
                        <wps:cNvPr id="1050" name="AutoShape 17"/>
                        <wps:cNvCnPr>
                          <a:cxnSpLocks noChangeShapeType="1"/>
                        </wps:cNvCnPr>
                        <wps:spPr bwMode="auto">
                          <a:xfrm>
                            <a:off x="3653" y="300"/>
                            <a:ext cx="349"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1" name="AutoShape 18"/>
                        <wps:cNvCnPr>
                          <a:cxnSpLocks noChangeShapeType="1"/>
                        </wps:cNvCnPr>
                        <wps:spPr bwMode="auto">
                          <a:xfrm>
                            <a:off x="8187" y="301"/>
                            <a:ext cx="349"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2" name="AutoShape 19"/>
                        <wps:cNvCnPr>
                          <a:cxnSpLocks noChangeShapeType="1"/>
                        </wps:cNvCnPr>
                        <wps:spPr bwMode="auto">
                          <a:xfrm>
                            <a:off x="6090" y="569"/>
                            <a:ext cx="15" cy="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3" name="AutoShape 20"/>
                        <wps:cNvCnPr>
                          <a:cxnSpLocks noChangeShapeType="1"/>
                        </wps:cNvCnPr>
                        <wps:spPr bwMode="auto">
                          <a:xfrm>
                            <a:off x="6105" y="1730"/>
                            <a:ext cx="15"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 o:spid="_x0000_s1055" style="width:303.65pt;height:235.3pt;mso-position-horizontal-relative:char;mso-position-vertical-relative:line" coordorigin="1895,80" coordsize="8125,5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">
                <v:shapetype id="_x0000_t202" coordsize="21600,21600" o:spt="202" path="m,l,21600r21600,l21600,xe">
                  <v:stroke joinstyle="miter"/>
                  <v:path gradientshapeok="t" o:connecttype="rect"/>
                </v:shapetype>
                <v:shape id="Text Box 4" o:spid="_x0000_s1056" type="#_x0000_t202" style="position:absolute;left:4002;top:88;width:4185;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F5MQA&#10;AADdAAAADwAAAGRycy9kb3ducmV2LnhtbERPS2sCMRC+F/ofwgi9FM22itrtRpGCorfWil6HzewD&#10;N5M1Sdftv28Eobf5+J6TLXvTiI6cry0reBklIIhzq2suFRy+18M5CB+QNTaWScEveVguHh8yTLW9&#10;8hd1+1CKGMI+RQVVCG0qpc8rMuhHtiWOXGGdwRChK6V2eI3hppGvSTKVBmuODRW29FFRft7/GAXz&#10;ybY7+d3485hPi+YtPM+6zcUp9TToV+8gAvXhX3x3b3Wcn4xn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6ReTEAAAA3QAAAA8AAAAAAAAAAAAAAAAAmAIAAGRycy9k&#10;b3ducmV2LnhtbFBLBQYAAAAABAAEAPUAAACJAwAAAAA=&#10;">
                  <v:textbox>
                    <w:txbxContent>
                      <w:p w:rsidR="006F366F" w:rsidRPr="00CF4A2A" w:rsidRDefault="006F366F" w:rsidP="006B33F9">
                        <w:pPr>
                          <w:jc w:val="center"/>
                          <w:rPr>
                            <w:b/>
                            <w:bCs/>
                            <w:sz w:val="20"/>
                            <w:szCs w:val="20"/>
                          </w:rPr>
                        </w:pPr>
                        <w:r w:rsidRPr="00CF4A2A">
                          <w:rPr>
                            <w:b/>
                            <w:bCs/>
                            <w:sz w:val="20"/>
                            <w:szCs w:val="20"/>
                          </w:rPr>
                          <w:t>Community council</w:t>
                        </w:r>
                      </w:p>
                    </w:txbxContent>
                  </v:textbox>
                </v:shape>
                <v:shape id="Text Box 5" o:spid="_x0000_s1057" type="#_x0000_t202" style="position:absolute;left:4240;top:861;width:372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RlscA&#10;AADdAAAADwAAAGRycy9kb3ducmV2LnhtbESPQW/CMAyF75P4D5En7TJBypgYFAKaJoHYbWMIrlZj&#10;2mqN0yVZKf8eHybtZus9v/d5ue5dozoKsfZsYDzKQBEX3tZcGjh8bYYzUDEhW2w8k4ErRVivBndL&#10;zK2/8Cd1+1QqCeGYo4EqpTbXOhYVOYwj3xKLdvbBYZI1lNoGvEi4a/RTlk21w5qlocKW3ioqvve/&#10;zsDseded4vvk41hMz808Pb50259gzMN9/7oAlahP/+a/650V/Gwi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0ZbHAAAA3QAAAA8AAAAAAAAAAAAAAAAAmAIAAGRy&#10;cy9kb3ducmV2LnhtbFBLBQYAAAAABAAEAPUAAACMAwAAAAA=&#10;">
                  <v:textbox>
                    <w:txbxContent>
                      <w:p w:rsidR="006F366F" w:rsidRPr="00CF4A2A" w:rsidRDefault="006F366F" w:rsidP="00AA28F7">
                        <w:pPr>
                          <w:jc w:val="center"/>
                          <w:rPr>
                            <w:b/>
                            <w:bCs/>
                            <w:sz w:val="20"/>
                            <w:szCs w:val="20"/>
                          </w:rPr>
                        </w:pPr>
                        <w:r w:rsidRPr="00CF4A2A">
                          <w:rPr>
                            <w:b/>
                            <w:bCs/>
                            <w:sz w:val="20"/>
                            <w:szCs w:val="20"/>
                          </w:rPr>
                          <w:t xml:space="preserve">Chair </w:t>
                        </w:r>
                      </w:p>
                    </w:txbxContent>
                  </v:textbox>
                </v:shape>
                <v:shape id="Text Box 6" o:spid="_x0000_s1058" type="#_x0000_t202" style="position:absolute;left:4250;top:1298;width:373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0DcMA&#10;AADdAAAADwAAAGRycy9kb3ducmV2LnhtbERPS2sCMRC+C/6HMIIXqVm1WN0apQgt9uYLex024+7i&#10;ZrJN4rr+e1MoeJuP7zmLVWsq0ZDzpWUFo2ECgjizuuRcwfHw+TID4QOyxsoyKbiTh9Wy21lgqu2N&#10;d9TsQy5iCPsUFRQh1KmUPivIoB/amjhyZ+sMhghdLrXDWww3lRwnyVQaLDk2FFjTuqDssr8aBbPX&#10;TfPjvyfbUzY9V/MweGu+fp1S/V778Q4iUBue4n/3Rsf5yWQO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l0DcMAAADdAAAADwAAAAAAAAAAAAAAAACYAgAAZHJzL2Rv&#10;d25yZXYueG1sUEsFBgAAAAAEAAQA9QAAAIgDAAAAAA==&#10;">
                  <v:textbox>
                    <w:txbxContent>
                      <w:p w:rsidR="006F366F" w:rsidRPr="00CF4A2A" w:rsidRDefault="006F366F" w:rsidP="00AA28F7">
                        <w:pPr>
                          <w:jc w:val="center"/>
                          <w:rPr>
                            <w:b/>
                            <w:bCs/>
                            <w:sz w:val="20"/>
                            <w:szCs w:val="20"/>
                          </w:rPr>
                        </w:pPr>
                        <w:r w:rsidRPr="00CF4A2A">
                          <w:rPr>
                            <w:b/>
                            <w:bCs/>
                            <w:sz w:val="20"/>
                            <w:szCs w:val="20"/>
                          </w:rPr>
                          <w:t>Secretary</w:t>
                        </w:r>
                      </w:p>
                    </w:txbxContent>
                  </v:textbox>
                </v:shape>
                <v:shape id="Text Box 7" o:spid="_x0000_s1059" type="#_x0000_t202" style="position:absolute;left:1895;top:80;width:176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u7ccA&#10;AADdAAAADwAAAGRycy9kb3ducmV2LnhtbESPQW/CMAyF75P4D5En7TJByoYYFAKaJoHgtjEEV6sx&#10;bbXG6ZKsdP8eHybtZus9v/d5ue5dozoKsfZsYDzKQBEX3tZcGjh+boYzUDEhW2w8k4FfirBeDe6W&#10;mFt/5Q/qDqlUEsIxRwNVSm2udSwqchhHviUW7eKDwyRrKLUNeJVw1+inLJtqhzVLQ4UtvVVUfB1+&#10;nIHZZNed4/75/VRML808Pb502+9gzMN9/7oAlahP/+a/650V/Gwi/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Vru3HAAAA3QAAAA8AAAAAAAAAAAAAAAAAmAIAAGRy&#10;cy9kb3ducmV2LnhtbFBLBQYAAAAABAAEAPUAAACMAwAAAAA=&#10;">
                  <v:textbox>
                    <w:txbxContent>
                      <w:p w:rsidR="006F366F" w:rsidRPr="00CF4A2A" w:rsidRDefault="006F366F" w:rsidP="00AA28F7">
                        <w:pPr>
                          <w:jc w:val="center"/>
                          <w:rPr>
                            <w:b/>
                            <w:bCs/>
                            <w:sz w:val="20"/>
                            <w:szCs w:val="20"/>
                          </w:rPr>
                        </w:pPr>
                        <w:r w:rsidRPr="00CF4A2A">
                          <w:rPr>
                            <w:b/>
                            <w:bCs/>
                            <w:sz w:val="20"/>
                            <w:szCs w:val="20"/>
                            <w:lang w:val="mn-MN"/>
                          </w:rPr>
                          <w:t>“</w:t>
                        </w:r>
                        <w:r w:rsidRPr="00CF4A2A">
                          <w:rPr>
                            <w:b/>
                            <w:bCs/>
                            <w:sz w:val="20"/>
                            <w:szCs w:val="20"/>
                          </w:rPr>
                          <w:t>Gulzat</w:t>
                        </w:r>
                        <w:r w:rsidRPr="00CF4A2A">
                          <w:rPr>
                            <w:b/>
                            <w:bCs/>
                            <w:sz w:val="20"/>
                            <w:szCs w:val="20"/>
                            <w:lang w:val="mn-MN"/>
                          </w:rPr>
                          <w:t xml:space="preserve">” </w:t>
                        </w:r>
                        <w:r w:rsidRPr="00CF4A2A">
                          <w:rPr>
                            <w:b/>
                            <w:bCs/>
                            <w:sz w:val="20"/>
                            <w:szCs w:val="20"/>
                          </w:rPr>
                          <w:t xml:space="preserve">Trust Fund </w:t>
                        </w:r>
                      </w:p>
                    </w:txbxContent>
                  </v:textbox>
                </v:shape>
                <v:shape id="Text Box 8" o:spid="_x0000_s1060" type="#_x0000_t202" style="position:absolute;left:8535;top:80;width:148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LdsQA&#10;AADdAAAADwAAAGRycy9kb3ducmV2LnhtbERPS2vCQBC+C/0PyxS8iG604iPNRorQYm/Wil6H7JiE&#10;ZmfT3TWm/75bKHibj+852aY3jejI+dqygukkAUFcWF1zqeD4+TpegfABWWNjmRT8kIdN/jDIMNX2&#10;xh/UHUIpYgj7FBVUIbSplL6oyKCf2JY4chfrDIYIXSm1w1sMN42cJclCGqw5NlTY0rai4utwNQpW&#10;81139u9P+1OxuDTrMFp2b99OqeFj//IMIlAf7uJ/907H+cl8C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ZC3bEAAAA3QAAAA8AAAAAAAAAAAAAAAAAmAIAAGRycy9k&#10;b3ducmV2LnhtbFBLBQYAAAAABAAEAPUAAACJAwAAAAA=&#10;">
                  <v:textbox>
                    <w:txbxContent>
                      <w:p w:rsidR="006F366F" w:rsidRPr="00CF4A2A" w:rsidRDefault="006F366F" w:rsidP="00AA28F7">
                        <w:pPr>
                          <w:jc w:val="center"/>
                          <w:rPr>
                            <w:b/>
                            <w:bCs/>
                            <w:sz w:val="20"/>
                            <w:szCs w:val="20"/>
                          </w:rPr>
                        </w:pPr>
                        <w:r w:rsidRPr="00CF4A2A">
                          <w:rPr>
                            <w:b/>
                            <w:bCs/>
                            <w:sz w:val="20"/>
                            <w:szCs w:val="20"/>
                          </w:rPr>
                          <w:t>Advisor:</w:t>
                        </w:r>
                      </w:p>
                      <w:p w:rsidR="006F366F" w:rsidRPr="00CF4A2A" w:rsidRDefault="006F366F" w:rsidP="00AA28F7">
                        <w:pPr>
                          <w:jc w:val="center"/>
                          <w:rPr>
                            <w:b/>
                            <w:bCs/>
                            <w:sz w:val="20"/>
                            <w:szCs w:val="20"/>
                          </w:rPr>
                        </w:pPr>
                        <w:r w:rsidRPr="00CF4A2A">
                          <w:rPr>
                            <w:b/>
                            <w:bCs/>
                            <w:sz w:val="20"/>
                            <w:szCs w:val="20"/>
                          </w:rPr>
                          <w:t>“Gulzat Initiative”</w:t>
                        </w:r>
                      </w:p>
                      <w:p w:rsidR="006F366F" w:rsidRPr="00CF4A2A" w:rsidRDefault="006F366F" w:rsidP="00AA28F7">
                        <w:pPr>
                          <w:jc w:val="center"/>
                          <w:rPr>
                            <w:b/>
                            <w:bCs/>
                            <w:sz w:val="20"/>
                            <w:szCs w:val="20"/>
                          </w:rPr>
                        </w:pPr>
                        <w:r w:rsidRPr="00CF4A2A">
                          <w:rPr>
                            <w:b/>
                            <w:bCs/>
                            <w:sz w:val="20"/>
                            <w:szCs w:val="20"/>
                          </w:rPr>
                          <w:t>NGO</w:t>
                        </w:r>
                      </w:p>
                    </w:txbxContent>
                  </v:textbox>
                </v:shape>
                <v:shape id="Text Box 9" o:spid="_x0000_s1061" type="#_x0000_t202" style="position:absolute;left:3628;top:2298;width:484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VAcQA&#10;AADdAAAADwAAAGRycy9kb3ducmV2LnhtbERPS2vCQBC+C/6HZYRepG60Ym3MRkqhxd58Ya9DdkyC&#10;2dm4u43pv+8WCt7m43tOtu5NIzpyvrasYDpJQBAXVtdcKjge3h+XIHxA1thYJgU/5GGdDwcZptre&#10;eEfdPpQihrBPUUEVQptK6YuKDPqJbYkjd7bOYIjQlVI7vMVw08hZkiykwZpjQ4UtvVVUXPbfRsFy&#10;vum+/OfT9lQszs1LGD93H1en1MOof12BCNSHu/jfvdFxfjKfwd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lQHEAAAA3QAAAA8AAAAAAAAAAAAAAAAAmAIAAGRycy9k&#10;b3ducmV2LnhtbFBLBQYAAAAABAAEAPUAAACJAwAAAAA=&#10;">
                  <v:textbox>
                    <w:txbxContent>
                      <w:p w:rsidR="006F366F" w:rsidRPr="00CF4A2A" w:rsidRDefault="006F366F" w:rsidP="00AA28F7">
                        <w:pPr>
                          <w:jc w:val="center"/>
                          <w:rPr>
                            <w:b/>
                            <w:bCs/>
                            <w:sz w:val="20"/>
                            <w:szCs w:val="20"/>
                          </w:rPr>
                        </w:pPr>
                        <w:r w:rsidRPr="00CF4A2A">
                          <w:rPr>
                            <w:b/>
                            <w:bCs/>
                            <w:sz w:val="20"/>
                            <w:szCs w:val="20"/>
                          </w:rPr>
                          <w:t>Members</w:t>
                        </w:r>
                      </w:p>
                    </w:txbxContent>
                  </v:textbox>
                </v:shape>
                <v:shape id="Text Box 10" o:spid="_x0000_s1062" type="#_x0000_t202" style="position:absolute;left:3627;top:2717;width:691;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hRMMA&#10;AADdAAAADwAAAGRycy9kb3ducmV2LnhtbERP22oCMRB9L/QfwhR8q0lVpGyNYguChbLatR8wbMbs&#10;0s1kSaJu/74RBN/mcK6zWA2uE2cKsfWs4WWsQBDX3rRsNfwcNs+vIGJCNth5Jg1/FGG1fHxYYGH8&#10;hb/pXCUrcgjHAjU0KfWFlLFuyGEc+544c0cfHKYMg5Um4CWHu05OlJpLhy3nhgZ7+mio/q1OTkNZ&#10;7cz7cdiV+zJ8Huxss/5SW6v16GlYv4FINKS7+ObemjxfzaZw/Sa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EhRMMAAADdAAAADwAAAAAAAAAAAAAAAACYAgAAZHJzL2Rv&#10;d25yZXYueG1sUEsFBgAAAAAEAAQA9QAAAIgDAAAAAA==&#10;">
                  <v:textbox style="layout-flow:vertical;mso-layout-flow-alt:bottom-to-top">
                    <w:txbxContent>
                      <w:p w:rsidR="006F366F" w:rsidRPr="00CF4A2A" w:rsidRDefault="006F366F" w:rsidP="00AA28F7">
                        <w:pPr>
                          <w:jc w:val="center"/>
                          <w:rPr>
                            <w:b/>
                            <w:bCs/>
                            <w:sz w:val="20"/>
                            <w:szCs w:val="20"/>
                            <w:lang w:val="mn-MN"/>
                          </w:rPr>
                        </w:pPr>
                        <w:r w:rsidRPr="00CF4A2A">
                          <w:rPr>
                            <w:b/>
                            <w:bCs/>
                            <w:sz w:val="20"/>
                            <w:szCs w:val="20"/>
                          </w:rPr>
                          <w:t>Atsat Khar</w:t>
                        </w:r>
                      </w:p>
                    </w:txbxContent>
                  </v:textbox>
                </v:shape>
                <v:shape id="Text Box 11" o:spid="_x0000_s1063" type="#_x0000_t202" style="position:absolute;left:4318;top:2717;width:691;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5MMMA&#10;AADdAAAADwAAAGRycy9kb3ducmV2LnhtbERP3WrCMBS+H+wdwhnsbiYbRaQzihsICqNq9QEOzTEt&#10;a05KErV7+0UY7O58fL9nvhxdL64UYudZw+tEgSBuvOnYajgd1y8zEDEhG+w9k4YfirBcPD7MsTT+&#10;xge61smKHMKxRA1tSkMpZWxachgnfiDO3NkHhynDYKUJeMvhrpdvSk2lw45zQ4sDfbbUfNcXp6Gq&#10;d+bjPO6qfRW2R1usV19qY7V+fhpX7yASjelf/OfemDxfFQXcv8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i5MMMAAADdAAAADwAAAAAAAAAAAAAAAACYAgAAZHJzL2Rv&#10;d25yZXYueG1sUEsFBgAAAAAEAAQA9QAAAIgDAAAAAA==&#10;">
                  <v:textbox style="layout-flow:vertical;mso-layout-flow-alt:bottom-to-top">
                    <w:txbxContent>
                      <w:p w:rsidR="006F366F" w:rsidRPr="00CF4A2A" w:rsidRDefault="006F366F" w:rsidP="00AA28F7">
                        <w:pPr>
                          <w:jc w:val="center"/>
                          <w:rPr>
                            <w:b/>
                            <w:bCs/>
                            <w:sz w:val="20"/>
                            <w:szCs w:val="20"/>
                            <w:lang w:val="mn-MN"/>
                          </w:rPr>
                        </w:pPr>
                        <w:r w:rsidRPr="00CF4A2A">
                          <w:rPr>
                            <w:b/>
                            <w:bCs/>
                            <w:sz w:val="20"/>
                            <w:szCs w:val="20"/>
                          </w:rPr>
                          <w:t>Gulzat</w:t>
                        </w:r>
                      </w:p>
                    </w:txbxContent>
                  </v:textbox>
                </v:shape>
                <v:shape id="Text Box 12" o:spid="_x0000_s1064" type="#_x0000_t202" style="position:absolute;left:5009;top:2717;width:691;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cq8MA&#10;AADdAAAADwAAAGRycy9kb3ducmV2LnhtbERP22oCMRB9L/QfwhR8q4nFlrIaRQVBoax29QOGzZhd&#10;3EyWJNXt3zeFQt/mcK4zXw6uEzcKsfWsYTJWIIhrb1q2Gs6n7fM7iJiQDXaeScM3RVguHh/mWBh/&#10;50+6VcmKHMKxQA1NSn0hZawbchjHvifO3MUHhynDYKUJeM/hrpMvSr1Jhy3nhgZ72jRUX6svp6Gs&#10;DmZ9GQ7lsQz7k51uVx9qZ7UePQ2rGYhEQ/oX/7l3Js9X01f4/Saf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Qcq8MAAADdAAAADwAAAAAAAAAAAAAAAACYAgAAZHJzL2Rv&#10;d25yZXYueG1sUEsFBgAAAAAEAAQA9QAAAIgDAAAAAA==&#10;">
                  <v:textbox style="layout-flow:vertical;mso-layout-flow-alt:bottom-to-top">
                    <w:txbxContent>
                      <w:p w:rsidR="006F366F" w:rsidRPr="00CF4A2A" w:rsidRDefault="006F366F" w:rsidP="00AA28F7">
                        <w:pPr>
                          <w:jc w:val="center"/>
                          <w:rPr>
                            <w:b/>
                            <w:bCs/>
                            <w:sz w:val="20"/>
                            <w:szCs w:val="20"/>
                            <w:lang w:val="mn-MN"/>
                          </w:rPr>
                        </w:pPr>
                        <w:r w:rsidRPr="00CF4A2A">
                          <w:rPr>
                            <w:b/>
                            <w:bCs/>
                            <w:sz w:val="20"/>
                            <w:szCs w:val="20"/>
                          </w:rPr>
                          <w:t>Tsagaan Ovoo</w:t>
                        </w:r>
                      </w:p>
                    </w:txbxContent>
                  </v:textbox>
                </v:shape>
                <v:shape id="Text Box 13" o:spid="_x0000_s1065" type="#_x0000_t202" style="position:absolute;left:5700;top:2717;width:691;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C3MIA&#10;AADdAAAADwAAAGRycy9kb3ducmV2LnhtbERP22oCMRB9L/QfwhT6VpOKiKxG0YJgoay6+gHDZswu&#10;biZLEnX7902h0Lc5nOssVoPrxJ1CbD1reB8pEMS1Ny1bDefT9m0GIiZkg51n0vBNEVbL56cFFsY/&#10;+Ej3KlmRQzgWqKFJqS+kjHVDDuPI98SZu/jgMGUYrDQBHzncdXKs1FQ6bDk3NNjTR0P1tbo5DWW1&#10;N5vLsC8PZfg82cl2/aV2VuvXl2E9B5FoSP/iP/fO5PlqMoXfb/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oLcwgAAAN0AAAAPAAAAAAAAAAAAAAAAAJgCAABkcnMvZG93&#10;bnJldi54bWxQSwUGAAAAAAQABAD1AAAAhwMAAAAA&#10;">
                  <v:textbox style="layout-flow:vertical;mso-layout-flow-alt:bottom-to-top">
                    <w:txbxContent>
                      <w:p w:rsidR="006F366F" w:rsidRPr="00CF4A2A" w:rsidRDefault="006F366F" w:rsidP="00AA28F7">
                        <w:pPr>
                          <w:jc w:val="center"/>
                          <w:rPr>
                            <w:b/>
                            <w:bCs/>
                            <w:sz w:val="20"/>
                            <w:szCs w:val="20"/>
                            <w:lang w:val="mn-MN"/>
                          </w:rPr>
                        </w:pPr>
                        <w:r w:rsidRPr="00CF4A2A">
                          <w:rPr>
                            <w:b/>
                            <w:bCs/>
                            <w:sz w:val="20"/>
                            <w:szCs w:val="20"/>
                          </w:rPr>
                          <w:t>Tsakhir</w:t>
                        </w:r>
                      </w:p>
                    </w:txbxContent>
                  </v:textbox>
                </v:shape>
                <v:shape id="Text Box 14" o:spid="_x0000_s1066" type="#_x0000_t202" style="position:absolute;left:6391;top:2717;width:691;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onR8MA&#10;AADdAAAADwAAAGRycy9kb3ducmV2LnhtbERP22oCMRB9L/QfwhR8q4lF2rIaRQVBoax29QOGzZhd&#10;3EyWJNXt3zeFQt/mcK4zXw6uEzcKsfWsYTJWIIhrb1q2Gs6n7fM7iJiQDXaeScM3RVguHh/mWBh/&#10;50+6VcmKHMKxQA1NSn0hZawbchjHvifO3MUHhynDYKUJeM/hrpMvSr1Khy3nhgZ72jRUX6svp6Gs&#10;DmZ9GQ7lsQz7k51uVx9qZ7UePQ2rGYhEQ/oX/7l3Js9X0zf4/Saf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onR8MAAADdAAAADwAAAAAAAAAAAAAAAACYAgAAZHJzL2Rv&#10;d25yZXYueG1sUEsFBgAAAAAEAAQA9QAAAIgDAAAAAA==&#10;">
                  <v:textbox style="layout-flow:vertical;mso-layout-flow-alt:bottom-to-top">
                    <w:txbxContent>
                      <w:p w:rsidR="006F366F" w:rsidRPr="00CF4A2A" w:rsidRDefault="006F366F" w:rsidP="00AA28F7">
                        <w:pPr>
                          <w:jc w:val="center"/>
                          <w:rPr>
                            <w:b/>
                            <w:bCs/>
                            <w:sz w:val="20"/>
                            <w:szCs w:val="20"/>
                            <w:lang w:val="mn-MN"/>
                          </w:rPr>
                        </w:pPr>
                        <w:r w:rsidRPr="00CF4A2A">
                          <w:rPr>
                            <w:b/>
                            <w:bCs/>
                            <w:sz w:val="20"/>
                            <w:szCs w:val="20"/>
                          </w:rPr>
                          <w:t>Shar Khargai</w:t>
                        </w:r>
                      </w:p>
                    </w:txbxContent>
                  </v:textbox>
                </v:shape>
                <v:shape id="Text Box 15" o:spid="_x0000_s1067" type="#_x0000_t202" style="position:absolute;left:7082;top:2717;width:691;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zNcUA&#10;AADdAAAADwAAAGRycy9kb3ducmV2LnhtbESP0UoDMRBF3wX/IYzgm02UIrI2La1QqCBbu/UDhs00&#10;u3QzWZLYrn/vPAi+zXDv3HtmsZrCoC6Uch/ZwuPMgCJuo+vZW/g6bh9eQOWC7HCITBZ+KMNqeXuz&#10;wMrFKx/o0hSvJIRzhRa6UsZK69x2FDDP4kgs2immgEXW5LVLeJXwMOgnY551wJ6locOR3jpqz813&#10;sFA3e7c5Tfv6s07vRz/frj/Mzlt7fzetX0EVmsq/+e965wTfzAVX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bM1xQAAAN0AAAAPAAAAAAAAAAAAAAAAAJgCAABkcnMv&#10;ZG93bnJldi54bWxQSwUGAAAAAAQABAD1AAAAigMAAAAA&#10;">
                  <v:textbox style="layout-flow:vertical;mso-layout-flow-alt:bottom-to-top">
                    <w:txbxContent>
                      <w:p w:rsidR="006F366F" w:rsidRPr="00CF4A2A" w:rsidRDefault="006F366F" w:rsidP="00AA28F7">
                        <w:pPr>
                          <w:jc w:val="center"/>
                          <w:rPr>
                            <w:b/>
                            <w:bCs/>
                            <w:sz w:val="20"/>
                            <w:szCs w:val="20"/>
                            <w:lang w:val="mn-MN"/>
                          </w:rPr>
                        </w:pPr>
                        <w:r w:rsidRPr="00CF4A2A">
                          <w:rPr>
                            <w:b/>
                            <w:bCs/>
                            <w:sz w:val="20"/>
                            <w:szCs w:val="20"/>
                          </w:rPr>
                          <w:t>Argalt Kharig</w:t>
                        </w:r>
                      </w:p>
                    </w:txbxContent>
                  </v:textbox>
                </v:shape>
                <v:shape id="Text Box 16" o:spid="_x0000_s1068" type="#_x0000_t202" style="position:absolute;left:7773;top:2717;width:691;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WrsMA&#10;AADdAAAADwAAAGRycy9kb3ducmV2LnhtbERP22oCMRB9L/QfwhR8q4lFSrsaRQVBoax29QOGzZhd&#10;3EyWJNXt3zeFQt/mcK4zXw6uEzcKsfWsYTJWIIhrb1q2Gs6n7fMbiJiQDXaeScM3RVguHh/mWBh/&#10;50+6VcmKHMKxQA1NSn0hZawbchjHvifO3MUHhynDYKUJeM/hrpMvSr1Khy3nhgZ72jRUX6svp6Gs&#10;DmZ9GQ7lsQz7k51uVx9qZ7UePQ2rGYhEQ/oX/7l3Js9X03f4/Saf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kWrsMAAADdAAAADwAAAAAAAAAAAAAAAACYAgAAZHJzL2Rv&#10;d25yZXYueG1sUEsFBgAAAAAEAAQA9QAAAIgDAAAAAA==&#10;">
                  <v:textbox style="layout-flow:vertical;mso-layout-flow-alt:bottom-to-top">
                    <w:txbxContent>
                      <w:p w:rsidR="006F366F" w:rsidRPr="00CF4A2A" w:rsidRDefault="006F366F" w:rsidP="00AA28F7">
                        <w:pPr>
                          <w:jc w:val="center"/>
                          <w:rPr>
                            <w:b/>
                            <w:bCs/>
                            <w:sz w:val="20"/>
                            <w:szCs w:val="20"/>
                            <w:lang w:val="mn-MN"/>
                          </w:rPr>
                        </w:pPr>
                        <w:r w:rsidRPr="00CF4A2A">
                          <w:rPr>
                            <w:b/>
                            <w:bCs/>
                            <w:sz w:val="20"/>
                            <w:szCs w:val="20"/>
                          </w:rPr>
                          <w:t>Uureg Nuur</w:t>
                        </w:r>
                      </w:p>
                    </w:txbxContent>
                  </v:textbox>
                </v:shape>
                <v:shape id="AutoShape 17" o:spid="_x0000_s1069" type="#_x0000_t32" style="position:absolute;left:3653;top:300;width:34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bTNcYAAADdAAAADwAAAGRycy9kb3ducmV2LnhtbESPQWvCQBCF74X+h2UKvdWNQkpJXUWk&#10;xYJoMZr7kB2T0OxsyK4a/fWdg+BthvfmvW+m88G16kx9aDwbGI8SUMSltw1XBg7777cPUCEiW2w9&#10;k4ErBZjPnp+mmFl/4R2d81gpCeGQoYE6xi7TOpQ1OQwj3xGLdvS9wyhrX2nb40XCXasnSfKuHTYs&#10;DTV2tKyp/MtPzsBts6L9Bo+336+82K7T1TjdFoUxry/D4hNUpCE+zPfrHyv4SSr88o2Mo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G0zXGAAAA3QAAAA8AAAAAAAAA&#10;AAAAAAAAoQIAAGRycy9kb3ducmV2LnhtbFBLBQYAAAAABAAEAPkAAACUAwAAAAA=&#10;">
                  <v:stroke startarrow="block" endarrow="block"/>
                </v:shape>
                <v:shape id="AutoShape 18" o:spid="_x0000_s1070" type="#_x0000_t32" style="position:absolute;left:8187;top:301;width:34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2rsMAAADdAAAADwAAAGRycy9kb3ducmV2LnhtbERPTWvCQBC9C/0PyxR6002EFEldRUSx&#10;ICqNzX3IjklodjZkV43++q4geJvH+5zpvDeNuFDnassK4lEEgriwuuZSwe9xPZyAcB5ZY2OZFNzI&#10;wXz2Nphiqu2Vf+iS+VKEEHYpKqi8b1MpXVGRQTeyLXHgTrYz6APsSqk7vIZw08hxFH1KgzWHhgpb&#10;WlZU/GVno+C+29Bxh6f7YZXl+22yiZN9niv18d4vvkB46v1L/HR/6zA/SmJ4fBNOk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Kdq7DAAAA3QAAAA8AAAAAAAAAAAAA&#10;AAAAoQIAAGRycy9kb3ducmV2LnhtbFBLBQYAAAAABAAEAPkAAACRAwAAAAA=&#10;">
                  <v:stroke startarrow="block" endarrow="block"/>
                </v:shape>
                <v:shape id="AutoShape 19" o:spid="_x0000_s1071" type="#_x0000_t32" style="position:absolute;left:6090;top:569;width:15;height:2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iUMQAAADdAAAADwAAAGRycy9kb3ducmV2LnhtbERPTWvCQBC9C/6HZYTedBOhoqmriGAp&#10;Sg9qCe1tyE6TYHY27K4m9td3C0Jv83ifs1z3phE3cr62rCCdJCCIC6trLhV8nHfjOQgfkDU2lknB&#10;nTysV8PBEjNtOz7S7RRKEUPYZ6igCqHNpPRFRQb9xLbEkfu2zmCI0JVSO+xiuGnkNElm0mDNsaHC&#10;lrYVFZfT1Sj4PCyu+T1/p32eLvZf6Iz/Ob8q9TTqNy8gAvXhX/xwv+k4P3me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JQxAAAAN0AAAAPAAAAAAAAAAAA&#10;AAAAAKECAABkcnMvZG93bnJldi54bWxQSwUGAAAAAAQABAD5AAAAkgMAAAAA&#10;">
                  <v:stroke endarrow="block"/>
                </v:shape>
                <v:shape id="AutoShape 20" o:spid="_x0000_s1072" type="#_x0000_t32" style="position:absolute;left:6105;top:1730;width:15;height: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DHy8QAAADdAAAADwAAAGRycy9kb3ducmV2LnhtbERPTWsCMRC9C/0PYQreNKui1K1RSkER&#10;xYNalvY2bKa7SzeTJYm6+uuNIPQ2j/c5s0VranEm5yvLCgb9BARxbnXFhYKv47L3BsIHZI21ZVJw&#10;JQ+L+Utnhqm2F97T+RAKEUPYp6igDKFJpfR5SQZ93zbEkfu1zmCI0BVSO7zEcFPLYZJMpMGKY0OJ&#10;DX2WlP8dTkbB93Z6yq7ZjjbZYLr5QWf87bhSqvvafryDCNSGf/HTvdZxfjIewe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MfLxAAAAN0AAAAPAAAAAAAAAAAA&#10;AAAAAKECAABkcnMvZG93bnJldi54bWxQSwUGAAAAAAQABAD5AAAAkgMAAAAA&#10;">
                  <v:stroke endarrow="block"/>
                </v:shape>
                <w10:anchorlock/>
              </v:group>
            </w:pict>
          </mc:Fallback>
        </mc:AlternateContent>
      </w:r>
    </w:p>
    <w:p w:rsidR="00AA28F7" w:rsidRPr="003850A9" w:rsidRDefault="00AA28F7" w:rsidP="00AA28F7">
      <w:pPr>
        <w:jc w:val="both"/>
        <w:rPr>
          <w:b/>
          <w:u w:val="single"/>
        </w:rPr>
      </w:pPr>
    </w:p>
    <w:p w:rsidR="00AA28F7" w:rsidRPr="003850A9" w:rsidRDefault="00AA28F7" w:rsidP="00AA28F7"/>
    <w:p w:rsidR="00FA1073" w:rsidRPr="003850A9" w:rsidRDefault="00FA1073" w:rsidP="00665B56">
      <w:pPr>
        <w:pStyle w:val="ListParagraph"/>
        <w:ind w:left="0"/>
        <w:jc w:val="both"/>
        <w:rPr>
          <w:u w:val="single"/>
        </w:rPr>
        <w:sectPr w:rsidR="00FA1073" w:rsidRPr="003850A9" w:rsidSect="00A26788">
          <w:pgSz w:w="11900" w:h="16840"/>
          <w:pgMar w:top="1440" w:right="1440" w:bottom="1440" w:left="1440" w:header="720" w:footer="720" w:gutter="0"/>
          <w:cols w:space="720"/>
          <w:docGrid w:linePitch="360"/>
        </w:sectPr>
      </w:pPr>
    </w:p>
    <w:p w:rsidR="00665B56" w:rsidRPr="003850A9" w:rsidRDefault="00665B56" w:rsidP="005D5EF4">
      <w:pPr>
        <w:jc w:val="both"/>
        <w:rPr>
          <w:u w:val="single"/>
        </w:rPr>
      </w:pPr>
      <w:r w:rsidRPr="003850A9">
        <w:rPr>
          <w:b/>
          <w:u w:val="single"/>
        </w:rPr>
        <w:lastRenderedPageBreak/>
        <w:t xml:space="preserve">Site Two:  </w:t>
      </w:r>
      <w:r w:rsidRPr="003850A9">
        <w:rPr>
          <w:u w:val="single"/>
        </w:rPr>
        <w:t xml:space="preserve"> Pilot Site Three:  </w:t>
      </w:r>
      <w:r w:rsidRPr="003850A9">
        <w:rPr>
          <w:u w:val="single"/>
        </w:rPr>
        <w:tab/>
        <w:t>“Khavtgar” Local Protected Area</w:t>
      </w:r>
    </w:p>
    <w:p w:rsidR="00AA28F7" w:rsidRPr="003850A9" w:rsidRDefault="00AA28F7" w:rsidP="00AA28F7">
      <w:pPr>
        <w:contextualSpacing/>
        <w:rPr>
          <w:u w:val="single"/>
        </w:rPr>
      </w:pPr>
    </w:p>
    <w:p w:rsidR="00AA28F7" w:rsidRPr="003850A9" w:rsidRDefault="00AA28F7" w:rsidP="00AA28F7">
      <w:pPr>
        <w:contextualSpacing/>
        <w:jc w:val="center"/>
        <w:rPr>
          <w:b/>
        </w:rPr>
      </w:pPr>
      <w:r w:rsidRPr="003850A9">
        <w:rPr>
          <w:noProof/>
        </w:rPr>
        <w:drawing>
          <wp:inline distT="0" distB="0" distL="0" distR="0">
            <wp:extent cx="4699000" cy="3327884"/>
            <wp:effectExtent l="19050" t="0" r="6350" b="0"/>
            <wp:docPr id="23" name="Picture 23" descr="Geographic_position_D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graphic_position_DIN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9000" cy="3327884"/>
                    </a:xfrm>
                    <a:prstGeom prst="rect">
                      <a:avLst/>
                    </a:prstGeom>
                    <a:noFill/>
                    <a:ln>
                      <a:noFill/>
                    </a:ln>
                  </pic:spPr>
                </pic:pic>
              </a:graphicData>
            </a:graphic>
          </wp:inline>
        </w:drawing>
      </w:r>
    </w:p>
    <w:p w:rsidR="00AA28F7" w:rsidRPr="003850A9" w:rsidRDefault="00AA28F7" w:rsidP="00AA28F7">
      <w:pPr>
        <w:jc w:val="both"/>
      </w:pPr>
    </w:p>
    <w:p w:rsidR="006C5574" w:rsidRPr="003850A9" w:rsidRDefault="006C5574" w:rsidP="00AA28F7">
      <w:pPr>
        <w:jc w:val="both"/>
        <w:rPr>
          <w:sz w:val="22"/>
          <w:szCs w:val="22"/>
          <w:u w:val="single"/>
        </w:rPr>
      </w:pPr>
      <w:r w:rsidRPr="003850A9">
        <w:rPr>
          <w:sz w:val="22"/>
          <w:szCs w:val="22"/>
          <w:u w:val="single"/>
        </w:rPr>
        <w:t>Basic socio-economic data</w:t>
      </w:r>
    </w:p>
    <w:p w:rsidR="006C5574" w:rsidRPr="003850A9" w:rsidRDefault="006C5574" w:rsidP="00AA28F7">
      <w:pPr>
        <w:jc w:val="both"/>
        <w:rPr>
          <w:sz w:val="22"/>
          <w:szCs w:val="22"/>
          <w:u w:val="single"/>
        </w:rPr>
      </w:pPr>
    </w:p>
    <w:tbl>
      <w:tblPr>
        <w:tblW w:w="9239" w:type="dxa"/>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810"/>
        <w:gridCol w:w="910"/>
        <w:gridCol w:w="914"/>
        <w:gridCol w:w="739"/>
        <w:gridCol w:w="767"/>
        <w:gridCol w:w="1080"/>
        <w:gridCol w:w="990"/>
        <w:gridCol w:w="939"/>
        <w:gridCol w:w="990"/>
      </w:tblGrid>
      <w:tr w:rsidR="00AA28F7" w:rsidRPr="003850A9" w:rsidTr="00A30047">
        <w:trPr>
          <w:jc w:val="center"/>
        </w:trPr>
        <w:tc>
          <w:tcPr>
            <w:tcW w:w="1100" w:type="dxa"/>
            <w:tcBorders>
              <w:bottom w:val="single" w:sz="4" w:space="0" w:color="auto"/>
            </w:tcBorders>
            <w:shd w:val="clear" w:color="auto" w:fill="E0E0E0"/>
          </w:tcPr>
          <w:p w:rsidR="00AA28F7" w:rsidRPr="003850A9" w:rsidRDefault="00AA28F7" w:rsidP="007C050E">
            <w:pPr>
              <w:jc w:val="both"/>
              <w:rPr>
                <w:sz w:val="18"/>
                <w:szCs w:val="18"/>
              </w:rPr>
            </w:pPr>
            <w:r w:rsidRPr="003850A9">
              <w:rPr>
                <w:sz w:val="18"/>
                <w:szCs w:val="18"/>
              </w:rPr>
              <w:t>Soum</w:t>
            </w:r>
          </w:p>
        </w:tc>
        <w:tc>
          <w:tcPr>
            <w:tcW w:w="810" w:type="dxa"/>
            <w:tcBorders>
              <w:bottom w:val="single" w:sz="4" w:space="0" w:color="auto"/>
            </w:tcBorders>
            <w:shd w:val="clear" w:color="auto" w:fill="E0E0E0"/>
          </w:tcPr>
          <w:p w:rsidR="00AA28F7" w:rsidRPr="003850A9" w:rsidRDefault="00AA28F7" w:rsidP="007C050E">
            <w:pPr>
              <w:jc w:val="center"/>
              <w:rPr>
                <w:sz w:val="18"/>
                <w:szCs w:val="18"/>
              </w:rPr>
            </w:pPr>
            <w:r w:rsidRPr="003850A9">
              <w:rPr>
                <w:sz w:val="18"/>
                <w:szCs w:val="18"/>
              </w:rPr>
              <w:t>Area /ha/</w:t>
            </w:r>
          </w:p>
        </w:tc>
        <w:tc>
          <w:tcPr>
            <w:tcW w:w="910" w:type="dxa"/>
            <w:tcBorders>
              <w:bottom w:val="single" w:sz="4" w:space="0" w:color="auto"/>
            </w:tcBorders>
            <w:shd w:val="clear" w:color="auto" w:fill="E0E0E0"/>
          </w:tcPr>
          <w:p w:rsidR="00AA28F7" w:rsidRPr="003850A9" w:rsidRDefault="00AA28F7" w:rsidP="007C050E">
            <w:pPr>
              <w:jc w:val="center"/>
              <w:rPr>
                <w:sz w:val="18"/>
                <w:szCs w:val="18"/>
              </w:rPr>
            </w:pPr>
            <w:r w:rsidRPr="003850A9">
              <w:rPr>
                <w:sz w:val="18"/>
                <w:szCs w:val="18"/>
              </w:rPr>
              <w:t>Protected area /ha/</w:t>
            </w:r>
          </w:p>
        </w:tc>
        <w:tc>
          <w:tcPr>
            <w:tcW w:w="914" w:type="dxa"/>
            <w:tcBorders>
              <w:bottom w:val="single" w:sz="4" w:space="0" w:color="auto"/>
            </w:tcBorders>
            <w:shd w:val="clear" w:color="auto" w:fill="E0E0E0"/>
          </w:tcPr>
          <w:p w:rsidR="00AA28F7" w:rsidRPr="003850A9" w:rsidRDefault="00AA28F7" w:rsidP="007C050E">
            <w:pPr>
              <w:jc w:val="center"/>
              <w:rPr>
                <w:sz w:val="18"/>
                <w:szCs w:val="18"/>
              </w:rPr>
            </w:pPr>
            <w:r w:rsidRPr="003850A9">
              <w:rPr>
                <w:sz w:val="18"/>
                <w:szCs w:val="18"/>
              </w:rPr>
              <w:t>Pop</w:t>
            </w:r>
          </w:p>
          <w:p w:rsidR="00AA28F7" w:rsidRPr="003850A9" w:rsidRDefault="00AA28F7" w:rsidP="007C050E">
            <w:pPr>
              <w:jc w:val="center"/>
              <w:rPr>
                <w:sz w:val="18"/>
                <w:szCs w:val="18"/>
              </w:rPr>
            </w:pPr>
            <w:r w:rsidRPr="003850A9">
              <w:rPr>
                <w:sz w:val="18"/>
                <w:szCs w:val="18"/>
              </w:rPr>
              <w:t>(2000)</w:t>
            </w:r>
          </w:p>
        </w:tc>
        <w:tc>
          <w:tcPr>
            <w:tcW w:w="739" w:type="dxa"/>
            <w:tcBorders>
              <w:bottom w:val="single" w:sz="4" w:space="0" w:color="auto"/>
            </w:tcBorders>
            <w:shd w:val="clear" w:color="auto" w:fill="E0E0E0"/>
          </w:tcPr>
          <w:p w:rsidR="00AA28F7" w:rsidRPr="003850A9" w:rsidRDefault="00AA28F7" w:rsidP="007C050E">
            <w:pPr>
              <w:jc w:val="center"/>
              <w:rPr>
                <w:sz w:val="18"/>
                <w:szCs w:val="18"/>
              </w:rPr>
            </w:pPr>
            <w:r w:rsidRPr="003850A9">
              <w:rPr>
                <w:sz w:val="18"/>
                <w:szCs w:val="18"/>
              </w:rPr>
              <w:t>Pop (2010)</w:t>
            </w:r>
          </w:p>
        </w:tc>
        <w:tc>
          <w:tcPr>
            <w:tcW w:w="767" w:type="dxa"/>
            <w:tcBorders>
              <w:bottom w:val="single" w:sz="4" w:space="0" w:color="auto"/>
            </w:tcBorders>
            <w:shd w:val="clear" w:color="auto" w:fill="E0E0E0"/>
          </w:tcPr>
          <w:p w:rsidR="00AA28F7" w:rsidRPr="003850A9" w:rsidRDefault="00AA28F7" w:rsidP="007C050E">
            <w:pPr>
              <w:jc w:val="center"/>
              <w:rPr>
                <w:sz w:val="18"/>
                <w:szCs w:val="18"/>
              </w:rPr>
            </w:pPr>
            <w:r w:rsidRPr="003850A9">
              <w:rPr>
                <w:sz w:val="18"/>
                <w:szCs w:val="18"/>
              </w:rPr>
              <w:t xml:space="preserve"> male-</w:t>
            </w:r>
          </w:p>
          <w:p w:rsidR="00AA28F7" w:rsidRPr="003850A9" w:rsidRDefault="00AA28F7" w:rsidP="007C050E">
            <w:pPr>
              <w:jc w:val="center"/>
              <w:rPr>
                <w:sz w:val="18"/>
                <w:szCs w:val="18"/>
              </w:rPr>
            </w:pPr>
            <w:r w:rsidRPr="003850A9">
              <w:rPr>
                <w:sz w:val="18"/>
                <w:szCs w:val="18"/>
              </w:rPr>
              <w:t>female</w:t>
            </w:r>
          </w:p>
        </w:tc>
        <w:tc>
          <w:tcPr>
            <w:tcW w:w="1080" w:type="dxa"/>
            <w:tcBorders>
              <w:bottom w:val="single" w:sz="4" w:space="0" w:color="auto"/>
            </w:tcBorders>
            <w:shd w:val="clear" w:color="auto" w:fill="E0E0E0"/>
          </w:tcPr>
          <w:p w:rsidR="00AA28F7" w:rsidRPr="003850A9" w:rsidRDefault="00AA28F7" w:rsidP="007C050E">
            <w:pPr>
              <w:jc w:val="center"/>
              <w:rPr>
                <w:sz w:val="18"/>
                <w:szCs w:val="18"/>
              </w:rPr>
            </w:pPr>
            <w:r w:rsidRPr="003850A9">
              <w:rPr>
                <w:sz w:val="18"/>
                <w:szCs w:val="18"/>
              </w:rPr>
              <w:t>Household</w:t>
            </w:r>
          </w:p>
        </w:tc>
        <w:tc>
          <w:tcPr>
            <w:tcW w:w="990" w:type="dxa"/>
            <w:tcBorders>
              <w:bottom w:val="single" w:sz="4" w:space="0" w:color="auto"/>
            </w:tcBorders>
            <w:shd w:val="clear" w:color="auto" w:fill="E0E0E0"/>
          </w:tcPr>
          <w:p w:rsidR="00AA28F7" w:rsidRPr="003850A9" w:rsidRDefault="00AA28F7" w:rsidP="00A30047">
            <w:pPr>
              <w:ind w:right="-108"/>
              <w:jc w:val="center"/>
              <w:rPr>
                <w:sz w:val="18"/>
                <w:szCs w:val="18"/>
              </w:rPr>
            </w:pPr>
            <w:r w:rsidRPr="003850A9">
              <w:rPr>
                <w:sz w:val="18"/>
                <w:szCs w:val="18"/>
              </w:rPr>
              <w:t>Women Headed Household</w:t>
            </w:r>
          </w:p>
        </w:tc>
        <w:tc>
          <w:tcPr>
            <w:tcW w:w="939" w:type="dxa"/>
            <w:tcBorders>
              <w:bottom w:val="single" w:sz="4" w:space="0" w:color="auto"/>
            </w:tcBorders>
            <w:shd w:val="clear" w:color="auto" w:fill="E0E0E0"/>
          </w:tcPr>
          <w:p w:rsidR="00AA28F7" w:rsidRPr="003850A9" w:rsidRDefault="00AA28F7" w:rsidP="007C050E">
            <w:pPr>
              <w:jc w:val="center"/>
              <w:rPr>
                <w:sz w:val="18"/>
                <w:szCs w:val="18"/>
              </w:rPr>
            </w:pPr>
            <w:r w:rsidRPr="003850A9">
              <w:rPr>
                <w:sz w:val="18"/>
                <w:szCs w:val="18"/>
              </w:rPr>
              <w:t>Herding household</w:t>
            </w:r>
          </w:p>
        </w:tc>
        <w:tc>
          <w:tcPr>
            <w:tcW w:w="990" w:type="dxa"/>
            <w:tcBorders>
              <w:bottom w:val="single" w:sz="4" w:space="0" w:color="auto"/>
            </w:tcBorders>
            <w:shd w:val="clear" w:color="auto" w:fill="E0E0E0"/>
          </w:tcPr>
          <w:p w:rsidR="00AA28F7" w:rsidRPr="003850A9" w:rsidRDefault="00AA28F7" w:rsidP="007C050E">
            <w:pPr>
              <w:jc w:val="center"/>
              <w:rPr>
                <w:sz w:val="18"/>
                <w:szCs w:val="18"/>
              </w:rPr>
            </w:pPr>
            <w:r w:rsidRPr="003850A9">
              <w:rPr>
                <w:sz w:val="18"/>
                <w:szCs w:val="18"/>
              </w:rPr>
              <w:t>Livestock (2009)</w:t>
            </w:r>
          </w:p>
        </w:tc>
      </w:tr>
      <w:tr w:rsidR="00AA28F7" w:rsidRPr="003850A9" w:rsidTr="00A30047">
        <w:trPr>
          <w:jc w:val="center"/>
        </w:trPr>
        <w:tc>
          <w:tcPr>
            <w:tcW w:w="1100" w:type="dxa"/>
            <w:shd w:val="clear" w:color="auto" w:fill="auto"/>
          </w:tcPr>
          <w:p w:rsidR="00AA28F7" w:rsidRPr="003850A9" w:rsidRDefault="00AA28F7" w:rsidP="007C050E">
            <w:pPr>
              <w:jc w:val="both"/>
              <w:rPr>
                <w:sz w:val="18"/>
                <w:szCs w:val="18"/>
              </w:rPr>
            </w:pPr>
            <w:r w:rsidRPr="003850A9">
              <w:rPr>
                <w:sz w:val="18"/>
                <w:szCs w:val="18"/>
              </w:rPr>
              <w:t>Batschireet</w:t>
            </w:r>
          </w:p>
        </w:tc>
        <w:tc>
          <w:tcPr>
            <w:tcW w:w="810" w:type="dxa"/>
            <w:shd w:val="clear" w:color="auto" w:fill="auto"/>
          </w:tcPr>
          <w:p w:rsidR="00AA28F7" w:rsidRPr="003850A9" w:rsidRDefault="00AA28F7" w:rsidP="007C050E">
            <w:pPr>
              <w:jc w:val="center"/>
              <w:rPr>
                <w:sz w:val="18"/>
                <w:szCs w:val="18"/>
              </w:rPr>
            </w:pPr>
            <w:r w:rsidRPr="003850A9">
              <w:rPr>
                <w:sz w:val="18"/>
                <w:szCs w:val="18"/>
              </w:rPr>
              <w:t>701,800</w:t>
            </w:r>
          </w:p>
        </w:tc>
        <w:tc>
          <w:tcPr>
            <w:tcW w:w="910" w:type="dxa"/>
            <w:shd w:val="clear" w:color="auto" w:fill="auto"/>
          </w:tcPr>
          <w:p w:rsidR="00AA28F7" w:rsidRPr="003850A9" w:rsidRDefault="00AA28F7" w:rsidP="007C050E">
            <w:pPr>
              <w:jc w:val="center"/>
              <w:rPr>
                <w:sz w:val="18"/>
                <w:szCs w:val="18"/>
              </w:rPr>
            </w:pPr>
            <w:r w:rsidRPr="003850A9">
              <w:rPr>
                <w:sz w:val="18"/>
                <w:szCs w:val="18"/>
              </w:rPr>
              <w:t>104,93.6</w:t>
            </w:r>
          </w:p>
        </w:tc>
        <w:tc>
          <w:tcPr>
            <w:tcW w:w="914" w:type="dxa"/>
            <w:shd w:val="clear" w:color="auto" w:fill="auto"/>
          </w:tcPr>
          <w:p w:rsidR="00AA28F7" w:rsidRPr="003850A9" w:rsidRDefault="00AA28F7" w:rsidP="007C050E">
            <w:pPr>
              <w:jc w:val="center"/>
              <w:rPr>
                <w:sz w:val="18"/>
                <w:szCs w:val="18"/>
              </w:rPr>
            </w:pPr>
            <w:r w:rsidRPr="003850A9">
              <w:rPr>
                <w:sz w:val="18"/>
                <w:szCs w:val="18"/>
              </w:rPr>
              <w:t>2,196</w:t>
            </w:r>
          </w:p>
        </w:tc>
        <w:tc>
          <w:tcPr>
            <w:tcW w:w="739" w:type="dxa"/>
            <w:shd w:val="clear" w:color="auto" w:fill="auto"/>
          </w:tcPr>
          <w:p w:rsidR="00AA28F7" w:rsidRPr="003850A9" w:rsidRDefault="00AA28F7" w:rsidP="007C050E">
            <w:pPr>
              <w:jc w:val="center"/>
              <w:rPr>
                <w:sz w:val="18"/>
                <w:szCs w:val="18"/>
              </w:rPr>
            </w:pPr>
            <w:r w:rsidRPr="003850A9">
              <w:rPr>
                <w:sz w:val="18"/>
                <w:szCs w:val="18"/>
              </w:rPr>
              <w:t>2,132</w:t>
            </w:r>
          </w:p>
        </w:tc>
        <w:tc>
          <w:tcPr>
            <w:tcW w:w="767" w:type="dxa"/>
            <w:shd w:val="clear" w:color="auto" w:fill="auto"/>
          </w:tcPr>
          <w:p w:rsidR="00AA28F7" w:rsidRPr="003850A9" w:rsidRDefault="00AA28F7" w:rsidP="007C050E">
            <w:pPr>
              <w:jc w:val="center"/>
              <w:rPr>
                <w:sz w:val="18"/>
                <w:szCs w:val="18"/>
              </w:rPr>
            </w:pPr>
            <w:r w:rsidRPr="003850A9">
              <w:rPr>
                <w:sz w:val="18"/>
                <w:szCs w:val="18"/>
              </w:rPr>
              <w:t>1,066</w:t>
            </w:r>
          </w:p>
          <w:p w:rsidR="00AA28F7" w:rsidRPr="003850A9" w:rsidRDefault="00AA28F7" w:rsidP="007C050E">
            <w:pPr>
              <w:jc w:val="center"/>
              <w:rPr>
                <w:sz w:val="18"/>
                <w:szCs w:val="18"/>
              </w:rPr>
            </w:pPr>
            <w:r w:rsidRPr="003850A9">
              <w:rPr>
                <w:sz w:val="18"/>
                <w:szCs w:val="18"/>
              </w:rPr>
              <w:t>1,056</w:t>
            </w:r>
          </w:p>
        </w:tc>
        <w:tc>
          <w:tcPr>
            <w:tcW w:w="1080" w:type="dxa"/>
            <w:shd w:val="clear" w:color="auto" w:fill="auto"/>
          </w:tcPr>
          <w:p w:rsidR="00AA28F7" w:rsidRPr="003850A9" w:rsidRDefault="00AA28F7" w:rsidP="007C050E">
            <w:pPr>
              <w:jc w:val="center"/>
              <w:rPr>
                <w:sz w:val="18"/>
                <w:szCs w:val="18"/>
              </w:rPr>
            </w:pPr>
            <w:r w:rsidRPr="003850A9">
              <w:rPr>
                <w:sz w:val="18"/>
                <w:szCs w:val="18"/>
              </w:rPr>
              <w:t>693</w:t>
            </w:r>
          </w:p>
        </w:tc>
        <w:tc>
          <w:tcPr>
            <w:tcW w:w="990" w:type="dxa"/>
            <w:shd w:val="clear" w:color="auto" w:fill="auto"/>
          </w:tcPr>
          <w:p w:rsidR="00AA28F7" w:rsidRPr="003850A9" w:rsidRDefault="00AA28F7" w:rsidP="007C050E">
            <w:pPr>
              <w:jc w:val="center"/>
              <w:rPr>
                <w:sz w:val="18"/>
                <w:szCs w:val="18"/>
              </w:rPr>
            </w:pPr>
            <w:r w:rsidRPr="003850A9">
              <w:rPr>
                <w:sz w:val="18"/>
                <w:szCs w:val="18"/>
              </w:rPr>
              <w:t>23</w:t>
            </w:r>
          </w:p>
        </w:tc>
        <w:tc>
          <w:tcPr>
            <w:tcW w:w="939" w:type="dxa"/>
            <w:shd w:val="clear" w:color="auto" w:fill="auto"/>
          </w:tcPr>
          <w:p w:rsidR="00AA28F7" w:rsidRPr="003850A9" w:rsidRDefault="00AA28F7" w:rsidP="007C050E">
            <w:pPr>
              <w:jc w:val="center"/>
              <w:rPr>
                <w:sz w:val="18"/>
                <w:szCs w:val="18"/>
              </w:rPr>
            </w:pPr>
            <w:r w:rsidRPr="003850A9">
              <w:rPr>
                <w:sz w:val="18"/>
                <w:szCs w:val="18"/>
              </w:rPr>
              <w:t>338</w:t>
            </w:r>
          </w:p>
        </w:tc>
        <w:tc>
          <w:tcPr>
            <w:tcW w:w="990" w:type="dxa"/>
            <w:shd w:val="clear" w:color="auto" w:fill="auto"/>
          </w:tcPr>
          <w:p w:rsidR="00AA28F7" w:rsidRPr="003850A9" w:rsidRDefault="00AA28F7" w:rsidP="007C050E">
            <w:pPr>
              <w:jc w:val="center"/>
              <w:rPr>
                <w:sz w:val="18"/>
                <w:szCs w:val="18"/>
              </w:rPr>
            </w:pPr>
            <w:r w:rsidRPr="003850A9">
              <w:rPr>
                <w:sz w:val="18"/>
                <w:szCs w:val="18"/>
              </w:rPr>
              <w:t>48,822</w:t>
            </w:r>
          </w:p>
        </w:tc>
      </w:tr>
    </w:tbl>
    <w:p w:rsidR="00AA28F7" w:rsidRPr="003850A9" w:rsidRDefault="00AA28F7" w:rsidP="00AA28F7">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620"/>
        <w:gridCol w:w="1295"/>
        <w:gridCol w:w="2214"/>
        <w:gridCol w:w="1440"/>
        <w:gridCol w:w="1260"/>
      </w:tblGrid>
      <w:tr w:rsidR="00AA28F7" w:rsidRPr="003850A9" w:rsidTr="007C050E">
        <w:tc>
          <w:tcPr>
            <w:tcW w:w="1369" w:type="dxa"/>
            <w:shd w:val="clear" w:color="auto" w:fill="E0E0E0"/>
          </w:tcPr>
          <w:p w:rsidR="00AA28F7" w:rsidRPr="003850A9" w:rsidRDefault="00AA28F7" w:rsidP="007C050E">
            <w:pPr>
              <w:contextualSpacing/>
              <w:rPr>
                <w:sz w:val="18"/>
                <w:szCs w:val="18"/>
              </w:rPr>
            </w:pPr>
            <w:r w:rsidRPr="003850A9">
              <w:rPr>
                <w:sz w:val="18"/>
                <w:szCs w:val="18"/>
              </w:rPr>
              <w:t>Soum</w:t>
            </w:r>
          </w:p>
        </w:tc>
        <w:tc>
          <w:tcPr>
            <w:tcW w:w="1620" w:type="dxa"/>
            <w:shd w:val="clear" w:color="auto" w:fill="E0E0E0"/>
          </w:tcPr>
          <w:p w:rsidR="00AA28F7" w:rsidRPr="003850A9" w:rsidRDefault="00AA28F7" w:rsidP="007C050E">
            <w:pPr>
              <w:contextualSpacing/>
              <w:rPr>
                <w:sz w:val="18"/>
                <w:szCs w:val="18"/>
              </w:rPr>
            </w:pPr>
            <w:r w:rsidRPr="003850A9">
              <w:rPr>
                <w:sz w:val="18"/>
                <w:szCs w:val="18"/>
              </w:rPr>
              <w:t>National Government</w:t>
            </w:r>
          </w:p>
        </w:tc>
        <w:tc>
          <w:tcPr>
            <w:tcW w:w="1295" w:type="dxa"/>
            <w:shd w:val="clear" w:color="auto" w:fill="E0E0E0"/>
          </w:tcPr>
          <w:p w:rsidR="00AA28F7" w:rsidRPr="003850A9" w:rsidRDefault="00AA28F7" w:rsidP="007C050E">
            <w:pPr>
              <w:contextualSpacing/>
              <w:rPr>
                <w:sz w:val="18"/>
                <w:szCs w:val="18"/>
              </w:rPr>
            </w:pPr>
            <w:r w:rsidRPr="003850A9">
              <w:rPr>
                <w:sz w:val="18"/>
                <w:szCs w:val="18"/>
              </w:rPr>
              <w:t>Tax</w:t>
            </w:r>
          </w:p>
        </w:tc>
        <w:tc>
          <w:tcPr>
            <w:tcW w:w="2214" w:type="dxa"/>
            <w:shd w:val="clear" w:color="auto" w:fill="E0E0E0"/>
          </w:tcPr>
          <w:p w:rsidR="00AA28F7" w:rsidRPr="003850A9" w:rsidRDefault="00AA28F7" w:rsidP="007C050E">
            <w:pPr>
              <w:contextualSpacing/>
              <w:rPr>
                <w:sz w:val="18"/>
                <w:szCs w:val="18"/>
              </w:rPr>
            </w:pPr>
            <w:r w:rsidRPr="003850A9">
              <w:rPr>
                <w:sz w:val="18"/>
                <w:szCs w:val="18"/>
              </w:rPr>
              <w:t>Resource Use Permits</w:t>
            </w:r>
          </w:p>
        </w:tc>
        <w:tc>
          <w:tcPr>
            <w:tcW w:w="1440" w:type="dxa"/>
            <w:shd w:val="clear" w:color="auto" w:fill="E0E0E0"/>
          </w:tcPr>
          <w:p w:rsidR="00AA28F7" w:rsidRPr="003850A9" w:rsidRDefault="00AA28F7" w:rsidP="007C050E">
            <w:pPr>
              <w:contextualSpacing/>
              <w:rPr>
                <w:sz w:val="18"/>
                <w:szCs w:val="18"/>
              </w:rPr>
            </w:pPr>
            <w:r w:rsidRPr="003850A9">
              <w:rPr>
                <w:sz w:val="18"/>
                <w:szCs w:val="18"/>
              </w:rPr>
              <w:t>Other income sources</w:t>
            </w:r>
          </w:p>
        </w:tc>
        <w:tc>
          <w:tcPr>
            <w:tcW w:w="1260" w:type="dxa"/>
            <w:shd w:val="clear" w:color="auto" w:fill="E0E0E0"/>
          </w:tcPr>
          <w:p w:rsidR="00AA28F7" w:rsidRPr="003850A9" w:rsidRDefault="00AA28F7" w:rsidP="007C050E">
            <w:pPr>
              <w:contextualSpacing/>
              <w:rPr>
                <w:sz w:val="18"/>
                <w:szCs w:val="18"/>
              </w:rPr>
            </w:pPr>
            <w:r w:rsidRPr="003850A9">
              <w:rPr>
                <w:sz w:val="18"/>
                <w:szCs w:val="18"/>
              </w:rPr>
              <w:t>Total</w:t>
            </w:r>
          </w:p>
        </w:tc>
      </w:tr>
      <w:tr w:rsidR="00AA28F7" w:rsidRPr="003850A9" w:rsidTr="007C050E">
        <w:tc>
          <w:tcPr>
            <w:tcW w:w="1369" w:type="dxa"/>
          </w:tcPr>
          <w:p w:rsidR="00AA28F7" w:rsidRPr="003850A9" w:rsidRDefault="00AA28F7" w:rsidP="007C050E">
            <w:pPr>
              <w:contextualSpacing/>
              <w:rPr>
                <w:sz w:val="18"/>
                <w:szCs w:val="18"/>
              </w:rPr>
            </w:pPr>
            <w:r w:rsidRPr="003850A9">
              <w:rPr>
                <w:sz w:val="18"/>
                <w:szCs w:val="18"/>
              </w:rPr>
              <w:t>Batschireet</w:t>
            </w:r>
          </w:p>
        </w:tc>
        <w:tc>
          <w:tcPr>
            <w:tcW w:w="1620" w:type="dxa"/>
          </w:tcPr>
          <w:p w:rsidR="00AA28F7" w:rsidRPr="003850A9" w:rsidRDefault="00AA28F7" w:rsidP="00AA28F7">
            <w:pPr>
              <w:contextualSpacing/>
              <w:rPr>
                <w:sz w:val="18"/>
                <w:szCs w:val="18"/>
              </w:rPr>
            </w:pPr>
            <w:r w:rsidRPr="003850A9">
              <w:rPr>
                <w:sz w:val="18"/>
                <w:szCs w:val="18"/>
              </w:rPr>
              <w:t>585,557.7</w:t>
            </w:r>
          </w:p>
        </w:tc>
        <w:tc>
          <w:tcPr>
            <w:tcW w:w="1295" w:type="dxa"/>
          </w:tcPr>
          <w:p w:rsidR="00AA28F7" w:rsidRPr="003850A9" w:rsidRDefault="00AA28F7" w:rsidP="007C050E">
            <w:pPr>
              <w:contextualSpacing/>
              <w:rPr>
                <w:sz w:val="18"/>
                <w:szCs w:val="18"/>
              </w:rPr>
            </w:pPr>
            <w:r w:rsidRPr="003850A9">
              <w:rPr>
                <w:sz w:val="18"/>
                <w:szCs w:val="18"/>
              </w:rPr>
              <w:t>65,993</w:t>
            </w:r>
          </w:p>
        </w:tc>
        <w:tc>
          <w:tcPr>
            <w:tcW w:w="2214" w:type="dxa"/>
          </w:tcPr>
          <w:p w:rsidR="00AA28F7" w:rsidRPr="003850A9" w:rsidRDefault="00AA28F7" w:rsidP="007C050E">
            <w:pPr>
              <w:contextualSpacing/>
              <w:rPr>
                <w:sz w:val="18"/>
                <w:szCs w:val="18"/>
              </w:rPr>
            </w:pPr>
            <w:r w:rsidRPr="003850A9">
              <w:rPr>
                <w:sz w:val="18"/>
                <w:szCs w:val="18"/>
              </w:rPr>
              <w:t>49,745.6</w:t>
            </w:r>
          </w:p>
        </w:tc>
        <w:tc>
          <w:tcPr>
            <w:tcW w:w="1440" w:type="dxa"/>
          </w:tcPr>
          <w:p w:rsidR="00AA28F7" w:rsidRPr="003850A9" w:rsidRDefault="00AA28F7" w:rsidP="007C050E">
            <w:pPr>
              <w:contextualSpacing/>
              <w:rPr>
                <w:sz w:val="18"/>
                <w:szCs w:val="18"/>
              </w:rPr>
            </w:pPr>
            <w:r w:rsidRPr="003850A9">
              <w:rPr>
                <w:sz w:val="18"/>
                <w:szCs w:val="18"/>
              </w:rPr>
              <w:t>16,247.4</w:t>
            </w:r>
          </w:p>
        </w:tc>
        <w:tc>
          <w:tcPr>
            <w:tcW w:w="1260" w:type="dxa"/>
          </w:tcPr>
          <w:p w:rsidR="00AA28F7" w:rsidRPr="003850A9" w:rsidRDefault="00AA28F7" w:rsidP="007C050E">
            <w:pPr>
              <w:contextualSpacing/>
              <w:rPr>
                <w:sz w:val="18"/>
                <w:szCs w:val="18"/>
              </w:rPr>
            </w:pPr>
            <w:r w:rsidRPr="003850A9">
              <w:rPr>
                <w:sz w:val="18"/>
                <w:szCs w:val="18"/>
              </w:rPr>
              <w:t>71,7543.7</w:t>
            </w:r>
          </w:p>
        </w:tc>
      </w:tr>
    </w:tbl>
    <w:p w:rsidR="00AA28F7" w:rsidRPr="003850A9" w:rsidRDefault="00AA28F7" w:rsidP="00AA28F7">
      <w:pPr>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425"/>
        <w:gridCol w:w="1478"/>
        <w:gridCol w:w="1430"/>
        <w:gridCol w:w="1361"/>
        <w:gridCol w:w="1360"/>
        <w:gridCol w:w="1016"/>
      </w:tblGrid>
      <w:tr w:rsidR="00AA28F7" w:rsidRPr="003850A9" w:rsidTr="00E42F86">
        <w:tc>
          <w:tcPr>
            <w:tcW w:w="1166" w:type="dxa"/>
            <w:shd w:val="clear" w:color="auto" w:fill="E0E0E0"/>
          </w:tcPr>
          <w:p w:rsidR="00AA28F7" w:rsidRPr="003850A9" w:rsidRDefault="00A30047" w:rsidP="007C050E">
            <w:pPr>
              <w:contextualSpacing/>
              <w:rPr>
                <w:sz w:val="18"/>
                <w:szCs w:val="18"/>
              </w:rPr>
            </w:pPr>
            <w:r w:rsidRPr="003850A9">
              <w:rPr>
                <w:sz w:val="18"/>
                <w:szCs w:val="18"/>
              </w:rPr>
              <w:t>Annual Soum Budget Expenditures</w:t>
            </w:r>
          </w:p>
        </w:tc>
        <w:tc>
          <w:tcPr>
            <w:tcW w:w="1425" w:type="dxa"/>
            <w:shd w:val="clear" w:color="auto" w:fill="E0E0E0"/>
          </w:tcPr>
          <w:p w:rsidR="00AA28F7" w:rsidRPr="003850A9" w:rsidRDefault="00AA28F7" w:rsidP="007C050E">
            <w:pPr>
              <w:contextualSpacing/>
              <w:rPr>
                <w:sz w:val="18"/>
                <w:szCs w:val="18"/>
              </w:rPr>
            </w:pPr>
            <w:r w:rsidRPr="003850A9">
              <w:rPr>
                <w:sz w:val="18"/>
                <w:szCs w:val="18"/>
              </w:rPr>
              <w:t>School</w:t>
            </w:r>
          </w:p>
        </w:tc>
        <w:tc>
          <w:tcPr>
            <w:tcW w:w="1478" w:type="dxa"/>
            <w:shd w:val="clear" w:color="auto" w:fill="E0E0E0"/>
          </w:tcPr>
          <w:p w:rsidR="00AA28F7" w:rsidRPr="003850A9" w:rsidRDefault="00AA28F7" w:rsidP="007C050E">
            <w:pPr>
              <w:contextualSpacing/>
              <w:rPr>
                <w:sz w:val="18"/>
                <w:szCs w:val="18"/>
              </w:rPr>
            </w:pPr>
            <w:r w:rsidRPr="003850A9">
              <w:rPr>
                <w:sz w:val="18"/>
                <w:szCs w:val="18"/>
              </w:rPr>
              <w:t>Veterinary services</w:t>
            </w:r>
          </w:p>
        </w:tc>
        <w:tc>
          <w:tcPr>
            <w:tcW w:w="1430" w:type="dxa"/>
            <w:shd w:val="clear" w:color="auto" w:fill="E0E0E0"/>
          </w:tcPr>
          <w:p w:rsidR="00AA28F7" w:rsidRPr="003850A9" w:rsidRDefault="00AA28F7" w:rsidP="007C050E">
            <w:pPr>
              <w:contextualSpacing/>
              <w:rPr>
                <w:sz w:val="18"/>
                <w:szCs w:val="18"/>
              </w:rPr>
            </w:pPr>
            <w:r w:rsidRPr="003850A9">
              <w:rPr>
                <w:sz w:val="18"/>
                <w:szCs w:val="18"/>
              </w:rPr>
              <w:t>Soum Governor Office</w:t>
            </w:r>
          </w:p>
        </w:tc>
        <w:tc>
          <w:tcPr>
            <w:tcW w:w="1361" w:type="dxa"/>
            <w:shd w:val="clear" w:color="auto" w:fill="E0E0E0"/>
          </w:tcPr>
          <w:p w:rsidR="00AA28F7" w:rsidRPr="003850A9" w:rsidRDefault="00AA28F7" w:rsidP="007C050E">
            <w:pPr>
              <w:contextualSpacing/>
              <w:rPr>
                <w:sz w:val="18"/>
                <w:szCs w:val="18"/>
              </w:rPr>
            </w:pPr>
            <w:r w:rsidRPr="003850A9">
              <w:rPr>
                <w:sz w:val="18"/>
                <w:szCs w:val="18"/>
              </w:rPr>
              <w:t>Salaries</w:t>
            </w:r>
          </w:p>
        </w:tc>
        <w:tc>
          <w:tcPr>
            <w:tcW w:w="1360" w:type="dxa"/>
            <w:tcBorders>
              <w:bottom w:val="single" w:sz="4" w:space="0" w:color="auto"/>
            </w:tcBorders>
            <w:shd w:val="clear" w:color="auto" w:fill="E0E0E0"/>
          </w:tcPr>
          <w:p w:rsidR="00AA28F7" w:rsidRPr="003850A9" w:rsidRDefault="00AA28F7" w:rsidP="007C050E">
            <w:pPr>
              <w:contextualSpacing/>
              <w:rPr>
                <w:sz w:val="18"/>
                <w:szCs w:val="18"/>
              </w:rPr>
            </w:pPr>
            <w:r w:rsidRPr="003850A9">
              <w:rPr>
                <w:sz w:val="18"/>
                <w:szCs w:val="18"/>
              </w:rPr>
              <w:t>Other expenditures</w:t>
            </w:r>
          </w:p>
        </w:tc>
        <w:tc>
          <w:tcPr>
            <w:tcW w:w="1016" w:type="dxa"/>
            <w:tcBorders>
              <w:bottom w:val="single" w:sz="4" w:space="0" w:color="auto"/>
            </w:tcBorders>
            <w:shd w:val="clear" w:color="auto" w:fill="E0E0E0"/>
          </w:tcPr>
          <w:p w:rsidR="00AA28F7" w:rsidRPr="003850A9" w:rsidRDefault="00AA28F7" w:rsidP="007C050E">
            <w:pPr>
              <w:contextualSpacing/>
              <w:rPr>
                <w:sz w:val="18"/>
                <w:szCs w:val="18"/>
              </w:rPr>
            </w:pPr>
            <w:r w:rsidRPr="003850A9">
              <w:rPr>
                <w:sz w:val="18"/>
                <w:szCs w:val="18"/>
              </w:rPr>
              <w:t>Total</w:t>
            </w:r>
          </w:p>
        </w:tc>
      </w:tr>
      <w:tr w:rsidR="00AA28F7" w:rsidRPr="003850A9" w:rsidTr="00E42F86">
        <w:tc>
          <w:tcPr>
            <w:tcW w:w="1166" w:type="dxa"/>
          </w:tcPr>
          <w:p w:rsidR="00AA28F7" w:rsidRPr="003850A9" w:rsidRDefault="00AA28F7" w:rsidP="007C050E">
            <w:pPr>
              <w:contextualSpacing/>
              <w:rPr>
                <w:sz w:val="18"/>
                <w:szCs w:val="18"/>
              </w:rPr>
            </w:pPr>
            <w:r w:rsidRPr="003850A9">
              <w:rPr>
                <w:sz w:val="18"/>
                <w:szCs w:val="18"/>
              </w:rPr>
              <w:t>Batschireet</w:t>
            </w:r>
          </w:p>
        </w:tc>
        <w:tc>
          <w:tcPr>
            <w:tcW w:w="1425" w:type="dxa"/>
          </w:tcPr>
          <w:p w:rsidR="00AA28F7" w:rsidRPr="003850A9" w:rsidRDefault="00AA28F7" w:rsidP="007C050E">
            <w:pPr>
              <w:contextualSpacing/>
              <w:rPr>
                <w:sz w:val="18"/>
                <w:szCs w:val="18"/>
              </w:rPr>
            </w:pPr>
            <w:r w:rsidRPr="003850A9">
              <w:rPr>
                <w:sz w:val="18"/>
                <w:szCs w:val="18"/>
              </w:rPr>
              <w:t>(244,119.8)</w:t>
            </w:r>
          </w:p>
        </w:tc>
        <w:tc>
          <w:tcPr>
            <w:tcW w:w="1478" w:type="dxa"/>
          </w:tcPr>
          <w:p w:rsidR="00AA28F7" w:rsidRPr="003850A9" w:rsidRDefault="00AA28F7" w:rsidP="007C050E">
            <w:pPr>
              <w:contextualSpacing/>
              <w:rPr>
                <w:sz w:val="18"/>
                <w:szCs w:val="18"/>
              </w:rPr>
            </w:pPr>
            <w:r w:rsidRPr="003850A9">
              <w:rPr>
                <w:sz w:val="18"/>
                <w:szCs w:val="18"/>
              </w:rPr>
              <w:t>10</w:t>
            </w:r>
            <w:r w:rsidR="00B949B6" w:rsidRPr="003850A9">
              <w:rPr>
                <w:sz w:val="18"/>
                <w:szCs w:val="18"/>
              </w:rPr>
              <w:t>,</w:t>
            </w:r>
            <w:r w:rsidRPr="003850A9">
              <w:rPr>
                <w:sz w:val="18"/>
                <w:szCs w:val="18"/>
              </w:rPr>
              <w:t>730.3</w:t>
            </w:r>
          </w:p>
        </w:tc>
        <w:tc>
          <w:tcPr>
            <w:tcW w:w="1430" w:type="dxa"/>
          </w:tcPr>
          <w:p w:rsidR="00AA28F7" w:rsidRPr="003850A9" w:rsidRDefault="00AA28F7" w:rsidP="007C050E">
            <w:pPr>
              <w:contextualSpacing/>
              <w:rPr>
                <w:sz w:val="18"/>
                <w:szCs w:val="18"/>
              </w:rPr>
            </w:pPr>
            <w:r w:rsidRPr="003850A9">
              <w:rPr>
                <w:sz w:val="18"/>
                <w:szCs w:val="18"/>
              </w:rPr>
              <w:t>123,244.3</w:t>
            </w:r>
          </w:p>
        </w:tc>
        <w:tc>
          <w:tcPr>
            <w:tcW w:w="1361" w:type="dxa"/>
          </w:tcPr>
          <w:p w:rsidR="00AA28F7" w:rsidRPr="003850A9" w:rsidRDefault="00AA28F7" w:rsidP="007C050E">
            <w:pPr>
              <w:contextualSpacing/>
              <w:rPr>
                <w:sz w:val="18"/>
                <w:szCs w:val="18"/>
              </w:rPr>
            </w:pPr>
            <w:r w:rsidRPr="003850A9">
              <w:rPr>
                <w:sz w:val="18"/>
                <w:szCs w:val="18"/>
              </w:rPr>
              <w:t>74,595.8</w:t>
            </w:r>
          </w:p>
        </w:tc>
        <w:tc>
          <w:tcPr>
            <w:tcW w:w="1360" w:type="dxa"/>
            <w:shd w:val="clear" w:color="auto" w:fill="auto"/>
          </w:tcPr>
          <w:p w:rsidR="00AA28F7" w:rsidRPr="003850A9" w:rsidRDefault="00AA28F7" w:rsidP="007C050E">
            <w:pPr>
              <w:contextualSpacing/>
              <w:rPr>
                <w:sz w:val="18"/>
                <w:szCs w:val="18"/>
              </w:rPr>
            </w:pPr>
            <w:r w:rsidRPr="003850A9">
              <w:rPr>
                <w:sz w:val="18"/>
                <w:szCs w:val="18"/>
              </w:rPr>
              <w:t>48,648.5</w:t>
            </w:r>
          </w:p>
        </w:tc>
        <w:tc>
          <w:tcPr>
            <w:tcW w:w="1016" w:type="dxa"/>
            <w:shd w:val="clear" w:color="auto" w:fill="auto"/>
          </w:tcPr>
          <w:p w:rsidR="00AA28F7" w:rsidRPr="003850A9" w:rsidRDefault="00E42F86" w:rsidP="007C050E">
            <w:pPr>
              <w:contextualSpacing/>
              <w:rPr>
                <w:sz w:val="18"/>
                <w:szCs w:val="18"/>
              </w:rPr>
            </w:pPr>
            <w:r w:rsidRPr="003850A9">
              <w:rPr>
                <w:sz w:val="18"/>
                <w:szCs w:val="18"/>
              </w:rPr>
              <w:t>499,312</w:t>
            </w:r>
          </w:p>
        </w:tc>
      </w:tr>
    </w:tbl>
    <w:p w:rsidR="00AA28F7" w:rsidRPr="003850A9" w:rsidRDefault="00AA28F7" w:rsidP="00AA28F7">
      <w:pPr>
        <w:contextualSpacing/>
        <w:rPr>
          <w:sz w:val="18"/>
          <w:szCs w:val="18"/>
        </w:rPr>
      </w:pPr>
      <w:r w:rsidRPr="003850A9">
        <w:rPr>
          <w:b/>
          <w:sz w:val="18"/>
          <w:szCs w:val="18"/>
        </w:rPr>
        <w:t xml:space="preserve">* </w:t>
      </w:r>
      <w:r w:rsidRPr="003850A9">
        <w:rPr>
          <w:sz w:val="18"/>
          <w:szCs w:val="18"/>
        </w:rPr>
        <w:t xml:space="preserve">this expenditure is not included in the soum budget, the budget income is directly provided by the Ministry of Education and Science. The same is valid for kindergarden, hospital, land agency, etc. etc. </w:t>
      </w:r>
    </w:p>
    <w:p w:rsidR="00AA28F7" w:rsidRPr="003850A9" w:rsidRDefault="00AA28F7" w:rsidP="00AA28F7">
      <w:pPr>
        <w:contextualSpacing/>
        <w:rPr>
          <w:sz w:val="18"/>
          <w:szCs w:val="18"/>
        </w:rPr>
      </w:pPr>
      <w:r w:rsidRPr="003850A9">
        <w:rPr>
          <w:sz w:val="18"/>
          <w:szCs w:val="18"/>
        </w:rPr>
        <w:t xml:space="preserve">** Veterinary services are privatized, so the income and expenditures are not being captured. </w:t>
      </w:r>
    </w:p>
    <w:p w:rsidR="00AA28F7" w:rsidRPr="003850A9" w:rsidRDefault="00AA28F7" w:rsidP="00AA28F7">
      <w:pPr>
        <w:pStyle w:val="ListParagraph"/>
        <w:ind w:left="0"/>
        <w:jc w:val="both"/>
        <w:rPr>
          <w:u w:val="single"/>
        </w:rPr>
      </w:pPr>
    </w:p>
    <w:p w:rsidR="00AA28F7" w:rsidRPr="003850A9" w:rsidRDefault="00AA28F7" w:rsidP="00AA28F7">
      <w:pPr>
        <w:jc w:val="both"/>
        <w:rPr>
          <w:sz w:val="22"/>
          <w:szCs w:val="22"/>
          <w:lang w:val="en-GB"/>
        </w:rPr>
      </w:pPr>
      <w:r w:rsidRPr="003850A9">
        <w:rPr>
          <w:b/>
          <w:bCs/>
          <w:i/>
          <w:iCs/>
          <w:sz w:val="22"/>
          <w:szCs w:val="22"/>
        </w:rPr>
        <w:t>Khavtgar Local Protected Area (LPA)</w:t>
      </w:r>
      <w:r w:rsidRPr="003850A9">
        <w:rPr>
          <w:b/>
          <w:bCs/>
          <w:sz w:val="22"/>
          <w:szCs w:val="22"/>
        </w:rPr>
        <w:t xml:space="preserve"> </w:t>
      </w:r>
      <w:r w:rsidRPr="003850A9">
        <w:rPr>
          <w:sz w:val="22"/>
          <w:szCs w:val="22"/>
        </w:rPr>
        <w:t xml:space="preserve">was established and </w:t>
      </w:r>
      <w:r w:rsidRPr="003850A9">
        <w:rPr>
          <w:sz w:val="22"/>
          <w:szCs w:val="22"/>
          <w:lang w:val="en-GB"/>
        </w:rPr>
        <w:t xml:space="preserve">officially registered in 2002. </w:t>
      </w:r>
      <w:r w:rsidRPr="003850A9">
        <w:rPr>
          <w:sz w:val="22"/>
          <w:szCs w:val="22"/>
        </w:rPr>
        <w:t xml:space="preserve">Batschireet Soum, Khentii Aimag, where the LPA is located, </w:t>
      </w:r>
      <w:r w:rsidR="00A30047" w:rsidRPr="003850A9">
        <w:rPr>
          <w:sz w:val="22"/>
          <w:szCs w:val="22"/>
        </w:rPr>
        <w:t xml:space="preserve">represents </w:t>
      </w:r>
      <w:r w:rsidRPr="003850A9">
        <w:rPr>
          <w:sz w:val="22"/>
          <w:szCs w:val="22"/>
        </w:rPr>
        <w:t>historically and ecologically unique and relatively un-altered ecosystems. It is characterized by ecosystems typical for the Khan Khentii Mountain Range composed of alpine tundra above the timberline, and forest covered slopes at lower elevations. The area is dissected by three major Rivers with associated floodplains that are rich in biological diversity and of critical importance to the Batschireet Soum and other downstream communities. The upper watersheds of the three rivers originating from the Khavtgar LPA were mostly self-protected in the past due to their inaccessibility and the low human pressure.</w:t>
      </w:r>
    </w:p>
    <w:p w:rsidR="00AA28F7" w:rsidRPr="003850A9" w:rsidRDefault="00AA28F7" w:rsidP="00AA28F7">
      <w:pPr>
        <w:jc w:val="both"/>
        <w:rPr>
          <w:sz w:val="22"/>
          <w:szCs w:val="22"/>
          <w:lang w:val="en-GB"/>
        </w:rPr>
      </w:pPr>
    </w:p>
    <w:p w:rsidR="00AA28F7" w:rsidRPr="003850A9" w:rsidRDefault="00AA28F7" w:rsidP="00AA28F7">
      <w:pPr>
        <w:autoSpaceDE w:val="0"/>
        <w:autoSpaceDN w:val="0"/>
        <w:adjustRightInd w:val="0"/>
        <w:jc w:val="both"/>
        <w:rPr>
          <w:sz w:val="22"/>
          <w:szCs w:val="22"/>
        </w:rPr>
      </w:pPr>
      <w:r w:rsidRPr="003850A9">
        <w:rPr>
          <w:sz w:val="22"/>
          <w:szCs w:val="22"/>
        </w:rPr>
        <w:t xml:space="preserve">Khavtgar LPA is exceptionally rich in natural resources ranging from forests and high quality grasslands to </w:t>
      </w:r>
      <w:r w:rsidR="0031354C" w:rsidRPr="003850A9">
        <w:rPr>
          <w:sz w:val="22"/>
          <w:szCs w:val="22"/>
        </w:rPr>
        <w:t>non-timber</w:t>
      </w:r>
      <w:r w:rsidRPr="003850A9">
        <w:rPr>
          <w:sz w:val="22"/>
          <w:szCs w:val="22"/>
        </w:rPr>
        <w:t xml:space="preserve"> forest products of significant economic importance (</w:t>
      </w:r>
      <w:r w:rsidRPr="003850A9">
        <w:rPr>
          <w:i/>
          <w:sz w:val="22"/>
          <w:szCs w:val="22"/>
        </w:rPr>
        <w:t>i.e.</w:t>
      </w:r>
      <w:r w:rsidRPr="003850A9">
        <w:rPr>
          <w:sz w:val="22"/>
          <w:szCs w:val="22"/>
        </w:rPr>
        <w:t xml:space="preserve"> pine nuts</w:t>
      </w:r>
      <w:r w:rsidR="0031354C" w:rsidRPr="003850A9">
        <w:rPr>
          <w:sz w:val="22"/>
          <w:szCs w:val="22"/>
        </w:rPr>
        <w:t>, medicinal plants</w:t>
      </w:r>
      <w:r w:rsidRPr="003850A9">
        <w:rPr>
          <w:sz w:val="22"/>
          <w:szCs w:val="22"/>
        </w:rPr>
        <w:t xml:space="preserve">) and internationally highly </w:t>
      </w:r>
      <w:r w:rsidR="00DA4FB3" w:rsidRPr="003850A9">
        <w:rPr>
          <w:sz w:val="22"/>
          <w:szCs w:val="22"/>
        </w:rPr>
        <w:t xml:space="preserve">valuable </w:t>
      </w:r>
      <w:r w:rsidRPr="003850A9">
        <w:rPr>
          <w:sz w:val="22"/>
          <w:szCs w:val="22"/>
        </w:rPr>
        <w:t xml:space="preserve">species. Totally, 20 species of animals were registered </w:t>
      </w:r>
      <w:r w:rsidRPr="003850A9">
        <w:rPr>
          <w:sz w:val="22"/>
          <w:szCs w:val="22"/>
        </w:rPr>
        <w:lastRenderedPageBreak/>
        <w:t>within the “Khavtgar” area, including globally endangered Musk deer, elk, grey wolf, taimen</w:t>
      </w:r>
      <w:r w:rsidR="00A9129A" w:rsidRPr="003850A9">
        <w:rPr>
          <w:sz w:val="22"/>
          <w:szCs w:val="22"/>
        </w:rPr>
        <w:t xml:space="preserve"> fish</w:t>
      </w:r>
      <w:r w:rsidRPr="003850A9">
        <w:rPr>
          <w:sz w:val="22"/>
          <w:szCs w:val="22"/>
        </w:rPr>
        <w:t xml:space="preserve"> and red deer, as well as species registered in the Mongolian Red Book </w:t>
      </w:r>
      <w:r w:rsidR="00A9129A" w:rsidRPr="003850A9">
        <w:rPr>
          <w:sz w:val="22"/>
          <w:szCs w:val="22"/>
        </w:rPr>
        <w:t xml:space="preserve">including </w:t>
      </w:r>
      <w:r w:rsidRPr="003850A9">
        <w:rPr>
          <w:sz w:val="22"/>
          <w:szCs w:val="22"/>
        </w:rPr>
        <w:t>forest sable, corsac fox, vultur</w:t>
      </w:r>
      <w:r w:rsidRPr="003850A9">
        <w:rPr>
          <w:spacing w:val="-1"/>
          <w:sz w:val="22"/>
          <w:szCs w:val="22"/>
        </w:rPr>
        <w:t>e</w:t>
      </w:r>
      <w:r w:rsidRPr="003850A9">
        <w:rPr>
          <w:sz w:val="22"/>
          <w:szCs w:val="22"/>
        </w:rPr>
        <w:t>,</w:t>
      </w:r>
      <w:r w:rsidRPr="003850A9">
        <w:rPr>
          <w:spacing w:val="35"/>
          <w:sz w:val="22"/>
          <w:szCs w:val="22"/>
        </w:rPr>
        <w:t xml:space="preserve"> </w:t>
      </w:r>
      <w:r w:rsidRPr="003850A9">
        <w:rPr>
          <w:sz w:val="22"/>
          <w:szCs w:val="22"/>
        </w:rPr>
        <w:t>snowc</w:t>
      </w:r>
      <w:r w:rsidRPr="003850A9">
        <w:rPr>
          <w:spacing w:val="1"/>
          <w:sz w:val="22"/>
          <w:szCs w:val="22"/>
        </w:rPr>
        <w:t>o</w:t>
      </w:r>
      <w:r w:rsidRPr="003850A9">
        <w:rPr>
          <w:sz w:val="22"/>
          <w:szCs w:val="22"/>
        </w:rPr>
        <w:t>c</w:t>
      </w:r>
      <w:r w:rsidRPr="003850A9">
        <w:rPr>
          <w:spacing w:val="1"/>
          <w:sz w:val="22"/>
          <w:szCs w:val="22"/>
        </w:rPr>
        <w:t>k,</w:t>
      </w:r>
      <w:r w:rsidRPr="003850A9">
        <w:rPr>
          <w:spacing w:val="10"/>
          <w:sz w:val="22"/>
          <w:szCs w:val="22"/>
        </w:rPr>
        <w:t xml:space="preserve"> </w:t>
      </w:r>
      <w:r w:rsidRPr="003850A9">
        <w:rPr>
          <w:sz w:val="22"/>
          <w:szCs w:val="22"/>
        </w:rPr>
        <w:t>eagle</w:t>
      </w:r>
      <w:r w:rsidRPr="003850A9">
        <w:rPr>
          <w:spacing w:val="9"/>
          <w:sz w:val="22"/>
          <w:szCs w:val="22"/>
        </w:rPr>
        <w:t xml:space="preserve"> </w:t>
      </w:r>
      <w:r w:rsidRPr="003850A9">
        <w:rPr>
          <w:sz w:val="22"/>
          <w:szCs w:val="22"/>
        </w:rPr>
        <w:t>owl,</w:t>
      </w:r>
      <w:r w:rsidRPr="003850A9">
        <w:rPr>
          <w:spacing w:val="17"/>
          <w:sz w:val="22"/>
          <w:szCs w:val="22"/>
        </w:rPr>
        <w:t xml:space="preserve"> </w:t>
      </w:r>
      <w:r w:rsidRPr="003850A9">
        <w:rPr>
          <w:w w:val="102"/>
          <w:sz w:val="22"/>
          <w:szCs w:val="22"/>
        </w:rPr>
        <w:t>bus</w:t>
      </w:r>
      <w:r w:rsidRPr="003850A9">
        <w:rPr>
          <w:spacing w:val="-1"/>
          <w:w w:val="102"/>
          <w:sz w:val="22"/>
          <w:szCs w:val="22"/>
        </w:rPr>
        <w:t>t</w:t>
      </w:r>
      <w:r w:rsidRPr="003850A9">
        <w:rPr>
          <w:w w:val="102"/>
          <w:sz w:val="22"/>
          <w:szCs w:val="22"/>
        </w:rPr>
        <w:t>ard,</w:t>
      </w:r>
      <w:r w:rsidRPr="003850A9">
        <w:rPr>
          <w:spacing w:val="11"/>
          <w:sz w:val="22"/>
          <w:szCs w:val="22"/>
        </w:rPr>
        <w:t xml:space="preserve"> </w:t>
      </w:r>
      <w:r w:rsidRPr="003850A9">
        <w:rPr>
          <w:sz w:val="22"/>
          <w:szCs w:val="22"/>
        </w:rPr>
        <w:t>etc. Brown bear are included in Appendix II of the CITES.</w:t>
      </w:r>
    </w:p>
    <w:p w:rsidR="00AA28F7" w:rsidRPr="003850A9" w:rsidRDefault="00AA28F7" w:rsidP="00AA28F7">
      <w:pPr>
        <w:autoSpaceDE w:val="0"/>
        <w:autoSpaceDN w:val="0"/>
        <w:adjustRightInd w:val="0"/>
        <w:rPr>
          <w:rFonts w:eastAsia="Calibri"/>
          <w:sz w:val="22"/>
          <w:szCs w:val="22"/>
          <w:lang w:eastAsia="zh-CN" w:bidi="mn-Mong-CN"/>
        </w:rPr>
      </w:pPr>
    </w:p>
    <w:p w:rsidR="00C03A43" w:rsidRPr="003850A9" w:rsidRDefault="00C03A43" w:rsidP="00C03A43">
      <w:pPr>
        <w:jc w:val="both"/>
        <w:rPr>
          <w:sz w:val="22"/>
          <w:szCs w:val="22"/>
          <w:u w:val="single"/>
        </w:rPr>
      </w:pPr>
      <w:r w:rsidRPr="003850A9">
        <w:rPr>
          <w:sz w:val="22"/>
          <w:szCs w:val="22"/>
          <w:u w:val="single"/>
        </w:rPr>
        <w:t>Biodiversity Conservation Threats and Barriers</w:t>
      </w:r>
    </w:p>
    <w:p w:rsidR="00C03A43" w:rsidRPr="003850A9" w:rsidRDefault="00C03A43" w:rsidP="00AA28F7">
      <w:pPr>
        <w:autoSpaceDE w:val="0"/>
        <w:autoSpaceDN w:val="0"/>
        <w:adjustRightInd w:val="0"/>
        <w:rPr>
          <w:rFonts w:eastAsia="Calibri"/>
          <w:sz w:val="22"/>
          <w:szCs w:val="22"/>
          <w:lang w:eastAsia="zh-CN" w:bidi="mn-Mong-CN"/>
        </w:rPr>
      </w:pPr>
    </w:p>
    <w:p w:rsidR="00AA28F7" w:rsidRPr="003850A9" w:rsidRDefault="00AA28F7" w:rsidP="00AA28F7">
      <w:pPr>
        <w:jc w:val="both"/>
        <w:rPr>
          <w:sz w:val="22"/>
          <w:szCs w:val="22"/>
        </w:rPr>
      </w:pPr>
      <w:r w:rsidRPr="003850A9">
        <w:rPr>
          <w:sz w:val="22"/>
          <w:szCs w:val="22"/>
        </w:rPr>
        <w:t xml:space="preserve">Following the breakdown of the local and regional economy and the service </w:t>
      </w:r>
      <w:r w:rsidR="00C03A43" w:rsidRPr="003850A9">
        <w:rPr>
          <w:sz w:val="22"/>
          <w:szCs w:val="22"/>
        </w:rPr>
        <w:t>infra</w:t>
      </w:r>
      <w:r w:rsidRPr="003850A9">
        <w:rPr>
          <w:sz w:val="22"/>
          <w:szCs w:val="22"/>
        </w:rPr>
        <w:t xml:space="preserve">structures in the early 1990s, the area has come under growing pressure by people largely depending on the area’s resources for a subsistence livelihood. This has led to the </w:t>
      </w:r>
      <w:r w:rsidRPr="003850A9">
        <w:rPr>
          <w:b/>
          <w:bCs/>
          <w:i/>
          <w:iCs/>
          <w:sz w:val="22"/>
          <w:szCs w:val="22"/>
        </w:rPr>
        <w:t>depletion of economically important wildlife populations</w:t>
      </w:r>
      <w:r w:rsidRPr="003850A9">
        <w:rPr>
          <w:sz w:val="22"/>
          <w:szCs w:val="22"/>
        </w:rPr>
        <w:t xml:space="preserve">, localized </w:t>
      </w:r>
      <w:r w:rsidRPr="003850A9">
        <w:rPr>
          <w:b/>
          <w:bCs/>
          <w:i/>
          <w:iCs/>
          <w:sz w:val="22"/>
          <w:szCs w:val="22"/>
        </w:rPr>
        <w:t>over-grazing</w:t>
      </w:r>
      <w:r w:rsidRPr="003850A9">
        <w:rPr>
          <w:sz w:val="22"/>
          <w:szCs w:val="22"/>
        </w:rPr>
        <w:t xml:space="preserve"> by excessive numbers of livestock, </w:t>
      </w:r>
      <w:r w:rsidRPr="003850A9">
        <w:rPr>
          <w:b/>
          <w:bCs/>
          <w:i/>
          <w:iCs/>
          <w:sz w:val="22"/>
          <w:szCs w:val="22"/>
        </w:rPr>
        <w:t>uncontrolled and illegal logging</w:t>
      </w:r>
      <w:r w:rsidRPr="003850A9">
        <w:rPr>
          <w:sz w:val="22"/>
          <w:szCs w:val="22"/>
        </w:rPr>
        <w:t xml:space="preserve">, and the </w:t>
      </w:r>
      <w:r w:rsidRPr="003850A9">
        <w:rPr>
          <w:b/>
          <w:bCs/>
          <w:i/>
          <w:iCs/>
          <w:sz w:val="22"/>
          <w:szCs w:val="22"/>
        </w:rPr>
        <w:t>un-sustainable harvest</w:t>
      </w:r>
      <w:r w:rsidRPr="003850A9">
        <w:rPr>
          <w:sz w:val="22"/>
          <w:szCs w:val="22"/>
        </w:rPr>
        <w:t xml:space="preserve"> of pine nuts using tree damaging methods. If not adequately protected</w:t>
      </w:r>
      <w:r w:rsidR="00F46485" w:rsidRPr="003850A9">
        <w:rPr>
          <w:sz w:val="22"/>
          <w:szCs w:val="22"/>
        </w:rPr>
        <w:t>,</w:t>
      </w:r>
      <w:r w:rsidRPr="003850A9">
        <w:rPr>
          <w:sz w:val="22"/>
          <w:szCs w:val="22"/>
        </w:rPr>
        <w:t xml:space="preserve"> the Khavtgar LPA is threatened to soon loose its ecological integrity and resource use values.</w:t>
      </w:r>
    </w:p>
    <w:p w:rsidR="00AA28F7" w:rsidRPr="003850A9" w:rsidRDefault="00AA28F7" w:rsidP="00AA28F7">
      <w:pPr>
        <w:rPr>
          <w:b/>
          <w:sz w:val="22"/>
          <w:szCs w:val="22"/>
        </w:rPr>
      </w:pPr>
    </w:p>
    <w:p w:rsidR="00AA28F7" w:rsidRPr="003850A9" w:rsidRDefault="00F46485" w:rsidP="00AA28F7">
      <w:pPr>
        <w:jc w:val="both"/>
        <w:rPr>
          <w:sz w:val="22"/>
          <w:szCs w:val="22"/>
        </w:rPr>
      </w:pPr>
      <w:r w:rsidRPr="003850A9">
        <w:rPr>
          <w:sz w:val="22"/>
          <w:szCs w:val="22"/>
        </w:rPr>
        <w:t>Six</w:t>
      </w:r>
      <w:r w:rsidR="00AA28F7" w:rsidRPr="003850A9">
        <w:rPr>
          <w:sz w:val="22"/>
          <w:szCs w:val="22"/>
        </w:rPr>
        <w:t xml:space="preserve"> families </w:t>
      </w:r>
      <w:r w:rsidRPr="003850A9">
        <w:rPr>
          <w:sz w:val="22"/>
          <w:szCs w:val="22"/>
        </w:rPr>
        <w:t xml:space="preserve">reside with </w:t>
      </w:r>
      <w:r w:rsidR="00AA28F7" w:rsidRPr="003850A9">
        <w:rPr>
          <w:sz w:val="22"/>
          <w:szCs w:val="22"/>
        </w:rPr>
        <w:t xml:space="preserve">their winter camps in the Khavtgar LPA with their </w:t>
      </w:r>
      <w:r w:rsidRPr="003850A9">
        <w:rPr>
          <w:sz w:val="22"/>
          <w:szCs w:val="22"/>
        </w:rPr>
        <w:t xml:space="preserve">approximately </w:t>
      </w:r>
      <w:r w:rsidR="00AA28F7" w:rsidRPr="003850A9">
        <w:rPr>
          <w:sz w:val="22"/>
          <w:szCs w:val="22"/>
        </w:rPr>
        <w:t>1</w:t>
      </w:r>
      <w:r w:rsidRPr="003850A9">
        <w:rPr>
          <w:sz w:val="22"/>
          <w:szCs w:val="22"/>
        </w:rPr>
        <w:t>,</w:t>
      </w:r>
      <w:r w:rsidR="00AA28F7" w:rsidRPr="003850A9">
        <w:rPr>
          <w:sz w:val="22"/>
          <w:szCs w:val="22"/>
        </w:rPr>
        <w:t>600 animals. No herder communities have been formed and developed so far within the LPA. Outsi</w:t>
      </w:r>
      <w:r w:rsidR="00F13A1C" w:rsidRPr="003850A9">
        <w:rPr>
          <w:sz w:val="22"/>
          <w:szCs w:val="22"/>
        </w:rPr>
        <w:t>d</w:t>
      </w:r>
      <w:r w:rsidR="00AA28F7" w:rsidRPr="003850A9">
        <w:rPr>
          <w:sz w:val="22"/>
          <w:szCs w:val="22"/>
        </w:rPr>
        <w:t xml:space="preserve">e the boundary, three forestry communities are operating. Despite </w:t>
      </w:r>
      <w:r w:rsidR="004765BC" w:rsidRPr="003850A9">
        <w:rPr>
          <w:sz w:val="22"/>
          <w:szCs w:val="22"/>
        </w:rPr>
        <w:t xml:space="preserve">the </w:t>
      </w:r>
      <w:r w:rsidR="00AA28F7" w:rsidRPr="003850A9">
        <w:rPr>
          <w:sz w:val="22"/>
          <w:szCs w:val="22"/>
        </w:rPr>
        <w:t xml:space="preserve">numerous community capacity building trainings provided by different projects, communities are still weak, further support is needed. </w:t>
      </w:r>
    </w:p>
    <w:p w:rsidR="00404128" w:rsidRPr="003850A9" w:rsidRDefault="00404128" w:rsidP="00AA28F7">
      <w:pPr>
        <w:jc w:val="both"/>
        <w:rPr>
          <w:sz w:val="22"/>
          <w:szCs w:val="22"/>
        </w:rPr>
      </w:pPr>
    </w:p>
    <w:p w:rsidR="00503D04" w:rsidRPr="003850A9" w:rsidRDefault="00503D04" w:rsidP="00503D04">
      <w:pPr>
        <w:jc w:val="both"/>
        <w:rPr>
          <w:sz w:val="22"/>
          <w:szCs w:val="22"/>
          <w:u w:val="single"/>
        </w:rPr>
      </w:pPr>
      <w:r w:rsidRPr="003850A9">
        <w:rPr>
          <w:sz w:val="22"/>
          <w:szCs w:val="22"/>
          <w:u w:val="single"/>
        </w:rPr>
        <w:t>Baseline (Current) Conservation Activities</w:t>
      </w:r>
    </w:p>
    <w:p w:rsidR="00AA28F7" w:rsidRPr="003850A9" w:rsidRDefault="00AA28F7" w:rsidP="00AA28F7">
      <w:pPr>
        <w:jc w:val="both"/>
        <w:rPr>
          <w:sz w:val="22"/>
          <w:szCs w:val="22"/>
        </w:rPr>
      </w:pPr>
    </w:p>
    <w:p w:rsidR="0095216F" w:rsidRPr="003850A9" w:rsidRDefault="00AA28F7" w:rsidP="00AA28F7">
      <w:pPr>
        <w:autoSpaceDE w:val="0"/>
        <w:autoSpaceDN w:val="0"/>
        <w:adjustRightInd w:val="0"/>
        <w:jc w:val="both"/>
        <w:rPr>
          <w:sz w:val="22"/>
          <w:szCs w:val="22"/>
        </w:rPr>
      </w:pPr>
      <w:r w:rsidRPr="003850A9">
        <w:rPr>
          <w:sz w:val="22"/>
          <w:szCs w:val="22"/>
        </w:rPr>
        <w:t xml:space="preserve">Within its “Conservation and sustainable management of natural resources” program, 2006 – 2012, GIZ was directly </w:t>
      </w:r>
      <w:r w:rsidR="003B7130" w:rsidRPr="003850A9">
        <w:rPr>
          <w:sz w:val="22"/>
          <w:szCs w:val="22"/>
        </w:rPr>
        <w:t xml:space="preserve">involved in </w:t>
      </w:r>
      <w:r w:rsidRPr="003850A9">
        <w:rPr>
          <w:sz w:val="22"/>
          <w:szCs w:val="22"/>
        </w:rPr>
        <w:t xml:space="preserve">management </w:t>
      </w:r>
      <w:r w:rsidR="003B7130" w:rsidRPr="003850A9">
        <w:rPr>
          <w:sz w:val="22"/>
          <w:szCs w:val="22"/>
        </w:rPr>
        <w:t xml:space="preserve">of </w:t>
      </w:r>
      <w:r w:rsidRPr="003850A9">
        <w:rPr>
          <w:sz w:val="22"/>
          <w:szCs w:val="22"/>
        </w:rPr>
        <w:t xml:space="preserve">Khavtgar </w:t>
      </w:r>
      <w:r w:rsidR="003B7130" w:rsidRPr="003850A9">
        <w:rPr>
          <w:sz w:val="22"/>
          <w:szCs w:val="22"/>
        </w:rPr>
        <w:t xml:space="preserve">LPA </w:t>
      </w:r>
      <w:r w:rsidRPr="003850A9">
        <w:rPr>
          <w:sz w:val="22"/>
          <w:szCs w:val="22"/>
        </w:rPr>
        <w:t>with the aim to manage and develop it as a model LPA</w:t>
      </w:r>
      <w:r w:rsidR="0095216F" w:rsidRPr="003850A9">
        <w:rPr>
          <w:sz w:val="22"/>
          <w:szCs w:val="22"/>
        </w:rPr>
        <w:t xml:space="preserve">. </w:t>
      </w:r>
      <w:r w:rsidR="00F4388E" w:rsidRPr="003850A9">
        <w:rPr>
          <w:sz w:val="22"/>
          <w:szCs w:val="22"/>
        </w:rPr>
        <w:t>Through GIZ support, t</w:t>
      </w:r>
      <w:r w:rsidRPr="003850A9">
        <w:rPr>
          <w:sz w:val="22"/>
          <w:szCs w:val="22"/>
        </w:rPr>
        <w:t xml:space="preserve">hree internal management zones of the LPA were defined as i) </w:t>
      </w:r>
      <w:r w:rsidRPr="003850A9">
        <w:rPr>
          <w:i/>
          <w:iCs/>
          <w:sz w:val="22"/>
          <w:szCs w:val="22"/>
        </w:rPr>
        <w:t>core zone</w:t>
      </w:r>
      <w:r w:rsidRPr="003850A9">
        <w:rPr>
          <w:sz w:val="22"/>
          <w:szCs w:val="22"/>
        </w:rPr>
        <w:t xml:space="preserve"> free of consumptive resource use except for strictly regulated and controlled trophy hunting; ii) </w:t>
      </w:r>
      <w:r w:rsidRPr="003850A9">
        <w:rPr>
          <w:i/>
          <w:iCs/>
          <w:sz w:val="22"/>
          <w:szCs w:val="22"/>
        </w:rPr>
        <w:t>limited use zone</w:t>
      </w:r>
      <w:r w:rsidRPr="003850A9">
        <w:rPr>
          <w:sz w:val="22"/>
          <w:szCs w:val="22"/>
        </w:rPr>
        <w:t xml:space="preserve"> for the sustainable use of timber and non-timber forest products, livestock grazing and haying, and the commercial use of pine nuts and iii) </w:t>
      </w:r>
      <w:r w:rsidRPr="003850A9">
        <w:rPr>
          <w:i/>
          <w:iCs/>
          <w:sz w:val="22"/>
          <w:szCs w:val="22"/>
        </w:rPr>
        <w:t xml:space="preserve">marmot recovery area </w:t>
      </w:r>
      <w:r w:rsidRPr="003850A9">
        <w:rPr>
          <w:sz w:val="22"/>
          <w:szCs w:val="22"/>
        </w:rPr>
        <w:t xml:space="preserve">for recovery of the currently depleted marmot populations. </w:t>
      </w:r>
    </w:p>
    <w:p w:rsidR="0095216F" w:rsidRPr="003850A9" w:rsidRDefault="0095216F" w:rsidP="00AA28F7">
      <w:pPr>
        <w:autoSpaceDE w:val="0"/>
        <w:autoSpaceDN w:val="0"/>
        <w:adjustRightInd w:val="0"/>
        <w:jc w:val="both"/>
        <w:rPr>
          <w:sz w:val="22"/>
          <w:szCs w:val="22"/>
        </w:rPr>
      </w:pPr>
    </w:p>
    <w:p w:rsidR="00AA28F7" w:rsidRPr="003850A9" w:rsidRDefault="00AA28F7" w:rsidP="00AA28F7">
      <w:pPr>
        <w:autoSpaceDE w:val="0"/>
        <w:autoSpaceDN w:val="0"/>
        <w:adjustRightInd w:val="0"/>
        <w:jc w:val="both"/>
        <w:rPr>
          <w:sz w:val="22"/>
          <w:szCs w:val="22"/>
        </w:rPr>
      </w:pPr>
      <w:r w:rsidRPr="003850A9">
        <w:rPr>
          <w:sz w:val="22"/>
          <w:szCs w:val="22"/>
        </w:rPr>
        <w:t xml:space="preserve">Management (2007) and business plans for LPA are developed and </w:t>
      </w:r>
      <w:r w:rsidR="00BC15E9" w:rsidRPr="003850A9">
        <w:rPr>
          <w:sz w:val="22"/>
          <w:szCs w:val="22"/>
        </w:rPr>
        <w:t xml:space="preserve">the management plan was </w:t>
      </w:r>
      <w:r w:rsidRPr="003850A9">
        <w:rPr>
          <w:sz w:val="22"/>
          <w:szCs w:val="22"/>
        </w:rPr>
        <w:t>directly im</w:t>
      </w:r>
      <w:r w:rsidR="006B7E83" w:rsidRPr="003850A9">
        <w:rPr>
          <w:sz w:val="22"/>
          <w:szCs w:val="22"/>
        </w:rPr>
        <w:t xml:space="preserve">plemented by the project team. </w:t>
      </w:r>
      <w:r w:rsidRPr="003850A9">
        <w:rPr>
          <w:sz w:val="22"/>
          <w:szCs w:val="22"/>
        </w:rPr>
        <w:t>A control and bio-monitoring system</w:t>
      </w:r>
      <w:r w:rsidR="006B7E83" w:rsidRPr="003850A9">
        <w:rPr>
          <w:sz w:val="22"/>
          <w:szCs w:val="22"/>
        </w:rPr>
        <w:t>s</w:t>
      </w:r>
      <w:r w:rsidRPr="003850A9">
        <w:rPr>
          <w:sz w:val="22"/>
          <w:szCs w:val="22"/>
        </w:rPr>
        <w:t xml:space="preserve"> were established, 12 rangers hired, </w:t>
      </w:r>
      <w:r w:rsidR="00D918B3" w:rsidRPr="003850A9">
        <w:rPr>
          <w:sz w:val="22"/>
          <w:szCs w:val="22"/>
        </w:rPr>
        <w:t xml:space="preserve">a </w:t>
      </w:r>
      <w:r w:rsidRPr="003850A9">
        <w:rPr>
          <w:sz w:val="22"/>
          <w:szCs w:val="22"/>
        </w:rPr>
        <w:t xml:space="preserve">series of trainings </w:t>
      </w:r>
      <w:r w:rsidR="000713AB" w:rsidRPr="003850A9">
        <w:rPr>
          <w:sz w:val="22"/>
          <w:szCs w:val="22"/>
        </w:rPr>
        <w:t xml:space="preserve">with </w:t>
      </w:r>
      <w:r w:rsidR="00D918B3" w:rsidRPr="003850A9">
        <w:rPr>
          <w:sz w:val="22"/>
          <w:szCs w:val="22"/>
        </w:rPr>
        <w:t xml:space="preserve">field </w:t>
      </w:r>
      <w:r w:rsidR="000713AB" w:rsidRPr="003850A9">
        <w:rPr>
          <w:sz w:val="22"/>
          <w:szCs w:val="22"/>
        </w:rPr>
        <w:t>demonstration</w:t>
      </w:r>
      <w:r w:rsidRPr="003850A9">
        <w:rPr>
          <w:sz w:val="22"/>
          <w:szCs w:val="22"/>
        </w:rPr>
        <w:t xml:space="preserve"> </w:t>
      </w:r>
      <w:r w:rsidR="000713AB" w:rsidRPr="003850A9">
        <w:rPr>
          <w:sz w:val="22"/>
          <w:szCs w:val="22"/>
        </w:rPr>
        <w:t xml:space="preserve">were provided </w:t>
      </w:r>
      <w:r w:rsidRPr="003850A9">
        <w:rPr>
          <w:sz w:val="22"/>
          <w:szCs w:val="22"/>
        </w:rPr>
        <w:t>on wildlife monitoring &amp; research methodologies and usage of equipments, along with equipments and uniforms</w:t>
      </w:r>
      <w:r w:rsidR="000713AB" w:rsidRPr="003850A9">
        <w:rPr>
          <w:sz w:val="22"/>
          <w:szCs w:val="22"/>
        </w:rPr>
        <w:t>.</w:t>
      </w:r>
      <w:r w:rsidRPr="003850A9">
        <w:rPr>
          <w:sz w:val="22"/>
          <w:szCs w:val="22"/>
        </w:rPr>
        <w:t xml:space="preserve"> </w:t>
      </w:r>
      <w:r w:rsidR="000713AB" w:rsidRPr="003850A9">
        <w:rPr>
          <w:sz w:val="22"/>
          <w:szCs w:val="22"/>
        </w:rPr>
        <w:t>T</w:t>
      </w:r>
      <w:r w:rsidRPr="003850A9">
        <w:rPr>
          <w:sz w:val="22"/>
          <w:szCs w:val="22"/>
        </w:rPr>
        <w:t xml:space="preserve">hree Ranger Control Posts </w:t>
      </w:r>
      <w:r w:rsidR="000713AB" w:rsidRPr="003850A9">
        <w:rPr>
          <w:sz w:val="22"/>
          <w:szCs w:val="22"/>
        </w:rPr>
        <w:t xml:space="preserve">were established within </w:t>
      </w:r>
      <w:r w:rsidRPr="003850A9">
        <w:rPr>
          <w:sz w:val="22"/>
          <w:szCs w:val="22"/>
        </w:rPr>
        <w:t>the LPA</w:t>
      </w:r>
      <w:r w:rsidR="0095216F" w:rsidRPr="003850A9">
        <w:rPr>
          <w:sz w:val="22"/>
          <w:szCs w:val="22"/>
        </w:rPr>
        <w:t>, as well</w:t>
      </w:r>
      <w:r w:rsidRPr="003850A9">
        <w:rPr>
          <w:sz w:val="22"/>
          <w:szCs w:val="22"/>
        </w:rPr>
        <w:t xml:space="preserve">. Comprehensive wildlife survey </w:t>
      </w:r>
      <w:r w:rsidR="00225C86" w:rsidRPr="003850A9">
        <w:rPr>
          <w:sz w:val="22"/>
          <w:szCs w:val="22"/>
        </w:rPr>
        <w:t xml:space="preserve">was </w:t>
      </w:r>
      <w:r w:rsidRPr="003850A9">
        <w:rPr>
          <w:sz w:val="22"/>
          <w:szCs w:val="22"/>
        </w:rPr>
        <w:t>conducted, since 2006</w:t>
      </w:r>
      <w:r w:rsidR="0095216F" w:rsidRPr="003850A9">
        <w:rPr>
          <w:sz w:val="22"/>
          <w:szCs w:val="22"/>
        </w:rPr>
        <w:t>.</w:t>
      </w:r>
      <w:r w:rsidRPr="003850A9">
        <w:rPr>
          <w:sz w:val="22"/>
          <w:szCs w:val="22"/>
        </w:rPr>
        <w:t xml:space="preserve"> </w:t>
      </w:r>
      <w:r w:rsidR="0095216F" w:rsidRPr="003850A9">
        <w:rPr>
          <w:sz w:val="22"/>
          <w:szCs w:val="22"/>
        </w:rPr>
        <w:t>B</w:t>
      </w:r>
      <w:r w:rsidRPr="003850A9">
        <w:rPr>
          <w:sz w:val="22"/>
          <w:szCs w:val="22"/>
        </w:rPr>
        <w:t xml:space="preserve">io-monitoring based on transects and geo-referencing observations are executed </w:t>
      </w:r>
      <w:r w:rsidR="004907BC" w:rsidRPr="003850A9">
        <w:rPr>
          <w:sz w:val="22"/>
          <w:szCs w:val="22"/>
        </w:rPr>
        <w:t xml:space="preserve">by rangers </w:t>
      </w:r>
      <w:r w:rsidRPr="003850A9">
        <w:rPr>
          <w:sz w:val="22"/>
          <w:szCs w:val="22"/>
        </w:rPr>
        <w:t xml:space="preserve">almost </w:t>
      </w:r>
      <w:r w:rsidR="004907BC" w:rsidRPr="003850A9">
        <w:rPr>
          <w:sz w:val="22"/>
          <w:szCs w:val="22"/>
        </w:rPr>
        <w:t xml:space="preserve">on a </w:t>
      </w:r>
      <w:r w:rsidRPr="003850A9">
        <w:rPr>
          <w:sz w:val="22"/>
          <w:szCs w:val="22"/>
        </w:rPr>
        <w:t>regular</w:t>
      </w:r>
      <w:r w:rsidR="004907BC" w:rsidRPr="003850A9">
        <w:rPr>
          <w:sz w:val="22"/>
          <w:szCs w:val="22"/>
        </w:rPr>
        <w:t xml:space="preserve"> basis</w:t>
      </w:r>
      <w:r w:rsidRPr="003850A9">
        <w:rPr>
          <w:sz w:val="22"/>
          <w:szCs w:val="22"/>
        </w:rPr>
        <w:t xml:space="preserve">. </w:t>
      </w:r>
      <w:r w:rsidR="00E75151" w:rsidRPr="003850A9">
        <w:rPr>
          <w:sz w:val="22"/>
          <w:szCs w:val="22"/>
        </w:rPr>
        <w:t xml:space="preserve">Population of </w:t>
      </w:r>
      <w:r w:rsidRPr="003850A9">
        <w:rPr>
          <w:sz w:val="22"/>
          <w:szCs w:val="22"/>
        </w:rPr>
        <w:t>endangered species in the LPA</w:t>
      </w:r>
      <w:r w:rsidR="00E75151" w:rsidRPr="003850A9">
        <w:rPr>
          <w:sz w:val="22"/>
          <w:szCs w:val="22"/>
        </w:rPr>
        <w:t>,</w:t>
      </w:r>
      <w:r w:rsidRPr="003850A9">
        <w:rPr>
          <w:sz w:val="22"/>
          <w:szCs w:val="22"/>
        </w:rPr>
        <w:t xml:space="preserve"> including </w:t>
      </w:r>
      <w:r w:rsidR="004907BC" w:rsidRPr="003850A9">
        <w:rPr>
          <w:sz w:val="22"/>
          <w:szCs w:val="22"/>
        </w:rPr>
        <w:t xml:space="preserve">that of </w:t>
      </w:r>
      <w:r w:rsidRPr="003850A9">
        <w:rPr>
          <w:sz w:val="22"/>
          <w:szCs w:val="22"/>
        </w:rPr>
        <w:t>musk deer</w:t>
      </w:r>
      <w:r w:rsidR="00E75151" w:rsidRPr="003850A9">
        <w:rPr>
          <w:sz w:val="22"/>
          <w:szCs w:val="22"/>
        </w:rPr>
        <w:t>, has</w:t>
      </w:r>
      <w:r w:rsidRPr="003850A9">
        <w:rPr>
          <w:sz w:val="22"/>
          <w:szCs w:val="22"/>
        </w:rPr>
        <w:t xml:space="preserve"> increased. In short, the conservation and protection activities went very well</w:t>
      </w:r>
      <w:r w:rsidR="004907BC" w:rsidRPr="003850A9">
        <w:rPr>
          <w:sz w:val="22"/>
          <w:szCs w:val="22"/>
        </w:rPr>
        <w:t xml:space="preserve">. On the other hand, </w:t>
      </w:r>
      <w:r w:rsidRPr="003850A9">
        <w:rPr>
          <w:sz w:val="22"/>
          <w:szCs w:val="22"/>
        </w:rPr>
        <w:t xml:space="preserve">sustainability of </w:t>
      </w:r>
      <w:r w:rsidR="00226711" w:rsidRPr="003850A9">
        <w:rPr>
          <w:sz w:val="22"/>
          <w:szCs w:val="22"/>
        </w:rPr>
        <w:t xml:space="preserve">LPA </w:t>
      </w:r>
      <w:r w:rsidRPr="003850A9">
        <w:rPr>
          <w:sz w:val="22"/>
          <w:szCs w:val="22"/>
        </w:rPr>
        <w:t xml:space="preserve">management is not adequately ensured and local ownership has not been sufficiently developed.  </w:t>
      </w:r>
    </w:p>
    <w:p w:rsidR="00AA28F7" w:rsidRPr="003850A9" w:rsidRDefault="00AA28F7" w:rsidP="00AA28F7">
      <w:pPr>
        <w:autoSpaceDE w:val="0"/>
        <w:autoSpaceDN w:val="0"/>
        <w:adjustRightInd w:val="0"/>
        <w:jc w:val="both"/>
        <w:rPr>
          <w:sz w:val="22"/>
          <w:szCs w:val="22"/>
        </w:rPr>
      </w:pPr>
    </w:p>
    <w:p w:rsidR="00AA28F7" w:rsidRPr="003850A9" w:rsidRDefault="00AA28F7" w:rsidP="00AA28F7">
      <w:pPr>
        <w:autoSpaceDE w:val="0"/>
        <w:autoSpaceDN w:val="0"/>
        <w:adjustRightInd w:val="0"/>
        <w:jc w:val="both"/>
        <w:rPr>
          <w:sz w:val="22"/>
          <w:szCs w:val="22"/>
        </w:rPr>
      </w:pPr>
      <w:r w:rsidRPr="003850A9">
        <w:rPr>
          <w:sz w:val="22"/>
          <w:szCs w:val="22"/>
        </w:rPr>
        <w:t xml:space="preserve">Local structures aiming at the management of the LPA have been created only </w:t>
      </w:r>
      <w:r w:rsidR="003D5658" w:rsidRPr="003850A9">
        <w:rPr>
          <w:sz w:val="22"/>
          <w:szCs w:val="22"/>
        </w:rPr>
        <w:t xml:space="preserve">in </w:t>
      </w:r>
      <w:r w:rsidRPr="003850A9">
        <w:rPr>
          <w:sz w:val="22"/>
          <w:szCs w:val="22"/>
        </w:rPr>
        <w:t>201</w:t>
      </w:r>
      <w:r w:rsidR="004B3A41" w:rsidRPr="003850A9">
        <w:rPr>
          <w:sz w:val="22"/>
          <w:szCs w:val="22"/>
        </w:rPr>
        <w:t>1</w:t>
      </w:r>
      <w:r w:rsidRPr="003850A9">
        <w:rPr>
          <w:sz w:val="22"/>
          <w:szCs w:val="22"/>
        </w:rPr>
        <w:t xml:space="preserve"> </w:t>
      </w:r>
      <w:r w:rsidR="004B3A41" w:rsidRPr="003850A9">
        <w:rPr>
          <w:sz w:val="22"/>
          <w:szCs w:val="22"/>
        </w:rPr>
        <w:t>–</w:t>
      </w:r>
      <w:r w:rsidRPr="003850A9">
        <w:rPr>
          <w:sz w:val="22"/>
          <w:szCs w:val="22"/>
        </w:rPr>
        <w:t xml:space="preserve"> </w:t>
      </w:r>
      <w:r w:rsidR="004B3A41" w:rsidRPr="003850A9">
        <w:rPr>
          <w:sz w:val="22"/>
          <w:szCs w:val="22"/>
        </w:rPr>
        <w:t xml:space="preserve">almost </w:t>
      </w:r>
      <w:r w:rsidRPr="003850A9">
        <w:rPr>
          <w:sz w:val="22"/>
          <w:szCs w:val="22"/>
        </w:rPr>
        <w:t xml:space="preserve">a decade after </w:t>
      </w:r>
      <w:r w:rsidR="00486310" w:rsidRPr="003850A9">
        <w:rPr>
          <w:sz w:val="22"/>
          <w:szCs w:val="22"/>
        </w:rPr>
        <w:t>establishment of the LPA</w:t>
      </w:r>
      <w:r w:rsidRPr="003850A9">
        <w:rPr>
          <w:sz w:val="22"/>
          <w:szCs w:val="22"/>
        </w:rPr>
        <w:t>.</w:t>
      </w:r>
      <w:r w:rsidRPr="003850A9">
        <w:rPr>
          <w:sz w:val="22"/>
          <w:szCs w:val="22"/>
          <w:lang w:eastAsia="ja-JP" w:bidi="mn-Mong-CN"/>
        </w:rPr>
        <w:t xml:space="preserve"> </w:t>
      </w:r>
      <w:r w:rsidR="004B3A41" w:rsidRPr="003850A9">
        <w:rPr>
          <w:sz w:val="22"/>
          <w:szCs w:val="22"/>
        </w:rPr>
        <w:t>During the</w:t>
      </w:r>
      <w:r w:rsidRPr="003850A9">
        <w:rPr>
          <w:sz w:val="22"/>
          <w:szCs w:val="22"/>
        </w:rPr>
        <w:t xml:space="preserve"> implementation of the GIZ programme, a </w:t>
      </w:r>
      <w:r w:rsidR="00847963" w:rsidRPr="003850A9">
        <w:rPr>
          <w:sz w:val="22"/>
          <w:szCs w:val="22"/>
        </w:rPr>
        <w:t xml:space="preserve">local </w:t>
      </w:r>
      <w:r w:rsidRPr="003850A9">
        <w:rPr>
          <w:sz w:val="22"/>
          <w:szCs w:val="22"/>
        </w:rPr>
        <w:t xml:space="preserve">NGO “Khavtgar Shireet” </w:t>
      </w:r>
      <w:r w:rsidR="00C55D2C" w:rsidRPr="003850A9">
        <w:rPr>
          <w:sz w:val="22"/>
          <w:szCs w:val="22"/>
        </w:rPr>
        <w:t xml:space="preserve">was established, </w:t>
      </w:r>
      <w:r w:rsidRPr="003850A9">
        <w:rPr>
          <w:sz w:val="22"/>
          <w:szCs w:val="22"/>
        </w:rPr>
        <w:t xml:space="preserve">which </w:t>
      </w:r>
      <w:r w:rsidR="00C55D2C" w:rsidRPr="003850A9">
        <w:rPr>
          <w:sz w:val="22"/>
          <w:szCs w:val="22"/>
        </w:rPr>
        <w:t xml:space="preserve">has later </w:t>
      </w:r>
      <w:r w:rsidRPr="003850A9">
        <w:rPr>
          <w:sz w:val="22"/>
          <w:szCs w:val="22"/>
        </w:rPr>
        <w:t xml:space="preserve">became </w:t>
      </w:r>
      <w:r w:rsidR="00C55D2C" w:rsidRPr="003850A9">
        <w:rPr>
          <w:sz w:val="22"/>
          <w:szCs w:val="22"/>
        </w:rPr>
        <w:t xml:space="preserve">a </w:t>
      </w:r>
      <w:r w:rsidRPr="003850A9">
        <w:rPr>
          <w:sz w:val="22"/>
          <w:szCs w:val="22"/>
        </w:rPr>
        <w:t>management board</w:t>
      </w:r>
      <w:r w:rsidR="00C55D2C" w:rsidRPr="003850A9">
        <w:rPr>
          <w:sz w:val="22"/>
          <w:szCs w:val="22"/>
        </w:rPr>
        <w:t>, as well</w:t>
      </w:r>
      <w:r w:rsidRPr="003850A9">
        <w:rPr>
          <w:sz w:val="22"/>
          <w:szCs w:val="22"/>
        </w:rPr>
        <w:t>, in March 2010, following the Khustai NP</w:t>
      </w:r>
      <w:r w:rsidR="001569DB" w:rsidRPr="003850A9">
        <w:rPr>
          <w:sz w:val="22"/>
          <w:szCs w:val="22"/>
        </w:rPr>
        <w:t xml:space="preserve"> </w:t>
      </w:r>
      <w:r w:rsidRPr="003850A9">
        <w:rPr>
          <w:sz w:val="22"/>
          <w:szCs w:val="22"/>
        </w:rPr>
        <w:t>model. The way this LPA w</w:t>
      </w:r>
      <w:r w:rsidR="00847963" w:rsidRPr="003850A9">
        <w:rPr>
          <w:sz w:val="22"/>
          <w:szCs w:val="22"/>
        </w:rPr>
        <w:t>as evolved</w:t>
      </w:r>
      <w:r w:rsidRPr="003850A9">
        <w:rPr>
          <w:sz w:val="22"/>
          <w:szCs w:val="22"/>
        </w:rPr>
        <w:t xml:space="preserve"> makes </w:t>
      </w:r>
      <w:r w:rsidR="00847963" w:rsidRPr="003850A9">
        <w:rPr>
          <w:sz w:val="22"/>
          <w:szCs w:val="22"/>
        </w:rPr>
        <w:t>it un</w:t>
      </w:r>
      <w:r w:rsidRPr="003850A9">
        <w:rPr>
          <w:sz w:val="22"/>
          <w:szCs w:val="22"/>
        </w:rPr>
        <w:t>viable without continued outside funding</w:t>
      </w:r>
      <w:r w:rsidR="00847963" w:rsidRPr="003850A9">
        <w:rPr>
          <w:sz w:val="22"/>
          <w:szCs w:val="22"/>
        </w:rPr>
        <w:t xml:space="preserve"> and support</w:t>
      </w:r>
      <w:r w:rsidRPr="003850A9">
        <w:rPr>
          <w:sz w:val="22"/>
          <w:szCs w:val="22"/>
        </w:rPr>
        <w:t xml:space="preserve">. The </w:t>
      </w:r>
      <w:r w:rsidR="00847963" w:rsidRPr="003850A9">
        <w:rPr>
          <w:sz w:val="22"/>
          <w:szCs w:val="22"/>
        </w:rPr>
        <w:t xml:space="preserve">“Khavtgar Shireet” </w:t>
      </w:r>
      <w:r w:rsidRPr="003850A9">
        <w:rPr>
          <w:sz w:val="22"/>
          <w:szCs w:val="22"/>
        </w:rPr>
        <w:t>NGO is still very weak</w:t>
      </w:r>
      <w:r w:rsidR="00970F25" w:rsidRPr="003850A9">
        <w:rPr>
          <w:sz w:val="22"/>
          <w:szCs w:val="22"/>
        </w:rPr>
        <w:t>.</w:t>
      </w:r>
      <w:r w:rsidRPr="003850A9">
        <w:rPr>
          <w:sz w:val="22"/>
          <w:szCs w:val="22"/>
        </w:rPr>
        <w:t xml:space="preserve"> </w:t>
      </w:r>
      <w:r w:rsidR="00970F25" w:rsidRPr="003850A9">
        <w:rPr>
          <w:sz w:val="22"/>
          <w:szCs w:val="22"/>
        </w:rPr>
        <w:t>A</w:t>
      </w:r>
      <w:r w:rsidRPr="003850A9">
        <w:rPr>
          <w:sz w:val="22"/>
          <w:szCs w:val="22"/>
        </w:rPr>
        <w:t xml:space="preserve">fter </w:t>
      </w:r>
      <w:r w:rsidR="00970F25" w:rsidRPr="003850A9">
        <w:rPr>
          <w:sz w:val="22"/>
          <w:szCs w:val="22"/>
        </w:rPr>
        <w:t xml:space="preserve">the </w:t>
      </w:r>
      <w:r w:rsidRPr="003850A9">
        <w:rPr>
          <w:sz w:val="22"/>
          <w:szCs w:val="22"/>
        </w:rPr>
        <w:t xml:space="preserve">closure of GIZ project </w:t>
      </w:r>
      <w:r w:rsidR="00D64523" w:rsidRPr="003850A9">
        <w:rPr>
          <w:sz w:val="22"/>
          <w:szCs w:val="22"/>
        </w:rPr>
        <w:t xml:space="preserve">it was </w:t>
      </w:r>
      <w:r w:rsidRPr="003850A9">
        <w:rPr>
          <w:sz w:val="22"/>
          <w:szCs w:val="22"/>
        </w:rPr>
        <w:t xml:space="preserve">left without </w:t>
      </w:r>
      <w:r w:rsidR="00D64523" w:rsidRPr="003850A9">
        <w:rPr>
          <w:sz w:val="22"/>
          <w:szCs w:val="22"/>
        </w:rPr>
        <w:t xml:space="preserve">sufficient personnel </w:t>
      </w:r>
      <w:r w:rsidRPr="003850A9">
        <w:rPr>
          <w:sz w:val="22"/>
          <w:szCs w:val="22"/>
        </w:rPr>
        <w:t>and financial capacity</w:t>
      </w:r>
      <w:r w:rsidR="00655A3E" w:rsidRPr="003850A9">
        <w:rPr>
          <w:sz w:val="22"/>
          <w:szCs w:val="22"/>
        </w:rPr>
        <w:t>. As such,</w:t>
      </w:r>
      <w:r w:rsidRPr="003850A9">
        <w:rPr>
          <w:sz w:val="22"/>
          <w:szCs w:val="22"/>
        </w:rPr>
        <w:t xml:space="preserve"> all management activities in the PA </w:t>
      </w:r>
      <w:r w:rsidR="00655A3E" w:rsidRPr="003850A9">
        <w:rPr>
          <w:sz w:val="22"/>
          <w:szCs w:val="22"/>
        </w:rPr>
        <w:t xml:space="preserve">are </w:t>
      </w:r>
      <w:r w:rsidRPr="003850A9">
        <w:rPr>
          <w:sz w:val="22"/>
          <w:szCs w:val="22"/>
        </w:rPr>
        <w:t>quasi</w:t>
      </w:r>
      <w:r w:rsidR="00655A3E" w:rsidRPr="003850A9">
        <w:rPr>
          <w:sz w:val="22"/>
          <w:szCs w:val="22"/>
        </w:rPr>
        <w:t>-stagnant, currently</w:t>
      </w:r>
      <w:r w:rsidRPr="003850A9">
        <w:rPr>
          <w:sz w:val="22"/>
          <w:szCs w:val="22"/>
        </w:rPr>
        <w:t>. The</w:t>
      </w:r>
      <w:r w:rsidR="00C35137" w:rsidRPr="003850A9">
        <w:rPr>
          <w:sz w:val="22"/>
          <w:szCs w:val="22"/>
        </w:rPr>
        <w:t xml:space="preserve"> existing NGO can be utilized for the MRA project</w:t>
      </w:r>
      <w:r w:rsidR="00F76B54" w:rsidRPr="003850A9">
        <w:rPr>
          <w:sz w:val="22"/>
          <w:szCs w:val="22"/>
        </w:rPr>
        <w:t xml:space="preserve"> implementation</w:t>
      </w:r>
      <w:r w:rsidR="00C35137" w:rsidRPr="003850A9">
        <w:rPr>
          <w:sz w:val="22"/>
          <w:szCs w:val="22"/>
        </w:rPr>
        <w:t xml:space="preserve">. On the other hand, </w:t>
      </w:r>
      <w:r w:rsidRPr="003850A9">
        <w:rPr>
          <w:sz w:val="22"/>
          <w:szCs w:val="22"/>
        </w:rPr>
        <w:t>further organizational capacity building is required.</w:t>
      </w:r>
      <w:r w:rsidRPr="003850A9">
        <w:t xml:space="preserve"> </w:t>
      </w:r>
    </w:p>
    <w:p w:rsidR="00AA28F7" w:rsidRPr="003850A9" w:rsidRDefault="00AA28F7" w:rsidP="00AA28F7">
      <w:pPr>
        <w:jc w:val="both"/>
      </w:pPr>
    </w:p>
    <w:p w:rsidR="00AA28F7" w:rsidRPr="003850A9" w:rsidRDefault="00BA109A" w:rsidP="00E42F86">
      <w:pPr>
        <w:ind w:left="720" w:firstLine="720"/>
        <w:jc w:val="both"/>
        <w:rPr>
          <w:u w:val="single"/>
        </w:rPr>
      </w:pPr>
      <w:r>
        <w:rPr>
          <w:b/>
          <w:noProof/>
          <w:u w:val="single"/>
        </w:rPr>
        <w:lastRenderedPageBreak/>
        <mc:AlternateContent>
          <mc:Choice Requires="wps">
            <w:drawing>
              <wp:inline distT="0" distB="0" distL="0" distR="0">
                <wp:extent cx="4051935" cy="2463800"/>
                <wp:effectExtent l="0" t="0" r="24765" b="12700"/>
                <wp:docPr id="10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935" cy="2463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F366F" w:rsidRPr="00CC3299" w:rsidRDefault="006F366F" w:rsidP="0004074E">
                            <w:pPr>
                              <w:pStyle w:val="KazaFigure"/>
                              <w:jc w:val="center"/>
                              <w:rPr>
                                <w:b w:val="0"/>
                                <w:sz w:val="22"/>
                                <w:szCs w:val="22"/>
                              </w:rPr>
                            </w:pPr>
                            <w:r w:rsidRPr="00CC3299">
                              <w:rPr>
                                <w:b w:val="0"/>
                                <w:sz w:val="22"/>
                                <w:szCs w:val="22"/>
                              </w:rPr>
                              <w:t>K</w:t>
                            </w:r>
                            <w:r w:rsidRPr="00CC3299">
                              <w:rPr>
                                <w:b w:val="0"/>
                              </w:rPr>
                              <w:t xml:space="preserve">havtgar </w:t>
                            </w:r>
                            <w:r w:rsidRPr="00CC3299">
                              <w:rPr>
                                <w:b w:val="0"/>
                                <w:sz w:val="22"/>
                                <w:szCs w:val="22"/>
                              </w:rPr>
                              <w:t>LPA - Organizational Structure</w:t>
                            </w:r>
                          </w:p>
                          <w:p w:rsidR="006F366F" w:rsidRPr="00CC3299" w:rsidRDefault="006F366F" w:rsidP="0004074E">
                            <w:pPr>
                              <w:jc w:val="center"/>
                            </w:pPr>
                            <w:r w:rsidRPr="00CC3299">
                              <w:rPr>
                                <w:noProof/>
                              </w:rPr>
                              <w:drawing>
                                <wp:inline distT="0" distB="0" distL="0" distR="0">
                                  <wp:extent cx="3898900" cy="217764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8900" cy="217764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25" o:spid="_x0000_s1073" type="#_x0000_t202" style="width:319.05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" filled="f">
                <v:textbox>
                  <w:txbxContent>
                    <w:p w:rsidR="006F366F" w:rsidRPr="00CC3299" w:rsidRDefault="006F366F" w:rsidP="0004074E">
                      <w:pPr>
                        <w:pStyle w:val="KazaFigure"/>
                        <w:jc w:val="center"/>
                        <w:rPr>
                          <w:b w:val="0"/>
                          <w:sz w:val="22"/>
                          <w:szCs w:val="22"/>
                        </w:rPr>
                      </w:pPr>
                      <w:r w:rsidRPr="00CC3299">
                        <w:rPr>
                          <w:b w:val="0"/>
                          <w:sz w:val="22"/>
                          <w:szCs w:val="22"/>
                        </w:rPr>
                        <w:t>K</w:t>
                      </w:r>
                      <w:r w:rsidRPr="00CC3299">
                        <w:rPr>
                          <w:b w:val="0"/>
                        </w:rPr>
                        <w:t xml:space="preserve">havtgar </w:t>
                      </w:r>
                      <w:r w:rsidRPr="00CC3299">
                        <w:rPr>
                          <w:b w:val="0"/>
                          <w:sz w:val="22"/>
                          <w:szCs w:val="22"/>
                        </w:rPr>
                        <w:t>LPA - Organizational Structure</w:t>
                      </w:r>
                    </w:p>
                    <w:p w:rsidR="006F366F" w:rsidRPr="00CC3299" w:rsidRDefault="006F366F" w:rsidP="0004074E">
                      <w:pPr>
                        <w:jc w:val="center"/>
                      </w:pPr>
                      <w:r w:rsidRPr="00CC3299">
                        <w:rPr>
                          <w:noProof/>
                        </w:rPr>
                        <w:drawing>
                          <wp:inline distT="0" distB="0" distL="0" distR="0">
                            <wp:extent cx="3898900" cy="217764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8900" cy="2177646"/>
                                    </a:xfrm>
                                    <a:prstGeom prst="rect">
                                      <a:avLst/>
                                    </a:prstGeom>
                                    <a:noFill/>
                                    <a:ln>
                                      <a:noFill/>
                                    </a:ln>
                                  </pic:spPr>
                                </pic:pic>
                              </a:graphicData>
                            </a:graphic>
                          </wp:inline>
                        </w:drawing>
                      </w:r>
                    </w:p>
                  </w:txbxContent>
                </v:textbox>
                <w10:anchorlock/>
              </v:shape>
            </w:pict>
          </mc:Fallback>
        </mc:AlternateContent>
      </w:r>
    </w:p>
    <w:p w:rsidR="00AA28F7" w:rsidRPr="003850A9" w:rsidRDefault="00AA28F7" w:rsidP="00AA28F7"/>
    <w:p w:rsidR="00665B56" w:rsidRPr="003850A9" w:rsidRDefault="00665B56" w:rsidP="00665B56">
      <w:pPr>
        <w:jc w:val="both"/>
        <w:rPr>
          <w:u w:val="single"/>
        </w:rPr>
      </w:pPr>
    </w:p>
    <w:p w:rsidR="00FE2FB2" w:rsidRPr="003850A9" w:rsidRDefault="00FE2FB2" w:rsidP="00665B56">
      <w:pPr>
        <w:rPr>
          <w:b/>
          <w:u w:val="single"/>
        </w:rPr>
        <w:sectPr w:rsidR="00FE2FB2" w:rsidRPr="003850A9" w:rsidSect="00A26788">
          <w:pgSz w:w="11900" w:h="16840"/>
          <w:pgMar w:top="1440" w:right="1440" w:bottom="1440" w:left="1440" w:header="720" w:footer="720" w:gutter="0"/>
          <w:cols w:space="720"/>
          <w:docGrid w:linePitch="360"/>
        </w:sectPr>
      </w:pPr>
    </w:p>
    <w:p w:rsidR="00665B56" w:rsidRPr="003850A9" w:rsidRDefault="00665B56" w:rsidP="00665B56">
      <w:pPr>
        <w:contextualSpacing/>
        <w:rPr>
          <w:color w:val="000000"/>
          <w:u w:val="single"/>
        </w:rPr>
        <w:sectPr w:rsidR="00665B56" w:rsidRPr="003850A9" w:rsidSect="00A26788">
          <w:pgSz w:w="11900" w:h="16840"/>
          <w:pgMar w:top="1440" w:right="1440" w:bottom="1440" w:left="1440" w:header="720" w:footer="720" w:gutter="0"/>
          <w:cols w:space="720"/>
          <w:docGrid w:linePitch="360"/>
        </w:sectPr>
      </w:pPr>
    </w:p>
    <w:p w:rsidR="00665B56" w:rsidRPr="003850A9" w:rsidRDefault="00665B56" w:rsidP="00665B56">
      <w:pPr>
        <w:contextualSpacing/>
        <w:rPr>
          <w:u w:val="single"/>
        </w:rPr>
      </w:pPr>
      <w:r w:rsidRPr="003850A9">
        <w:rPr>
          <w:color w:val="000000"/>
          <w:u w:val="single"/>
        </w:rPr>
        <w:lastRenderedPageBreak/>
        <w:t xml:space="preserve">Pilot Site </w:t>
      </w:r>
      <w:r w:rsidR="005D5EF4" w:rsidRPr="003850A9">
        <w:rPr>
          <w:color w:val="000000"/>
          <w:u w:val="single"/>
        </w:rPr>
        <w:t>Three</w:t>
      </w:r>
      <w:r w:rsidRPr="003850A9">
        <w:rPr>
          <w:color w:val="000000"/>
          <w:u w:val="single"/>
        </w:rPr>
        <w:t>:</w:t>
      </w:r>
      <w:r w:rsidRPr="003850A9">
        <w:rPr>
          <w:color w:val="000000"/>
          <w:u w:val="single"/>
        </w:rPr>
        <w:tab/>
        <w:t xml:space="preserve">Community Areas Adjacent to “Toson Khulstai” </w:t>
      </w:r>
      <w:r w:rsidRPr="003850A9">
        <w:rPr>
          <w:u w:val="single"/>
        </w:rPr>
        <w:t>Nature Reserve</w:t>
      </w:r>
    </w:p>
    <w:p w:rsidR="00665B56" w:rsidRPr="003850A9" w:rsidRDefault="00665B56" w:rsidP="00665B56">
      <w:pPr>
        <w:jc w:val="both"/>
      </w:pPr>
    </w:p>
    <w:p w:rsidR="00104198" w:rsidRPr="003850A9" w:rsidRDefault="00104198" w:rsidP="00CD321C">
      <w:pPr>
        <w:contextualSpacing/>
        <w:jc w:val="center"/>
        <w:rPr>
          <w:u w:val="single"/>
        </w:rPr>
      </w:pPr>
      <w:r w:rsidRPr="003850A9">
        <w:rPr>
          <w:noProof/>
          <w:u w:val="single"/>
        </w:rPr>
        <w:drawing>
          <wp:inline distT="0" distB="0" distL="0" distR="0">
            <wp:extent cx="3457575" cy="2446804"/>
            <wp:effectExtent l="19050" t="0" r="9525" b="0"/>
            <wp:docPr id="2" name="Picture 1" descr="C:\Documents and Settings\chimeg\Local Settings\Temporary Internet Files\Content.Outlook\SGWTA8Q1\THHT+Norov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imeg\Local Settings\Temporary Internet Files\Content.Outlook\SGWTA8Q1\THHT+Norovlin.jpg"/>
                    <pic:cNvPicPr>
                      <a:picLocks noChangeAspect="1" noChangeArrowheads="1"/>
                    </pic:cNvPicPr>
                  </pic:nvPicPr>
                  <pic:blipFill>
                    <a:blip r:embed="rId36" cstate="screen"/>
                    <a:srcRect/>
                    <a:stretch>
                      <a:fillRect/>
                    </a:stretch>
                  </pic:blipFill>
                  <pic:spPr bwMode="auto">
                    <a:xfrm>
                      <a:off x="0" y="0"/>
                      <a:ext cx="3457575" cy="2446804"/>
                    </a:xfrm>
                    <a:prstGeom prst="rect">
                      <a:avLst/>
                    </a:prstGeom>
                    <a:noFill/>
                    <a:ln w="9525">
                      <a:noFill/>
                      <a:miter lim="800000"/>
                      <a:headEnd/>
                      <a:tailEnd/>
                    </a:ln>
                  </pic:spPr>
                </pic:pic>
              </a:graphicData>
            </a:graphic>
          </wp:inline>
        </w:drawing>
      </w:r>
    </w:p>
    <w:p w:rsidR="00BF6564" w:rsidRPr="003850A9" w:rsidRDefault="00BF6564" w:rsidP="00BF6564">
      <w:pPr>
        <w:jc w:val="both"/>
        <w:rPr>
          <w:sz w:val="22"/>
          <w:szCs w:val="22"/>
          <w:u w:val="single"/>
        </w:rPr>
      </w:pPr>
    </w:p>
    <w:p w:rsidR="00BF6564" w:rsidRPr="003850A9" w:rsidRDefault="00BF6564" w:rsidP="00BF6564">
      <w:pPr>
        <w:jc w:val="both"/>
        <w:rPr>
          <w:sz w:val="22"/>
          <w:szCs w:val="22"/>
          <w:u w:val="single"/>
        </w:rPr>
      </w:pPr>
      <w:r w:rsidRPr="003850A9">
        <w:rPr>
          <w:sz w:val="22"/>
          <w:szCs w:val="22"/>
          <w:u w:val="single"/>
        </w:rPr>
        <w:t>Basic socio-economic data</w:t>
      </w:r>
    </w:p>
    <w:p w:rsidR="003B3275" w:rsidRPr="003850A9" w:rsidRDefault="003B3275" w:rsidP="003B3275"/>
    <w:tbl>
      <w:tblPr>
        <w:tblW w:w="9280" w:type="dxa"/>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900"/>
        <w:gridCol w:w="1424"/>
        <w:gridCol w:w="699"/>
        <w:gridCol w:w="656"/>
        <w:gridCol w:w="817"/>
        <w:gridCol w:w="990"/>
        <w:gridCol w:w="979"/>
        <w:gridCol w:w="990"/>
        <w:gridCol w:w="922"/>
      </w:tblGrid>
      <w:tr w:rsidR="003B3275" w:rsidRPr="003850A9" w:rsidTr="00AF16C6">
        <w:trPr>
          <w:jc w:val="center"/>
        </w:trPr>
        <w:tc>
          <w:tcPr>
            <w:tcW w:w="903" w:type="dxa"/>
            <w:tcBorders>
              <w:bottom w:val="single" w:sz="4" w:space="0" w:color="auto"/>
            </w:tcBorders>
            <w:shd w:val="clear" w:color="auto" w:fill="E0E0E0"/>
          </w:tcPr>
          <w:p w:rsidR="003B3275" w:rsidRPr="003850A9" w:rsidRDefault="003B3275" w:rsidP="00AF16C6">
            <w:pPr>
              <w:jc w:val="both"/>
              <w:rPr>
                <w:sz w:val="18"/>
                <w:szCs w:val="18"/>
              </w:rPr>
            </w:pPr>
            <w:r w:rsidRPr="003850A9">
              <w:rPr>
                <w:sz w:val="18"/>
                <w:szCs w:val="18"/>
              </w:rPr>
              <w:t>Soum</w:t>
            </w:r>
          </w:p>
        </w:tc>
        <w:tc>
          <w:tcPr>
            <w:tcW w:w="900" w:type="dxa"/>
            <w:tcBorders>
              <w:bottom w:val="single" w:sz="4" w:space="0" w:color="auto"/>
            </w:tcBorders>
            <w:shd w:val="clear" w:color="auto" w:fill="E0E0E0"/>
          </w:tcPr>
          <w:p w:rsidR="003B3275" w:rsidRPr="003850A9" w:rsidRDefault="003B3275" w:rsidP="00AF16C6">
            <w:pPr>
              <w:jc w:val="center"/>
              <w:rPr>
                <w:sz w:val="18"/>
                <w:szCs w:val="18"/>
              </w:rPr>
            </w:pPr>
            <w:r w:rsidRPr="003850A9">
              <w:rPr>
                <w:sz w:val="18"/>
                <w:szCs w:val="18"/>
              </w:rPr>
              <w:t>Area /ha/</w:t>
            </w:r>
          </w:p>
        </w:tc>
        <w:tc>
          <w:tcPr>
            <w:tcW w:w="1424" w:type="dxa"/>
            <w:tcBorders>
              <w:bottom w:val="single" w:sz="4" w:space="0" w:color="auto"/>
            </w:tcBorders>
            <w:shd w:val="clear" w:color="auto" w:fill="E0E0E0"/>
          </w:tcPr>
          <w:p w:rsidR="003B3275" w:rsidRPr="003850A9" w:rsidRDefault="003B3275" w:rsidP="00AF16C6">
            <w:pPr>
              <w:jc w:val="center"/>
              <w:rPr>
                <w:sz w:val="18"/>
                <w:szCs w:val="18"/>
              </w:rPr>
            </w:pPr>
            <w:r w:rsidRPr="003850A9">
              <w:rPr>
                <w:sz w:val="18"/>
                <w:szCs w:val="18"/>
              </w:rPr>
              <w:t>Protected area /Buffer zone/LPA /ha/</w:t>
            </w:r>
          </w:p>
        </w:tc>
        <w:tc>
          <w:tcPr>
            <w:tcW w:w="699" w:type="dxa"/>
            <w:tcBorders>
              <w:bottom w:val="single" w:sz="4" w:space="0" w:color="auto"/>
            </w:tcBorders>
            <w:shd w:val="clear" w:color="auto" w:fill="E0E0E0"/>
          </w:tcPr>
          <w:p w:rsidR="003B3275" w:rsidRPr="003850A9" w:rsidRDefault="003B3275" w:rsidP="00AF16C6">
            <w:pPr>
              <w:jc w:val="center"/>
              <w:rPr>
                <w:sz w:val="18"/>
                <w:szCs w:val="18"/>
              </w:rPr>
            </w:pPr>
            <w:r w:rsidRPr="003850A9">
              <w:rPr>
                <w:sz w:val="18"/>
                <w:szCs w:val="18"/>
              </w:rPr>
              <w:t>Pop</w:t>
            </w:r>
          </w:p>
          <w:p w:rsidR="003B3275" w:rsidRPr="003850A9" w:rsidRDefault="003B3275" w:rsidP="00AF16C6">
            <w:pPr>
              <w:jc w:val="center"/>
              <w:rPr>
                <w:sz w:val="18"/>
                <w:szCs w:val="18"/>
              </w:rPr>
            </w:pPr>
            <w:r w:rsidRPr="003850A9">
              <w:rPr>
                <w:sz w:val="18"/>
                <w:szCs w:val="18"/>
              </w:rPr>
              <w:t>(2000)</w:t>
            </w:r>
          </w:p>
          <w:p w:rsidR="003B3275" w:rsidRPr="003850A9" w:rsidRDefault="003B3275" w:rsidP="00AF16C6">
            <w:pPr>
              <w:jc w:val="center"/>
              <w:rPr>
                <w:sz w:val="18"/>
                <w:szCs w:val="18"/>
              </w:rPr>
            </w:pPr>
          </w:p>
        </w:tc>
        <w:tc>
          <w:tcPr>
            <w:tcW w:w="656" w:type="dxa"/>
            <w:tcBorders>
              <w:bottom w:val="single" w:sz="4" w:space="0" w:color="auto"/>
            </w:tcBorders>
            <w:shd w:val="clear" w:color="auto" w:fill="E0E0E0"/>
          </w:tcPr>
          <w:p w:rsidR="003B3275" w:rsidRPr="003850A9" w:rsidRDefault="003B3275" w:rsidP="00AF16C6">
            <w:pPr>
              <w:jc w:val="center"/>
              <w:rPr>
                <w:sz w:val="18"/>
                <w:szCs w:val="18"/>
              </w:rPr>
            </w:pPr>
            <w:r w:rsidRPr="003850A9">
              <w:rPr>
                <w:sz w:val="18"/>
                <w:szCs w:val="18"/>
              </w:rPr>
              <w:t>Pop (2010)</w:t>
            </w:r>
          </w:p>
        </w:tc>
        <w:tc>
          <w:tcPr>
            <w:tcW w:w="817" w:type="dxa"/>
            <w:tcBorders>
              <w:bottom w:val="single" w:sz="4" w:space="0" w:color="auto"/>
            </w:tcBorders>
            <w:shd w:val="clear" w:color="auto" w:fill="E0E0E0"/>
          </w:tcPr>
          <w:p w:rsidR="003B3275" w:rsidRPr="003850A9" w:rsidRDefault="003B3275" w:rsidP="00AF16C6">
            <w:pPr>
              <w:jc w:val="center"/>
              <w:rPr>
                <w:sz w:val="18"/>
                <w:szCs w:val="18"/>
              </w:rPr>
            </w:pPr>
            <w:r w:rsidRPr="003850A9">
              <w:rPr>
                <w:sz w:val="18"/>
                <w:szCs w:val="18"/>
              </w:rPr>
              <w:t xml:space="preserve"> male-</w:t>
            </w:r>
          </w:p>
          <w:p w:rsidR="003B3275" w:rsidRPr="003850A9" w:rsidRDefault="003B3275" w:rsidP="00AF16C6">
            <w:pPr>
              <w:jc w:val="center"/>
              <w:rPr>
                <w:sz w:val="18"/>
                <w:szCs w:val="18"/>
              </w:rPr>
            </w:pPr>
            <w:r w:rsidRPr="003850A9">
              <w:rPr>
                <w:sz w:val="18"/>
                <w:szCs w:val="18"/>
              </w:rPr>
              <w:t>female</w:t>
            </w:r>
          </w:p>
        </w:tc>
        <w:tc>
          <w:tcPr>
            <w:tcW w:w="990" w:type="dxa"/>
            <w:tcBorders>
              <w:bottom w:val="single" w:sz="4" w:space="0" w:color="auto"/>
            </w:tcBorders>
            <w:shd w:val="clear" w:color="auto" w:fill="E0E0E0"/>
          </w:tcPr>
          <w:p w:rsidR="003B3275" w:rsidRPr="003850A9" w:rsidRDefault="003B3275" w:rsidP="00AF16C6">
            <w:pPr>
              <w:ind w:right="-18"/>
              <w:jc w:val="center"/>
              <w:rPr>
                <w:sz w:val="18"/>
                <w:szCs w:val="18"/>
              </w:rPr>
            </w:pPr>
            <w:r w:rsidRPr="003850A9">
              <w:rPr>
                <w:sz w:val="18"/>
                <w:szCs w:val="18"/>
              </w:rPr>
              <w:t>Household</w:t>
            </w:r>
          </w:p>
        </w:tc>
        <w:tc>
          <w:tcPr>
            <w:tcW w:w="979" w:type="dxa"/>
            <w:tcBorders>
              <w:bottom w:val="single" w:sz="4" w:space="0" w:color="auto"/>
            </w:tcBorders>
            <w:shd w:val="clear" w:color="auto" w:fill="E0E0E0"/>
          </w:tcPr>
          <w:p w:rsidR="003B3275" w:rsidRPr="003850A9" w:rsidRDefault="003B3275" w:rsidP="00AF16C6">
            <w:pPr>
              <w:ind w:right="-119"/>
              <w:jc w:val="center"/>
              <w:rPr>
                <w:sz w:val="18"/>
                <w:szCs w:val="18"/>
              </w:rPr>
            </w:pPr>
            <w:r w:rsidRPr="003850A9">
              <w:rPr>
                <w:sz w:val="18"/>
                <w:szCs w:val="18"/>
              </w:rPr>
              <w:t>Women Headed Household</w:t>
            </w:r>
          </w:p>
        </w:tc>
        <w:tc>
          <w:tcPr>
            <w:tcW w:w="990" w:type="dxa"/>
            <w:tcBorders>
              <w:bottom w:val="single" w:sz="4" w:space="0" w:color="auto"/>
            </w:tcBorders>
            <w:shd w:val="clear" w:color="auto" w:fill="E0E0E0"/>
          </w:tcPr>
          <w:p w:rsidR="003B3275" w:rsidRPr="003850A9" w:rsidRDefault="003B3275" w:rsidP="00AF16C6">
            <w:pPr>
              <w:jc w:val="center"/>
              <w:rPr>
                <w:sz w:val="18"/>
                <w:szCs w:val="18"/>
              </w:rPr>
            </w:pPr>
            <w:r w:rsidRPr="003850A9">
              <w:rPr>
                <w:sz w:val="18"/>
                <w:szCs w:val="18"/>
              </w:rPr>
              <w:t>Herding household</w:t>
            </w:r>
          </w:p>
        </w:tc>
        <w:tc>
          <w:tcPr>
            <w:tcW w:w="922" w:type="dxa"/>
            <w:tcBorders>
              <w:bottom w:val="single" w:sz="4" w:space="0" w:color="auto"/>
            </w:tcBorders>
            <w:shd w:val="clear" w:color="auto" w:fill="E0E0E0"/>
          </w:tcPr>
          <w:p w:rsidR="003B3275" w:rsidRPr="003850A9" w:rsidRDefault="003B3275" w:rsidP="00AF16C6">
            <w:pPr>
              <w:ind w:right="-97"/>
              <w:jc w:val="center"/>
              <w:rPr>
                <w:sz w:val="18"/>
                <w:szCs w:val="18"/>
              </w:rPr>
            </w:pPr>
            <w:r w:rsidRPr="003850A9">
              <w:rPr>
                <w:sz w:val="18"/>
                <w:szCs w:val="18"/>
              </w:rPr>
              <w:t>Livestock (2009)</w:t>
            </w:r>
          </w:p>
        </w:tc>
      </w:tr>
      <w:tr w:rsidR="003B3275" w:rsidRPr="003850A9" w:rsidTr="00AF16C6">
        <w:trPr>
          <w:jc w:val="center"/>
        </w:trPr>
        <w:tc>
          <w:tcPr>
            <w:tcW w:w="903" w:type="dxa"/>
            <w:shd w:val="clear" w:color="auto" w:fill="auto"/>
          </w:tcPr>
          <w:p w:rsidR="003B3275" w:rsidRPr="003850A9" w:rsidRDefault="003B3275" w:rsidP="00AF16C6">
            <w:pPr>
              <w:jc w:val="both"/>
              <w:rPr>
                <w:sz w:val="18"/>
                <w:szCs w:val="18"/>
              </w:rPr>
            </w:pPr>
            <w:r w:rsidRPr="003850A9">
              <w:rPr>
                <w:sz w:val="18"/>
                <w:szCs w:val="18"/>
              </w:rPr>
              <w:t>Norovlin, Khentii</w:t>
            </w:r>
          </w:p>
        </w:tc>
        <w:tc>
          <w:tcPr>
            <w:tcW w:w="900" w:type="dxa"/>
            <w:shd w:val="clear" w:color="auto" w:fill="auto"/>
          </w:tcPr>
          <w:p w:rsidR="003B3275" w:rsidRPr="003850A9" w:rsidRDefault="003B3275" w:rsidP="00AF16C6">
            <w:pPr>
              <w:jc w:val="center"/>
              <w:rPr>
                <w:sz w:val="18"/>
                <w:szCs w:val="18"/>
              </w:rPr>
            </w:pPr>
            <w:r w:rsidRPr="003850A9">
              <w:rPr>
                <w:sz w:val="18"/>
                <w:szCs w:val="18"/>
              </w:rPr>
              <w:t>533,350</w:t>
            </w:r>
          </w:p>
        </w:tc>
        <w:tc>
          <w:tcPr>
            <w:tcW w:w="1424" w:type="dxa"/>
            <w:shd w:val="clear" w:color="auto" w:fill="auto"/>
          </w:tcPr>
          <w:p w:rsidR="003B3275" w:rsidRPr="003850A9" w:rsidRDefault="003B3275" w:rsidP="00AF16C6">
            <w:pPr>
              <w:jc w:val="center"/>
              <w:rPr>
                <w:sz w:val="18"/>
                <w:szCs w:val="18"/>
              </w:rPr>
            </w:pPr>
            <w:r w:rsidRPr="003850A9">
              <w:rPr>
                <w:sz w:val="18"/>
                <w:szCs w:val="18"/>
              </w:rPr>
              <w:t>109,100/63,537</w:t>
            </w:r>
          </w:p>
        </w:tc>
        <w:tc>
          <w:tcPr>
            <w:tcW w:w="699" w:type="dxa"/>
            <w:shd w:val="clear" w:color="auto" w:fill="auto"/>
          </w:tcPr>
          <w:p w:rsidR="003B3275" w:rsidRPr="003850A9" w:rsidRDefault="003B3275" w:rsidP="00AF16C6">
            <w:pPr>
              <w:jc w:val="center"/>
              <w:rPr>
                <w:sz w:val="18"/>
                <w:szCs w:val="18"/>
              </w:rPr>
            </w:pPr>
            <w:r w:rsidRPr="003850A9">
              <w:rPr>
                <w:sz w:val="18"/>
                <w:szCs w:val="18"/>
              </w:rPr>
              <w:t>2,850</w:t>
            </w:r>
          </w:p>
        </w:tc>
        <w:tc>
          <w:tcPr>
            <w:tcW w:w="656" w:type="dxa"/>
            <w:shd w:val="clear" w:color="auto" w:fill="auto"/>
          </w:tcPr>
          <w:p w:rsidR="003B3275" w:rsidRPr="003850A9" w:rsidRDefault="003B3275" w:rsidP="00AF16C6">
            <w:pPr>
              <w:jc w:val="center"/>
              <w:rPr>
                <w:sz w:val="18"/>
                <w:szCs w:val="18"/>
              </w:rPr>
            </w:pPr>
            <w:r w:rsidRPr="003850A9">
              <w:rPr>
                <w:sz w:val="18"/>
                <w:szCs w:val="18"/>
              </w:rPr>
              <w:t>2,295</w:t>
            </w:r>
          </w:p>
        </w:tc>
        <w:tc>
          <w:tcPr>
            <w:tcW w:w="817" w:type="dxa"/>
            <w:shd w:val="clear" w:color="auto" w:fill="auto"/>
          </w:tcPr>
          <w:p w:rsidR="003B3275" w:rsidRPr="003850A9" w:rsidRDefault="003B3275" w:rsidP="00AF16C6">
            <w:pPr>
              <w:jc w:val="center"/>
              <w:rPr>
                <w:sz w:val="18"/>
                <w:szCs w:val="18"/>
              </w:rPr>
            </w:pPr>
            <w:r w:rsidRPr="003850A9">
              <w:rPr>
                <w:sz w:val="18"/>
                <w:szCs w:val="18"/>
              </w:rPr>
              <w:t>1,179</w:t>
            </w:r>
          </w:p>
          <w:p w:rsidR="003B3275" w:rsidRPr="003850A9" w:rsidRDefault="003B3275" w:rsidP="00AF16C6">
            <w:pPr>
              <w:jc w:val="center"/>
              <w:rPr>
                <w:sz w:val="18"/>
                <w:szCs w:val="18"/>
              </w:rPr>
            </w:pPr>
            <w:r w:rsidRPr="003850A9">
              <w:rPr>
                <w:sz w:val="18"/>
                <w:szCs w:val="18"/>
              </w:rPr>
              <w:t>1,116</w:t>
            </w:r>
          </w:p>
          <w:p w:rsidR="003B3275" w:rsidRPr="003850A9" w:rsidRDefault="003B3275" w:rsidP="00AF16C6">
            <w:pPr>
              <w:jc w:val="center"/>
              <w:rPr>
                <w:sz w:val="18"/>
                <w:szCs w:val="18"/>
              </w:rPr>
            </w:pPr>
          </w:p>
        </w:tc>
        <w:tc>
          <w:tcPr>
            <w:tcW w:w="990" w:type="dxa"/>
            <w:shd w:val="clear" w:color="auto" w:fill="auto"/>
          </w:tcPr>
          <w:p w:rsidR="003B3275" w:rsidRPr="003850A9" w:rsidRDefault="003B3275" w:rsidP="00AF16C6">
            <w:pPr>
              <w:jc w:val="center"/>
              <w:rPr>
                <w:sz w:val="18"/>
                <w:szCs w:val="18"/>
              </w:rPr>
            </w:pPr>
            <w:r w:rsidRPr="003850A9">
              <w:rPr>
                <w:sz w:val="18"/>
                <w:szCs w:val="18"/>
              </w:rPr>
              <w:t>695</w:t>
            </w:r>
          </w:p>
        </w:tc>
        <w:tc>
          <w:tcPr>
            <w:tcW w:w="979" w:type="dxa"/>
            <w:shd w:val="clear" w:color="auto" w:fill="auto"/>
          </w:tcPr>
          <w:p w:rsidR="003B3275" w:rsidRPr="003850A9" w:rsidRDefault="003B3275" w:rsidP="00AF16C6">
            <w:pPr>
              <w:jc w:val="center"/>
              <w:rPr>
                <w:sz w:val="18"/>
                <w:szCs w:val="18"/>
              </w:rPr>
            </w:pPr>
            <w:r w:rsidRPr="003850A9">
              <w:rPr>
                <w:sz w:val="18"/>
                <w:szCs w:val="18"/>
              </w:rPr>
              <w:t>128</w:t>
            </w:r>
          </w:p>
        </w:tc>
        <w:tc>
          <w:tcPr>
            <w:tcW w:w="990" w:type="dxa"/>
            <w:shd w:val="clear" w:color="auto" w:fill="auto"/>
          </w:tcPr>
          <w:p w:rsidR="003B3275" w:rsidRPr="003850A9" w:rsidRDefault="003B3275" w:rsidP="00AF16C6">
            <w:pPr>
              <w:jc w:val="center"/>
              <w:rPr>
                <w:sz w:val="18"/>
                <w:szCs w:val="18"/>
              </w:rPr>
            </w:pPr>
            <w:r w:rsidRPr="003850A9">
              <w:rPr>
                <w:sz w:val="18"/>
                <w:szCs w:val="18"/>
              </w:rPr>
              <w:t>325</w:t>
            </w:r>
          </w:p>
        </w:tc>
        <w:tc>
          <w:tcPr>
            <w:tcW w:w="922" w:type="dxa"/>
            <w:shd w:val="clear" w:color="auto" w:fill="auto"/>
          </w:tcPr>
          <w:p w:rsidR="003B3275" w:rsidRPr="003850A9" w:rsidRDefault="003B3275" w:rsidP="00AF16C6">
            <w:pPr>
              <w:jc w:val="center"/>
              <w:rPr>
                <w:sz w:val="18"/>
                <w:szCs w:val="18"/>
              </w:rPr>
            </w:pPr>
            <w:r w:rsidRPr="003850A9">
              <w:rPr>
                <w:sz w:val="18"/>
                <w:szCs w:val="18"/>
              </w:rPr>
              <w:t>85,332</w:t>
            </w:r>
          </w:p>
        </w:tc>
      </w:tr>
      <w:tr w:rsidR="003B3275" w:rsidRPr="003850A9" w:rsidTr="00AF16C6">
        <w:trPr>
          <w:trHeight w:val="683"/>
          <w:jc w:val="center"/>
        </w:trPr>
        <w:tc>
          <w:tcPr>
            <w:tcW w:w="903" w:type="dxa"/>
            <w:tcBorders>
              <w:bottom w:val="single" w:sz="4" w:space="0" w:color="auto"/>
            </w:tcBorders>
            <w:shd w:val="clear" w:color="auto" w:fill="auto"/>
          </w:tcPr>
          <w:p w:rsidR="003B3275" w:rsidRPr="003850A9" w:rsidRDefault="003B3275" w:rsidP="00AF16C6">
            <w:pPr>
              <w:jc w:val="both"/>
              <w:rPr>
                <w:sz w:val="18"/>
                <w:szCs w:val="18"/>
              </w:rPr>
            </w:pPr>
            <w:r w:rsidRPr="003850A9">
              <w:rPr>
                <w:sz w:val="18"/>
                <w:szCs w:val="18"/>
              </w:rPr>
              <w:t>Tsagaan-Ovoo, Dornod</w:t>
            </w:r>
          </w:p>
        </w:tc>
        <w:tc>
          <w:tcPr>
            <w:tcW w:w="900" w:type="dxa"/>
            <w:tcBorders>
              <w:bottom w:val="single" w:sz="4" w:space="0" w:color="auto"/>
            </w:tcBorders>
            <w:shd w:val="clear" w:color="auto" w:fill="auto"/>
          </w:tcPr>
          <w:p w:rsidR="003B3275" w:rsidRPr="003850A9" w:rsidRDefault="003B3275" w:rsidP="00AF16C6">
            <w:pPr>
              <w:jc w:val="center"/>
              <w:rPr>
                <w:sz w:val="18"/>
                <w:szCs w:val="18"/>
              </w:rPr>
            </w:pPr>
            <w:r w:rsidRPr="003850A9">
              <w:rPr>
                <w:sz w:val="18"/>
                <w:szCs w:val="18"/>
              </w:rPr>
              <w:t>650,200</w:t>
            </w:r>
          </w:p>
        </w:tc>
        <w:tc>
          <w:tcPr>
            <w:tcW w:w="1424" w:type="dxa"/>
            <w:tcBorders>
              <w:bottom w:val="single" w:sz="4" w:space="0" w:color="auto"/>
            </w:tcBorders>
            <w:shd w:val="clear" w:color="auto" w:fill="auto"/>
          </w:tcPr>
          <w:p w:rsidR="003B3275" w:rsidRPr="003850A9" w:rsidRDefault="003B3275" w:rsidP="00AF16C6">
            <w:pPr>
              <w:jc w:val="center"/>
              <w:rPr>
                <w:sz w:val="18"/>
                <w:szCs w:val="18"/>
              </w:rPr>
            </w:pPr>
            <w:r w:rsidRPr="003850A9">
              <w:rPr>
                <w:sz w:val="18"/>
                <w:szCs w:val="18"/>
              </w:rPr>
              <w:t>192,522/93,436</w:t>
            </w:r>
          </w:p>
        </w:tc>
        <w:tc>
          <w:tcPr>
            <w:tcW w:w="699" w:type="dxa"/>
            <w:tcBorders>
              <w:bottom w:val="single" w:sz="4" w:space="0" w:color="auto"/>
            </w:tcBorders>
            <w:shd w:val="clear" w:color="auto" w:fill="auto"/>
          </w:tcPr>
          <w:p w:rsidR="003B3275" w:rsidRPr="003850A9" w:rsidRDefault="003B3275" w:rsidP="00AF16C6">
            <w:pPr>
              <w:jc w:val="center"/>
              <w:rPr>
                <w:sz w:val="18"/>
                <w:szCs w:val="18"/>
              </w:rPr>
            </w:pPr>
            <w:r w:rsidRPr="003850A9">
              <w:rPr>
                <w:sz w:val="18"/>
                <w:szCs w:val="18"/>
              </w:rPr>
              <w:t>3,426</w:t>
            </w:r>
          </w:p>
        </w:tc>
        <w:tc>
          <w:tcPr>
            <w:tcW w:w="656" w:type="dxa"/>
            <w:tcBorders>
              <w:bottom w:val="single" w:sz="4" w:space="0" w:color="auto"/>
            </w:tcBorders>
            <w:shd w:val="clear" w:color="auto" w:fill="auto"/>
          </w:tcPr>
          <w:p w:rsidR="003B3275" w:rsidRPr="003850A9" w:rsidRDefault="003B3275" w:rsidP="00AF16C6">
            <w:pPr>
              <w:jc w:val="center"/>
              <w:rPr>
                <w:sz w:val="18"/>
                <w:szCs w:val="18"/>
              </w:rPr>
            </w:pPr>
            <w:r w:rsidRPr="003850A9">
              <w:rPr>
                <w:sz w:val="18"/>
                <w:szCs w:val="18"/>
              </w:rPr>
              <w:t>3,609</w:t>
            </w:r>
          </w:p>
        </w:tc>
        <w:tc>
          <w:tcPr>
            <w:tcW w:w="817" w:type="dxa"/>
            <w:tcBorders>
              <w:bottom w:val="single" w:sz="4" w:space="0" w:color="auto"/>
            </w:tcBorders>
            <w:shd w:val="clear" w:color="auto" w:fill="auto"/>
          </w:tcPr>
          <w:p w:rsidR="003B3275" w:rsidRPr="003850A9" w:rsidRDefault="003B3275" w:rsidP="00AF16C6">
            <w:pPr>
              <w:jc w:val="center"/>
              <w:rPr>
                <w:sz w:val="18"/>
                <w:szCs w:val="18"/>
              </w:rPr>
            </w:pPr>
            <w:r w:rsidRPr="003850A9">
              <w:rPr>
                <w:sz w:val="18"/>
                <w:szCs w:val="18"/>
              </w:rPr>
              <w:t>1,841</w:t>
            </w:r>
          </w:p>
          <w:p w:rsidR="003B3275" w:rsidRPr="003850A9" w:rsidRDefault="003B3275" w:rsidP="00AF16C6">
            <w:pPr>
              <w:jc w:val="center"/>
              <w:rPr>
                <w:sz w:val="18"/>
                <w:szCs w:val="18"/>
              </w:rPr>
            </w:pPr>
            <w:r w:rsidRPr="003850A9">
              <w:rPr>
                <w:sz w:val="18"/>
                <w:szCs w:val="18"/>
              </w:rPr>
              <w:t>1,768</w:t>
            </w:r>
          </w:p>
          <w:p w:rsidR="003B3275" w:rsidRPr="003850A9" w:rsidRDefault="003B3275" w:rsidP="00AF16C6">
            <w:pPr>
              <w:jc w:val="center"/>
              <w:rPr>
                <w:sz w:val="18"/>
                <w:szCs w:val="18"/>
              </w:rPr>
            </w:pPr>
          </w:p>
        </w:tc>
        <w:tc>
          <w:tcPr>
            <w:tcW w:w="990" w:type="dxa"/>
            <w:tcBorders>
              <w:bottom w:val="single" w:sz="4" w:space="0" w:color="auto"/>
            </w:tcBorders>
            <w:shd w:val="clear" w:color="auto" w:fill="auto"/>
          </w:tcPr>
          <w:p w:rsidR="003B3275" w:rsidRPr="003850A9" w:rsidRDefault="003B3275" w:rsidP="00AF16C6">
            <w:pPr>
              <w:jc w:val="center"/>
              <w:rPr>
                <w:sz w:val="18"/>
                <w:szCs w:val="18"/>
              </w:rPr>
            </w:pPr>
            <w:r w:rsidRPr="003850A9">
              <w:rPr>
                <w:sz w:val="18"/>
                <w:szCs w:val="18"/>
              </w:rPr>
              <w:t>812</w:t>
            </w:r>
          </w:p>
        </w:tc>
        <w:tc>
          <w:tcPr>
            <w:tcW w:w="979" w:type="dxa"/>
            <w:tcBorders>
              <w:bottom w:val="single" w:sz="4" w:space="0" w:color="auto"/>
            </w:tcBorders>
            <w:shd w:val="clear" w:color="auto" w:fill="auto"/>
          </w:tcPr>
          <w:p w:rsidR="003B3275" w:rsidRPr="003850A9" w:rsidRDefault="003B3275" w:rsidP="00AF16C6">
            <w:pPr>
              <w:jc w:val="center"/>
              <w:rPr>
                <w:sz w:val="18"/>
                <w:szCs w:val="18"/>
              </w:rPr>
            </w:pPr>
            <w:r w:rsidRPr="003850A9">
              <w:rPr>
                <w:sz w:val="18"/>
                <w:szCs w:val="18"/>
              </w:rPr>
              <w:t>178</w:t>
            </w:r>
          </w:p>
        </w:tc>
        <w:tc>
          <w:tcPr>
            <w:tcW w:w="990" w:type="dxa"/>
            <w:tcBorders>
              <w:bottom w:val="single" w:sz="4" w:space="0" w:color="auto"/>
            </w:tcBorders>
            <w:shd w:val="clear" w:color="auto" w:fill="auto"/>
          </w:tcPr>
          <w:p w:rsidR="003B3275" w:rsidRPr="003850A9" w:rsidRDefault="003B3275" w:rsidP="00AF16C6">
            <w:pPr>
              <w:jc w:val="center"/>
              <w:rPr>
                <w:sz w:val="18"/>
                <w:szCs w:val="18"/>
              </w:rPr>
            </w:pPr>
            <w:r w:rsidRPr="003850A9">
              <w:rPr>
                <w:sz w:val="18"/>
                <w:szCs w:val="18"/>
              </w:rPr>
              <w:t>400</w:t>
            </w:r>
          </w:p>
        </w:tc>
        <w:tc>
          <w:tcPr>
            <w:tcW w:w="922" w:type="dxa"/>
            <w:tcBorders>
              <w:bottom w:val="single" w:sz="4" w:space="0" w:color="auto"/>
            </w:tcBorders>
            <w:shd w:val="clear" w:color="auto" w:fill="auto"/>
          </w:tcPr>
          <w:p w:rsidR="003B3275" w:rsidRPr="003850A9" w:rsidRDefault="003B3275" w:rsidP="00AF16C6">
            <w:pPr>
              <w:jc w:val="center"/>
              <w:rPr>
                <w:sz w:val="18"/>
                <w:szCs w:val="18"/>
              </w:rPr>
            </w:pPr>
            <w:r w:rsidRPr="003850A9">
              <w:rPr>
                <w:sz w:val="18"/>
                <w:szCs w:val="18"/>
              </w:rPr>
              <w:t>101,665</w:t>
            </w:r>
          </w:p>
        </w:tc>
      </w:tr>
      <w:tr w:rsidR="003B3275" w:rsidRPr="003850A9" w:rsidTr="00AF16C6">
        <w:trPr>
          <w:jc w:val="center"/>
        </w:trPr>
        <w:tc>
          <w:tcPr>
            <w:tcW w:w="903" w:type="dxa"/>
            <w:shd w:val="clear" w:color="auto" w:fill="E0E0E0"/>
          </w:tcPr>
          <w:p w:rsidR="003B3275" w:rsidRPr="003850A9" w:rsidRDefault="003B3275" w:rsidP="00AF16C6">
            <w:pPr>
              <w:ind w:right="-18"/>
              <w:jc w:val="both"/>
              <w:rPr>
                <w:sz w:val="18"/>
                <w:szCs w:val="18"/>
              </w:rPr>
            </w:pPr>
            <w:r w:rsidRPr="003850A9">
              <w:rPr>
                <w:sz w:val="18"/>
                <w:szCs w:val="18"/>
              </w:rPr>
              <w:t>Bayanuul</w:t>
            </w:r>
          </w:p>
        </w:tc>
        <w:tc>
          <w:tcPr>
            <w:tcW w:w="900" w:type="dxa"/>
            <w:shd w:val="clear" w:color="auto" w:fill="auto"/>
          </w:tcPr>
          <w:p w:rsidR="003B3275" w:rsidRPr="003850A9" w:rsidRDefault="003B3275" w:rsidP="00AF16C6">
            <w:pPr>
              <w:jc w:val="center"/>
              <w:rPr>
                <w:sz w:val="18"/>
                <w:szCs w:val="18"/>
              </w:rPr>
            </w:pPr>
            <w:r w:rsidRPr="003850A9">
              <w:rPr>
                <w:sz w:val="18"/>
                <w:szCs w:val="18"/>
              </w:rPr>
              <w:t xml:space="preserve">563.300 </w:t>
            </w:r>
          </w:p>
        </w:tc>
        <w:tc>
          <w:tcPr>
            <w:tcW w:w="1424" w:type="dxa"/>
            <w:shd w:val="clear" w:color="auto" w:fill="auto"/>
          </w:tcPr>
          <w:p w:rsidR="003B3275" w:rsidRPr="003850A9" w:rsidRDefault="003B3275" w:rsidP="00AF16C6">
            <w:pPr>
              <w:ind w:right="-226"/>
              <w:jc w:val="center"/>
              <w:rPr>
                <w:b/>
                <w:bCs/>
                <w:i/>
                <w:iCs/>
                <w:color w:val="4F81BD" w:themeColor="accent1"/>
                <w:sz w:val="18"/>
                <w:szCs w:val="18"/>
              </w:rPr>
            </w:pPr>
            <w:r w:rsidRPr="003850A9">
              <w:rPr>
                <w:sz w:val="18"/>
                <w:szCs w:val="18"/>
              </w:rPr>
              <w:t>469,928/61,726</w:t>
            </w:r>
          </w:p>
        </w:tc>
        <w:tc>
          <w:tcPr>
            <w:tcW w:w="699" w:type="dxa"/>
            <w:shd w:val="clear" w:color="auto" w:fill="auto"/>
          </w:tcPr>
          <w:p w:rsidR="003B3275" w:rsidRPr="003850A9" w:rsidRDefault="003B3275" w:rsidP="00AF16C6">
            <w:pPr>
              <w:jc w:val="center"/>
              <w:rPr>
                <w:sz w:val="18"/>
                <w:szCs w:val="18"/>
              </w:rPr>
            </w:pPr>
            <w:r w:rsidRPr="003850A9">
              <w:rPr>
                <w:sz w:val="18"/>
                <w:szCs w:val="18"/>
              </w:rPr>
              <w:t>4,737</w:t>
            </w:r>
          </w:p>
        </w:tc>
        <w:tc>
          <w:tcPr>
            <w:tcW w:w="656" w:type="dxa"/>
            <w:shd w:val="clear" w:color="auto" w:fill="auto"/>
          </w:tcPr>
          <w:p w:rsidR="003B3275" w:rsidRPr="003850A9" w:rsidRDefault="003B3275" w:rsidP="00AF16C6">
            <w:pPr>
              <w:jc w:val="center"/>
              <w:rPr>
                <w:sz w:val="18"/>
                <w:szCs w:val="18"/>
              </w:rPr>
            </w:pPr>
            <w:r w:rsidRPr="003850A9">
              <w:rPr>
                <w:sz w:val="18"/>
                <w:szCs w:val="18"/>
              </w:rPr>
              <w:t>4,399</w:t>
            </w:r>
          </w:p>
        </w:tc>
        <w:tc>
          <w:tcPr>
            <w:tcW w:w="817" w:type="dxa"/>
            <w:shd w:val="clear" w:color="auto" w:fill="auto"/>
          </w:tcPr>
          <w:p w:rsidR="003B3275" w:rsidRPr="003850A9" w:rsidRDefault="003B3275" w:rsidP="00AF16C6">
            <w:pPr>
              <w:jc w:val="center"/>
              <w:rPr>
                <w:sz w:val="18"/>
                <w:szCs w:val="18"/>
              </w:rPr>
            </w:pPr>
            <w:r w:rsidRPr="003850A9">
              <w:rPr>
                <w:sz w:val="18"/>
                <w:szCs w:val="18"/>
              </w:rPr>
              <w:t>2256</w:t>
            </w:r>
          </w:p>
          <w:p w:rsidR="003B3275" w:rsidRPr="003850A9" w:rsidRDefault="003B3275" w:rsidP="00AF16C6">
            <w:pPr>
              <w:jc w:val="center"/>
              <w:rPr>
                <w:sz w:val="18"/>
                <w:szCs w:val="18"/>
              </w:rPr>
            </w:pPr>
            <w:r w:rsidRPr="003850A9">
              <w:rPr>
                <w:sz w:val="18"/>
                <w:szCs w:val="18"/>
              </w:rPr>
              <w:t>2143</w:t>
            </w:r>
          </w:p>
        </w:tc>
        <w:tc>
          <w:tcPr>
            <w:tcW w:w="990" w:type="dxa"/>
            <w:shd w:val="clear" w:color="auto" w:fill="auto"/>
          </w:tcPr>
          <w:p w:rsidR="003B3275" w:rsidRPr="003850A9" w:rsidRDefault="003B3275" w:rsidP="00AF16C6">
            <w:pPr>
              <w:jc w:val="center"/>
              <w:rPr>
                <w:sz w:val="18"/>
                <w:szCs w:val="18"/>
              </w:rPr>
            </w:pPr>
            <w:r w:rsidRPr="003850A9">
              <w:rPr>
                <w:sz w:val="18"/>
                <w:szCs w:val="18"/>
              </w:rPr>
              <w:t>1320</w:t>
            </w:r>
          </w:p>
        </w:tc>
        <w:tc>
          <w:tcPr>
            <w:tcW w:w="979" w:type="dxa"/>
            <w:shd w:val="clear" w:color="auto" w:fill="auto"/>
          </w:tcPr>
          <w:p w:rsidR="003B3275" w:rsidRPr="003850A9" w:rsidRDefault="003B3275" w:rsidP="00AF16C6">
            <w:pPr>
              <w:jc w:val="center"/>
              <w:rPr>
                <w:sz w:val="18"/>
                <w:szCs w:val="18"/>
              </w:rPr>
            </w:pPr>
            <w:r w:rsidRPr="003850A9">
              <w:rPr>
                <w:sz w:val="18"/>
                <w:szCs w:val="18"/>
              </w:rPr>
              <w:t>196</w:t>
            </w:r>
          </w:p>
        </w:tc>
        <w:tc>
          <w:tcPr>
            <w:tcW w:w="990" w:type="dxa"/>
            <w:shd w:val="clear" w:color="auto" w:fill="auto"/>
          </w:tcPr>
          <w:p w:rsidR="003B3275" w:rsidRPr="003850A9" w:rsidRDefault="003B3275" w:rsidP="00AF16C6">
            <w:pPr>
              <w:jc w:val="center"/>
              <w:rPr>
                <w:sz w:val="18"/>
                <w:szCs w:val="18"/>
              </w:rPr>
            </w:pPr>
            <w:r w:rsidRPr="003850A9">
              <w:rPr>
                <w:sz w:val="18"/>
                <w:szCs w:val="18"/>
              </w:rPr>
              <w:t>443</w:t>
            </w:r>
          </w:p>
        </w:tc>
        <w:tc>
          <w:tcPr>
            <w:tcW w:w="922" w:type="dxa"/>
            <w:shd w:val="clear" w:color="auto" w:fill="auto"/>
          </w:tcPr>
          <w:p w:rsidR="003B3275" w:rsidRPr="003850A9" w:rsidRDefault="003B3275" w:rsidP="00AF16C6">
            <w:pPr>
              <w:jc w:val="center"/>
              <w:rPr>
                <w:sz w:val="18"/>
                <w:szCs w:val="18"/>
              </w:rPr>
            </w:pPr>
            <w:r w:rsidRPr="003850A9">
              <w:rPr>
                <w:sz w:val="18"/>
                <w:szCs w:val="18"/>
              </w:rPr>
              <w:t>64,628</w:t>
            </w:r>
          </w:p>
        </w:tc>
      </w:tr>
    </w:tbl>
    <w:p w:rsidR="003B3275" w:rsidRPr="003850A9" w:rsidRDefault="003B3275" w:rsidP="003B32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553"/>
        <w:gridCol w:w="1277"/>
        <w:gridCol w:w="2136"/>
        <w:gridCol w:w="1349"/>
        <w:gridCol w:w="1607"/>
      </w:tblGrid>
      <w:tr w:rsidR="003B3275" w:rsidRPr="003850A9" w:rsidTr="00AF16C6">
        <w:tc>
          <w:tcPr>
            <w:tcW w:w="1314" w:type="dxa"/>
            <w:shd w:val="clear" w:color="auto" w:fill="E0E0E0"/>
          </w:tcPr>
          <w:p w:rsidR="003B3275" w:rsidRPr="003850A9" w:rsidRDefault="003B3275" w:rsidP="00AF16C6">
            <w:pPr>
              <w:contextualSpacing/>
              <w:rPr>
                <w:sz w:val="18"/>
                <w:szCs w:val="18"/>
              </w:rPr>
            </w:pPr>
            <w:r w:rsidRPr="003850A9">
              <w:rPr>
                <w:sz w:val="18"/>
                <w:szCs w:val="18"/>
              </w:rPr>
              <w:t>Soum</w:t>
            </w:r>
          </w:p>
        </w:tc>
        <w:tc>
          <w:tcPr>
            <w:tcW w:w="1553" w:type="dxa"/>
            <w:tcBorders>
              <w:bottom w:val="single" w:sz="4" w:space="0" w:color="auto"/>
            </w:tcBorders>
            <w:shd w:val="clear" w:color="auto" w:fill="E0E0E0"/>
          </w:tcPr>
          <w:p w:rsidR="003B3275" w:rsidRPr="003850A9" w:rsidRDefault="003B3275" w:rsidP="00AF16C6">
            <w:pPr>
              <w:contextualSpacing/>
              <w:rPr>
                <w:sz w:val="18"/>
                <w:szCs w:val="18"/>
              </w:rPr>
            </w:pPr>
            <w:r w:rsidRPr="003850A9">
              <w:rPr>
                <w:sz w:val="18"/>
                <w:szCs w:val="18"/>
              </w:rPr>
              <w:t>National Government</w:t>
            </w:r>
          </w:p>
        </w:tc>
        <w:tc>
          <w:tcPr>
            <w:tcW w:w="1277" w:type="dxa"/>
            <w:tcBorders>
              <w:bottom w:val="single" w:sz="4" w:space="0" w:color="auto"/>
            </w:tcBorders>
            <w:shd w:val="clear" w:color="auto" w:fill="E0E0E0"/>
          </w:tcPr>
          <w:p w:rsidR="003B3275" w:rsidRPr="003850A9" w:rsidRDefault="003B3275" w:rsidP="00AF16C6">
            <w:pPr>
              <w:contextualSpacing/>
              <w:rPr>
                <w:sz w:val="18"/>
                <w:szCs w:val="18"/>
              </w:rPr>
            </w:pPr>
            <w:r w:rsidRPr="003850A9">
              <w:rPr>
                <w:sz w:val="18"/>
                <w:szCs w:val="18"/>
              </w:rPr>
              <w:t>Tax</w:t>
            </w:r>
          </w:p>
        </w:tc>
        <w:tc>
          <w:tcPr>
            <w:tcW w:w="2136" w:type="dxa"/>
            <w:tcBorders>
              <w:bottom w:val="single" w:sz="4" w:space="0" w:color="auto"/>
            </w:tcBorders>
            <w:shd w:val="clear" w:color="auto" w:fill="E0E0E0"/>
          </w:tcPr>
          <w:p w:rsidR="003B3275" w:rsidRPr="003850A9" w:rsidRDefault="003B3275" w:rsidP="00AF16C6">
            <w:pPr>
              <w:contextualSpacing/>
              <w:rPr>
                <w:sz w:val="18"/>
                <w:szCs w:val="18"/>
              </w:rPr>
            </w:pPr>
            <w:r w:rsidRPr="003850A9">
              <w:rPr>
                <w:sz w:val="18"/>
                <w:szCs w:val="18"/>
              </w:rPr>
              <w:t>Resource Use Permits</w:t>
            </w:r>
          </w:p>
        </w:tc>
        <w:tc>
          <w:tcPr>
            <w:tcW w:w="1349" w:type="dxa"/>
            <w:tcBorders>
              <w:bottom w:val="single" w:sz="4" w:space="0" w:color="auto"/>
            </w:tcBorders>
            <w:shd w:val="clear" w:color="auto" w:fill="E0E0E0"/>
          </w:tcPr>
          <w:p w:rsidR="003B3275" w:rsidRPr="003850A9" w:rsidRDefault="003B3275" w:rsidP="00AF16C6">
            <w:pPr>
              <w:contextualSpacing/>
              <w:rPr>
                <w:sz w:val="18"/>
                <w:szCs w:val="18"/>
              </w:rPr>
            </w:pPr>
            <w:r w:rsidRPr="003850A9">
              <w:rPr>
                <w:sz w:val="18"/>
                <w:szCs w:val="18"/>
              </w:rPr>
              <w:t>Other income sources</w:t>
            </w:r>
          </w:p>
        </w:tc>
        <w:tc>
          <w:tcPr>
            <w:tcW w:w="1607" w:type="dxa"/>
            <w:tcBorders>
              <w:bottom w:val="single" w:sz="4" w:space="0" w:color="auto"/>
            </w:tcBorders>
            <w:shd w:val="clear" w:color="auto" w:fill="E0E0E0"/>
          </w:tcPr>
          <w:p w:rsidR="003B3275" w:rsidRPr="003850A9" w:rsidRDefault="003B3275" w:rsidP="00AF16C6">
            <w:pPr>
              <w:contextualSpacing/>
              <w:rPr>
                <w:sz w:val="18"/>
                <w:szCs w:val="18"/>
              </w:rPr>
            </w:pPr>
            <w:r w:rsidRPr="003850A9">
              <w:rPr>
                <w:sz w:val="18"/>
                <w:szCs w:val="18"/>
              </w:rPr>
              <w:t>Total</w:t>
            </w:r>
          </w:p>
        </w:tc>
      </w:tr>
      <w:tr w:rsidR="003B3275" w:rsidRPr="003850A9" w:rsidTr="00AF16C6">
        <w:tc>
          <w:tcPr>
            <w:tcW w:w="1314" w:type="dxa"/>
          </w:tcPr>
          <w:p w:rsidR="003B3275" w:rsidRPr="003850A9" w:rsidRDefault="003B3275" w:rsidP="00AF16C6">
            <w:pPr>
              <w:contextualSpacing/>
              <w:rPr>
                <w:sz w:val="18"/>
                <w:szCs w:val="18"/>
              </w:rPr>
            </w:pPr>
            <w:r w:rsidRPr="003850A9">
              <w:rPr>
                <w:sz w:val="18"/>
                <w:szCs w:val="18"/>
              </w:rPr>
              <w:t>Norovlin, Khentii</w:t>
            </w:r>
          </w:p>
        </w:tc>
        <w:tc>
          <w:tcPr>
            <w:tcW w:w="1553" w:type="dxa"/>
            <w:shd w:val="clear" w:color="auto" w:fill="auto"/>
          </w:tcPr>
          <w:p w:rsidR="003B3275" w:rsidRPr="003850A9" w:rsidRDefault="003B3275" w:rsidP="00AF16C6">
            <w:pPr>
              <w:keepNext/>
              <w:keepLines/>
              <w:spacing w:before="200"/>
              <w:contextualSpacing/>
              <w:outlineLvl w:val="3"/>
              <w:rPr>
                <w:sz w:val="18"/>
                <w:szCs w:val="18"/>
              </w:rPr>
            </w:pPr>
            <w:r w:rsidRPr="003850A9">
              <w:rPr>
                <w:sz w:val="18"/>
                <w:szCs w:val="18"/>
              </w:rPr>
              <w:t>176,020.0</w:t>
            </w:r>
          </w:p>
        </w:tc>
        <w:tc>
          <w:tcPr>
            <w:tcW w:w="1277" w:type="dxa"/>
            <w:shd w:val="clear" w:color="auto" w:fill="auto"/>
          </w:tcPr>
          <w:p w:rsidR="003B3275" w:rsidRPr="003850A9" w:rsidRDefault="003B3275" w:rsidP="00AF16C6">
            <w:pPr>
              <w:keepNext/>
              <w:keepLines/>
              <w:spacing w:before="200"/>
              <w:contextualSpacing/>
              <w:outlineLvl w:val="3"/>
              <w:rPr>
                <w:sz w:val="18"/>
                <w:szCs w:val="18"/>
              </w:rPr>
            </w:pPr>
            <w:r w:rsidRPr="003850A9">
              <w:rPr>
                <w:sz w:val="18"/>
                <w:szCs w:val="18"/>
              </w:rPr>
              <w:t>15,026,000.0</w:t>
            </w:r>
          </w:p>
        </w:tc>
        <w:tc>
          <w:tcPr>
            <w:tcW w:w="2136" w:type="dxa"/>
            <w:shd w:val="clear" w:color="auto" w:fill="auto"/>
          </w:tcPr>
          <w:p w:rsidR="003B3275" w:rsidRPr="003850A9" w:rsidRDefault="003B3275" w:rsidP="00AF16C6">
            <w:pPr>
              <w:keepNext/>
              <w:keepLines/>
              <w:spacing w:before="200"/>
              <w:contextualSpacing/>
              <w:outlineLvl w:val="3"/>
              <w:rPr>
                <w:sz w:val="18"/>
                <w:szCs w:val="18"/>
              </w:rPr>
            </w:pPr>
            <w:r w:rsidRPr="003850A9">
              <w:rPr>
                <w:sz w:val="18"/>
                <w:szCs w:val="18"/>
              </w:rPr>
              <w:t xml:space="preserve">29,882,073.70 </w:t>
            </w:r>
          </w:p>
        </w:tc>
        <w:tc>
          <w:tcPr>
            <w:tcW w:w="1349" w:type="dxa"/>
            <w:shd w:val="clear" w:color="auto" w:fill="auto"/>
          </w:tcPr>
          <w:p w:rsidR="003B3275" w:rsidRPr="003850A9" w:rsidRDefault="003B3275" w:rsidP="00AF16C6">
            <w:pPr>
              <w:keepNext/>
              <w:keepLines/>
              <w:spacing w:before="200"/>
              <w:contextualSpacing/>
              <w:outlineLvl w:val="3"/>
              <w:rPr>
                <w:sz w:val="18"/>
                <w:szCs w:val="18"/>
              </w:rPr>
            </w:pPr>
            <w:r w:rsidRPr="003850A9">
              <w:rPr>
                <w:sz w:val="18"/>
                <w:szCs w:val="18"/>
              </w:rPr>
              <w:t>191,830,967.70</w:t>
            </w:r>
          </w:p>
        </w:tc>
        <w:tc>
          <w:tcPr>
            <w:tcW w:w="1607" w:type="dxa"/>
            <w:shd w:val="clear" w:color="auto" w:fill="auto"/>
          </w:tcPr>
          <w:p w:rsidR="003B3275" w:rsidRPr="003850A9" w:rsidRDefault="003B3275" w:rsidP="00AF16C6">
            <w:pPr>
              <w:keepNext/>
              <w:keepLines/>
              <w:spacing w:before="200"/>
              <w:contextualSpacing/>
              <w:outlineLvl w:val="3"/>
              <w:rPr>
                <w:sz w:val="18"/>
                <w:szCs w:val="18"/>
              </w:rPr>
            </w:pPr>
            <w:r w:rsidRPr="003850A9">
              <w:rPr>
                <w:sz w:val="18"/>
                <w:szCs w:val="18"/>
              </w:rPr>
              <w:t xml:space="preserve">236,915,060.70 </w:t>
            </w:r>
          </w:p>
        </w:tc>
      </w:tr>
      <w:tr w:rsidR="003B3275" w:rsidRPr="003850A9" w:rsidTr="00AF16C6">
        <w:tc>
          <w:tcPr>
            <w:tcW w:w="1314" w:type="dxa"/>
            <w:tcBorders>
              <w:bottom w:val="single" w:sz="4" w:space="0" w:color="auto"/>
            </w:tcBorders>
          </w:tcPr>
          <w:p w:rsidR="003B3275" w:rsidRPr="003850A9" w:rsidRDefault="003B3275" w:rsidP="00AF16C6">
            <w:pPr>
              <w:contextualSpacing/>
              <w:rPr>
                <w:sz w:val="18"/>
                <w:szCs w:val="18"/>
              </w:rPr>
            </w:pPr>
            <w:r w:rsidRPr="003850A9">
              <w:rPr>
                <w:sz w:val="18"/>
                <w:szCs w:val="18"/>
              </w:rPr>
              <w:t>Tsagaan-Ovoo, Dornod</w:t>
            </w:r>
          </w:p>
        </w:tc>
        <w:tc>
          <w:tcPr>
            <w:tcW w:w="1553" w:type="dxa"/>
            <w:tcBorders>
              <w:bottom w:val="single" w:sz="4" w:space="0" w:color="auto"/>
            </w:tcBorders>
            <w:shd w:val="clear" w:color="auto" w:fill="auto"/>
          </w:tcPr>
          <w:p w:rsidR="003B3275" w:rsidRPr="003850A9" w:rsidRDefault="003B3275" w:rsidP="00AF16C6">
            <w:pPr>
              <w:contextualSpacing/>
              <w:rPr>
                <w:sz w:val="18"/>
                <w:szCs w:val="18"/>
              </w:rPr>
            </w:pPr>
            <w:r w:rsidRPr="003850A9">
              <w:rPr>
                <w:sz w:val="18"/>
                <w:szCs w:val="18"/>
              </w:rPr>
              <w:t>273,598,7</w:t>
            </w:r>
          </w:p>
        </w:tc>
        <w:tc>
          <w:tcPr>
            <w:tcW w:w="1277" w:type="dxa"/>
            <w:tcBorders>
              <w:bottom w:val="single" w:sz="4" w:space="0" w:color="auto"/>
            </w:tcBorders>
            <w:shd w:val="clear" w:color="auto" w:fill="auto"/>
          </w:tcPr>
          <w:p w:rsidR="003B3275" w:rsidRPr="003850A9" w:rsidRDefault="003B3275" w:rsidP="00AF16C6">
            <w:pPr>
              <w:contextualSpacing/>
              <w:rPr>
                <w:sz w:val="18"/>
                <w:szCs w:val="18"/>
              </w:rPr>
            </w:pPr>
            <w:r w:rsidRPr="003850A9">
              <w:rPr>
                <w:sz w:val="18"/>
                <w:szCs w:val="18"/>
              </w:rPr>
              <w:t>40,134,6</w:t>
            </w:r>
          </w:p>
        </w:tc>
        <w:tc>
          <w:tcPr>
            <w:tcW w:w="2136" w:type="dxa"/>
            <w:tcBorders>
              <w:bottom w:val="single" w:sz="4" w:space="0" w:color="auto"/>
            </w:tcBorders>
            <w:shd w:val="clear" w:color="auto" w:fill="auto"/>
          </w:tcPr>
          <w:p w:rsidR="003B3275" w:rsidRPr="003850A9" w:rsidRDefault="003B3275" w:rsidP="00AF16C6">
            <w:pPr>
              <w:contextualSpacing/>
              <w:rPr>
                <w:sz w:val="18"/>
                <w:szCs w:val="18"/>
              </w:rPr>
            </w:pPr>
            <w:r w:rsidRPr="003850A9">
              <w:rPr>
                <w:sz w:val="18"/>
                <w:szCs w:val="18"/>
              </w:rPr>
              <w:t>2,382,800</w:t>
            </w:r>
          </w:p>
        </w:tc>
        <w:tc>
          <w:tcPr>
            <w:tcW w:w="1349" w:type="dxa"/>
            <w:tcBorders>
              <w:bottom w:val="single" w:sz="4" w:space="0" w:color="auto"/>
            </w:tcBorders>
            <w:shd w:val="clear" w:color="auto" w:fill="auto"/>
          </w:tcPr>
          <w:p w:rsidR="003B3275" w:rsidRPr="003850A9" w:rsidRDefault="003B3275" w:rsidP="00AF16C6">
            <w:pPr>
              <w:keepNext/>
              <w:keepLines/>
              <w:spacing w:before="200"/>
              <w:contextualSpacing/>
              <w:outlineLvl w:val="3"/>
              <w:rPr>
                <w:sz w:val="18"/>
                <w:szCs w:val="18"/>
              </w:rPr>
            </w:pPr>
            <w:r w:rsidRPr="003850A9">
              <w:rPr>
                <w:sz w:val="18"/>
                <w:szCs w:val="18"/>
              </w:rPr>
              <w:t>2,400,000</w:t>
            </w:r>
          </w:p>
        </w:tc>
        <w:tc>
          <w:tcPr>
            <w:tcW w:w="1607" w:type="dxa"/>
            <w:tcBorders>
              <w:bottom w:val="single" w:sz="4" w:space="0" w:color="auto"/>
            </w:tcBorders>
            <w:shd w:val="clear" w:color="auto" w:fill="auto"/>
          </w:tcPr>
          <w:p w:rsidR="003B3275" w:rsidRPr="003850A9" w:rsidRDefault="003B3275" w:rsidP="00AF16C6">
            <w:pPr>
              <w:keepNext/>
              <w:keepLines/>
              <w:spacing w:before="200"/>
              <w:contextualSpacing/>
              <w:outlineLvl w:val="3"/>
              <w:rPr>
                <w:sz w:val="18"/>
                <w:szCs w:val="18"/>
              </w:rPr>
            </w:pPr>
            <w:r w:rsidRPr="003850A9">
              <w:rPr>
                <w:sz w:val="18"/>
                <w:szCs w:val="18"/>
              </w:rPr>
              <w:t>312,133.3</w:t>
            </w:r>
          </w:p>
        </w:tc>
      </w:tr>
      <w:tr w:rsidR="003B3275" w:rsidRPr="003850A9" w:rsidTr="00AF16C6">
        <w:tc>
          <w:tcPr>
            <w:tcW w:w="1314" w:type="dxa"/>
            <w:shd w:val="clear" w:color="auto" w:fill="E0E0E0"/>
          </w:tcPr>
          <w:p w:rsidR="003B3275" w:rsidRPr="003850A9" w:rsidRDefault="003B3275" w:rsidP="00AF16C6">
            <w:pPr>
              <w:contextualSpacing/>
              <w:rPr>
                <w:sz w:val="18"/>
                <w:szCs w:val="18"/>
              </w:rPr>
            </w:pPr>
            <w:r w:rsidRPr="003850A9">
              <w:rPr>
                <w:sz w:val="18"/>
                <w:szCs w:val="18"/>
              </w:rPr>
              <w:t>Bayanuul</w:t>
            </w:r>
          </w:p>
        </w:tc>
        <w:tc>
          <w:tcPr>
            <w:tcW w:w="1553" w:type="dxa"/>
            <w:shd w:val="clear" w:color="auto" w:fill="auto"/>
          </w:tcPr>
          <w:p w:rsidR="003B3275" w:rsidRPr="003850A9" w:rsidRDefault="003B3275" w:rsidP="00AF16C6">
            <w:pPr>
              <w:contextualSpacing/>
              <w:rPr>
                <w:sz w:val="18"/>
                <w:szCs w:val="18"/>
              </w:rPr>
            </w:pPr>
            <w:r w:rsidRPr="003850A9">
              <w:rPr>
                <w:sz w:val="18"/>
                <w:szCs w:val="18"/>
              </w:rPr>
              <w:t xml:space="preserve">1,244,407 </w:t>
            </w:r>
          </w:p>
        </w:tc>
        <w:tc>
          <w:tcPr>
            <w:tcW w:w="1277" w:type="dxa"/>
            <w:shd w:val="clear" w:color="auto" w:fill="auto"/>
          </w:tcPr>
          <w:p w:rsidR="003B3275" w:rsidRPr="003850A9" w:rsidRDefault="003B3275" w:rsidP="00AF16C6">
            <w:pPr>
              <w:keepNext/>
              <w:keepLines/>
              <w:spacing w:before="200"/>
              <w:contextualSpacing/>
              <w:outlineLvl w:val="3"/>
              <w:rPr>
                <w:sz w:val="18"/>
                <w:szCs w:val="18"/>
              </w:rPr>
            </w:pPr>
            <w:r w:rsidRPr="003850A9">
              <w:rPr>
                <w:sz w:val="18"/>
                <w:szCs w:val="18"/>
              </w:rPr>
              <w:t xml:space="preserve">31,171.8 </w:t>
            </w:r>
          </w:p>
        </w:tc>
        <w:tc>
          <w:tcPr>
            <w:tcW w:w="2136" w:type="dxa"/>
            <w:shd w:val="clear" w:color="auto" w:fill="auto"/>
          </w:tcPr>
          <w:p w:rsidR="003B3275" w:rsidRPr="003850A9" w:rsidRDefault="003B3275" w:rsidP="00AF16C6">
            <w:pPr>
              <w:keepNext/>
              <w:keepLines/>
              <w:spacing w:before="200"/>
              <w:contextualSpacing/>
              <w:outlineLvl w:val="3"/>
              <w:rPr>
                <w:sz w:val="18"/>
                <w:szCs w:val="18"/>
              </w:rPr>
            </w:pPr>
            <w:r w:rsidRPr="003850A9">
              <w:rPr>
                <w:sz w:val="18"/>
                <w:szCs w:val="18"/>
              </w:rPr>
              <w:t>136,361.8</w:t>
            </w:r>
          </w:p>
          <w:p w:rsidR="003B3275" w:rsidRPr="003850A9" w:rsidRDefault="003B3275" w:rsidP="00AF16C6">
            <w:pPr>
              <w:keepNext/>
              <w:keepLines/>
              <w:spacing w:before="200"/>
              <w:contextualSpacing/>
              <w:outlineLvl w:val="3"/>
              <w:rPr>
                <w:sz w:val="18"/>
                <w:szCs w:val="18"/>
              </w:rPr>
            </w:pPr>
          </w:p>
        </w:tc>
        <w:tc>
          <w:tcPr>
            <w:tcW w:w="1349" w:type="dxa"/>
            <w:shd w:val="clear" w:color="auto" w:fill="auto"/>
          </w:tcPr>
          <w:p w:rsidR="003B3275" w:rsidRPr="003850A9" w:rsidRDefault="003B3275" w:rsidP="00AF16C6">
            <w:pPr>
              <w:keepNext/>
              <w:keepLines/>
              <w:spacing w:before="200"/>
              <w:contextualSpacing/>
              <w:outlineLvl w:val="3"/>
              <w:rPr>
                <w:sz w:val="18"/>
                <w:szCs w:val="18"/>
              </w:rPr>
            </w:pPr>
            <w:r w:rsidRPr="003850A9">
              <w:rPr>
                <w:sz w:val="18"/>
                <w:szCs w:val="18"/>
              </w:rPr>
              <w:t>11,179.6</w:t>
            </w:r>
          </w:p>
          <w:p w:rsidR="003B3275" w:rsidRPr="003850A9" w:rsidRDefault="003B3275" w:rsidP="00AF16C6">
            <w:pPr>
              <w:keepNext/>
              <w:keepLines/>
              <w:spacing w:before="200"/>
              <w:contextualSpacing/>
              <w:outlineLvl w:val="3"/>
              <w:rPr>
                <w:sz w:val="18"/>
                <w:szCs w:val="18"/>
              </w:rPr>
            </w:pPr>
          </w:p>
        </w:tc>
        <w:tc>
          <w:tcPr>
            <w:tcW w:w="1607" w:type="dxa"/>
            <w:shd w:val="clear" w:color="auto" w:fill="auto"/>
          </w:tcPr>
          <w:p w:rsidR="003B3275" w:rsidRPr="003850A9" w:rsidRDefault="003B3275" w:rsidP="00AF16C6">
            <w:pPr>
              <w:keepNext/>
              <w:keepLines/>
              <w:spacing w:before="200"/>
              <w:contextualSpacing/>
              <w:outlineLvl w:val="3"/>
              <w:rPr>
                <w:sz w:val="18"/>
                <w:szCs w:val="18"/>
              </w:rPr>
            </w:pPr>
            <w:r w:rsidRPr="003850A9">
              <w:rPr>
                <w:sz w:val="18"/>
                <w:szCs w:val="18"/>
              </w:rPr>
              <w:t>1,423,120.6</w:t>
            </w:r>
          </w:p>
          <w:p w:rsidR="003B3275" w:rsidRPr="003850A9" w:rsidRDefault="003B3275" w:rsidP="00AF16C6">
            <w:pPr>
              <w:keepNext/>
              <w:keepLines/>
              <w:spacing w:before="200"/>
              <w:contextualSpacing/>
              <w:outlineLvl w:val="3"/>
              <w:rPr>
                <w:sz w:val="18"/>
                <w:szCs w:val="18"/>
              </w:rPr>
            </w:pPr>
          </w:p>
        </w:tc>
      </w:tr>
    </w:tbl>
    <w:p w:rsidR="003B3275" w:rsidRPr="003850A9" w:rsidRDefault="003B3275" w:rsidP="003B32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21"/>
        <w:gridCol w:w="1366"/>
        <w:gridCol w:w="1323"/>
        <w:gridCol w:w="1270"/>
        <w:gridCol w:w="1304"/>
        <w:gridCol w:w="1485"/>
      </w:tblGrid>
      <w:tr w:rsidR="003B3275" w:rsidRPr="003850A9" w:rsidTr="00AF16C6">
        <w:tc>
          <w:tcPr>
            <w:tcW w:w="1167" w:type="dxa"/>
            <w:shd w:val="clear" w:color="auto" w:fill="E0E0E0"/>
          </w:tcPr>
          <w:p w:rsidR="003B3275" w:rsidRPr="003850A9" w:rsidRDefault="003B3275" w:rsidP="00AF16C6">
            <w:pPr>
              <w:contextualSpacing/>
              <w:rPr>
                <w:sz w:val="18"/>
                <w:szCs w:val="18"/>
              </w:rPr>
            </w:pPr>
            <w:r w:rsidRPr="003850A9">
              <w:rPr>
                <w:sz w:val="18"/>
                <w:szCs w:val="18"/>
              </w:rPr>
              <w:t>Annual Soum Budget Expenditures</w:t>
            </w:r>
          </w:p>
        </w:tc>
        <w:tc>
          <w:tcPr>
            <w:tcW w:w="1321" w:type="dxa"/>
            <w:tcBorders>
              <w:bottom w:val="single" w:sz="4" w:space="0" w:color="auto"/>
            </w:tcBorders>
            <w:shd w:val="clear" w:color="auto" w:fill="E0E0E0"/>
          </w:tcPr>
          <w:p w:rsidR="003B3275" w:rsidRPr="003850A9" w:rsidRDefault="003B3275" w:rsidP="00AF16C6">
            <w:pPr>
              <w:contextualSpacing/>
              <w:rPr>
                <w:sz w:val="18"/>
                <w:szCs w:val="18"/>
              </w:rPr>
            </w:pPr>
            <w:r w:rsidRPr="003850A9">
              <w:rPr>
                <w:sz w:val="18"/>
                <w:szCs w:val="18"/>
              </w:rPr>
              <w:t>School</w:t>
            </w:r>
          </w:p>
        </w:tc>
        <w:tc>
          <w:tcPr>
            <w:tcW w:w="1366" w:type="dxa"/>
            <w:tcBorders>
              <w:bottom w:val="single" w:sz="4" w:space="0" w:color="auto"/>
            </w:tcBorders>
            <w:shd w:val="clear" w:color="auto" w:fill="E0E0E0"/>
          </w:tcPr>
          <w:p w:rsidR="003B3275" w:rsidRPr="003850A9" w:rsidRDefault="003B3275" w:rsidP="00AF16C6">
            <w:pPr>
              <w:contextualSpacing/>
              <w:rPr>
                <w:sz w:val="18"/>
                <w:szCs w:val="18"/>
              </w:rPr>
            </w:pPr>
            <w:r w:rsidRPr="003850A9">
              <w:rPr>
                <w:sz w:val="18"/>
                <w:szCs w:val="18"/>
              </w:rPr>
              <w:t>Veterinary services</w:t>
            </w:r>
          </w:p>
        </w:tc>
        <w:tc>
          <w:tcPr>
            <w:tcW w:w="1323" w:type="dxa"/>
            <w:tcBorders>
              <w:bottom w:val="single" w:sz="4" w:space="0" w:color="auto"/>
            </w:tcBorders>
            <w:shd w:val="clear" w:color="auto" w:fill="E0E0E0"/>
          </w:tcPr>
          <w:p w:rsidR="003B3275" w:rsidRPr="003850A9" w:rsidRDefault="003B3275" w:rsidP="00AF16C6">
            <w:pPr>
              <w:contextualSpacing/>
              <w:rPr>
                <w:sz w:val="18"/>
                <w:szCs w:val="18"/>
              </w:rPr>
            </w:pPr>
            <w:r w:rsidRPr="003850A9">
              <w:rPr>
                <w:sz w:val="18"/>
                <w:szCs w:val="18"/>
              </w:rPr>
              <w:t>Soum Governor Office</w:t>
            </w:r>
          </w:p>
        </w:tc>
        <w:tc>
          <w:tcPr>
            <w:tcW w:w="1270" w:type="dxa"/>
            <w:tcBorders>
              <w:bottom w:val="single" w:sz="4" w:space="0" w:color="auto"/>
            </w:tcBorders>
            <w:shd w:val="clear" w:color="auto" w:fill="E0E0E0"/>
          </w:tcPr>
          <w:p w:rsidR="003B3275" w:rsidRPr="003850A9" w:rsidRDefault="003B3275" w:rsidP="00AF16C6">
            <w:pPr>
              <w:contextualSpacing/>
              <w:rPr>
                <w:sz w:val="18"/>
                <w:szCs w:val="18"/>
              </w:rPr>
            </w:pPr>
            <w:r w:rsidRPr="003850A9">
              <w:rPr>
                <w:sz w:val="18"/>
                <w:szCs w:val="18"/>
              </w:rPr>
              <w:t>Salaries</w:t>
            </w:r>
          </w:p>
        </w:tc>
        <w:tc>
          <w:tcPr>
            <w:tcW w:w="1304" w:type="dxa"/>
            <w:tcBorders>
              <w:bottom w:val="single" w:sz="4" w:space="0" w:color="auto"/>
            </w:tcBorders>
            <w:shd w:val="clear" w:color="auto" w:fill="E0E0E0"/>
          </w:tcPr>
          <w:p w:rsidR="003B3275" w:rsidRPr="003850A9" w:rsidRDefault="003B3275" w:rsidP="00AF16C6">
            <w:pPr>
              <w:contextualSpacing/>
              <w:rPr>
                <w:sz w:val="18"/>
                <w:szCs w:val="18"/>
              </w:rPr>
            </w:pPr>
            <w:r w:rsidRPr="003850A9">
              <w:rPr>
                <w:sz w:val="18"/>
                <w:szCs w:val="18"/>
              </w:rPr>
              <w:t>Other expenditures</w:t>
            </w:r>
          </w:p>
        </w:tc>
        <w:tc>
          <w:tcPr>
            <w:tcW w:w="1485" w:type="dxa"/>
            <w:tcBorders>
              <w:bottom w:val="single" w:sz="4" w:space="0" w:color="auto"/>
            </w:tcBorders>
            <w:shd w:val="clear" w:color="auto" w:fill="E0E0E0"/>
          </w:tcPr>
          <w:p w:rsidR="003B3275" w:rsidRPr="003850A9" w:rsidRDefault="003B3275" w:rsidP="00AF16C6">
            <w:pPr>
              <w:contextualSpacing/>
              <w:rPr>
                <w:sz w:val="18"/>
                <w:szCs w:val="18"/>
              </w:rPr>
            </w:pPr>
            <w:r w:rsidRPr="003850A9">
              <w:rPr>
                <w:sz w:val="18"/>
                <w:szCs w:val="18"/>
              </w:rPr>
              <w:t>Total</w:t>
            </w:r>
          </w:p>
        </w:tc>
      </w:tr>
      <w:tr w:rsidR="003B3275" w:rsidRPr="003850A9" w:rsidTr="00AF16C6">
        <w:tc>
          <w:tcPr>
            <w:tcW w:w="1167" w:type="dxa"/>
          </w:tcPr>
          <w:p w:rsidR="003B3275" w:rsidRPr="003850A9" w:rsidRDefault="003B3275" w:rsidP="00AF16C6">
            <w:pPr>
              <w:contextualSpacing/>
              <w:rPr>
                <w:sz w:val="18"/>
                <w:szCs w:val="18"/>
              </w:rPr>
            </w:pPr>
            <w:r w:rsidRPr="003850A9">
              <w:rPr>
                <w:sz w:val="18"/>
                <w:szCs w:val="18"/>
              </w:rPr>
              <w:t>Norovlin, Khentii</w:t>
            </w:r>
          </w:p>
        </w:tc>
        <w:tc>
          <w:tcPr>
            <w:tcW w:w="1321" w:type="dxa"/>
            <w:shd w:val="clear" w:color="auto" w:fill="auto"/>
          </w:tcPr>
          <w:p w:rsidR="003B3275" w:rsidRPr="003850A9" w:rsidRDefault="003B3275" w:rsidP="00AF16C6">
            <w:pPr>
              <w:contextualSpacing/>
              <w:rPr>
                <w:sz w:val="18"/>
                <w:szCs w:val="18"/>
              </w:rPr>
            </w:pPr>
            <w:r w:rsidRPr="003850A9">
              <w:rPr>
                <w:sz w:val="18"/>
                <w:szCs w:val="18"/>
              </w:rPr>
              <w:t>(</w:t>
            </w:r>
            <w:r w:rsidRPr="003850A9">
              <w:rPr>
                <w:sz w:val="18"/>
                <w:szCs w:val="18"/>
                <w:lang w:val="mn-MN"/>
              </w:rPr>
              <w:t>294.934.2</w:t>
            </w:r>
            <w:r w:rsidRPr="003850A9">
              <w:rPr>
                <w:sz w:val="18"/>
                <w:szCs w:val="18"/>
              </w:rPr>
              <w:t>)*</w:t>
            </w:r>
          </w:p>
        </w:tc>
        <w:tc>
          <w:tcPr>
            <w:tcW w:w="1366" w:type="dxa"/>
            <w:shd w:val="clear" w:color="auto" w:fill="auto"/>
          </w:tcPr>
          <w:p w:rsidR="003B3275" w:rsidRPr="003850A9" w:rsidRDefault="003B3275" w:rsidP="00AF16C6">
            <w:pPr>
              <w:contextualSpacing/>
              <w:rPr>
                <w:sz w:val="18"/>
                <w:szCs w:val="18"/>
              </w:rPr>
            </w:pPr>
            <w:r w:rsidRPr="003850A9">
              <w:rPr>
                <w:sz w:val="18"/>
                <w:szCs w:val="18"/>
              </w:rPr>
              <w:t>**</w:t>
            </w:r>
          </w:p>
        </w:tc>
        <w:tc>
          <w:tcPr>
            <w:tcW w:w="1323" w:type="dxa"/>
            <w:shd w:val="clear" w:color="auto" w:fill="auto"/>
          </w:tcPr>
          <w:p w:rsidR="003B3275" w:rsidRPr="003850A9" w:rsidRDefault="003B3275" w:rsidP="00AF16C6">
            <w:pPr>
              <w:rPr>
                <w:sz w:val="18"/>
                <w:szCs w:val="18"/>
              </w:rPr>
            </w:pPr>
          </w:p>
        </w:tc>
        <w:tc>
          <w:tcPr>
            <w:tcW w:w="1270" w:type="dxa"/>
            <w:shd w:val="clear" w:color="auto" w:fill="auto"/>
          </w:tcPr>
          <w:p w:rsidR="003B3275" w:rsidRPr="003850A9" w:rsidRDefault="003B3275" w:rsidP="00AF16C6">
            <w:pPr>
              <w:rPr>
                <w:sz w:val="18"/>
                <w:szCs w:val="18"/>
                <w:lang w:val="mn-MN"/>
              </w:rPr>
            </w:pPr>
            <w:r w:rsidRPr="003850A9">
              <w:rPr>
                <w:sz w:val="18"/>
                <w:szCs w:val="18"/>
                <w:lang w:val="mn-MN"/>
              </w:rPr>
              <w:t>150</w:t>
            </w:r>
            <w:r w:rsidRPr="003850A9">
              <w:rPr>
                <w:sz w:val="18"/>
                <w:szCs w:val="18"/>
              </w:rPr>
              <w:t>,</w:t>
            </w:r>
            <w:r w:rsidRPr="003850A9">
              <w:rPr>
                <w:sz w:val="18"/>
                <w:szCs w:val="18"/>
                <w:lang w:val="mn-MN"/>
              </w:rPr>
              <w:t>953.5</w:t>
            </w:r>
          </w:p>
          <w:p w:rsidR="003B3275" w:rsidRPr="003850A9" w:rsidRDefault="003B3275" w:rsidP="00AF16C6">
            <w:pPr>
              <w:contextualSpacing/>
              <w:rPr>
                <w:sz w:val="18"/>
                <w:szCs w:val="18"/>
              </w:rPr>
            </w:pPr>
          </w:p>
        </w:tc>
        <w:tc>
          <w:tcPr>
            <w:tcW w:w="1304" w:type="dxa"/>
            <w:shd w:val="clear" w:color="auto" w:fill="auto"/>
          </w:tcPr>
          <w:p w:rsidR="003B3275" w:rsidRPr="003850A9" w:rsidRDefault="003B3275" w:rsidP="00AF16C6">
            <w:pPr>
              <w:contextualSpacing/>
              <w:rPr>
                <w:sz w:val="18"/>
                <w:szCs w:val="18"/>
              </w:rPr>
            </w:pPr>
            <w:r w:rsidRPr="003850A9">
              <w:rPr>
                <w:sz w:val="18"/>
                <w:szCs w:val="18"/>
              </w:rPr>
              <w:t>85,961,560.7</w:t>
            </w:r>
          </w:p>
        </w:tc>
        <w:tc>
          <w:tcPr>
            <w:tcW w:w="1485" w:type="dxa"/>
            <w:shd w:val="clear" w:color="auto" w:fill="auto"/>
          </w:tcPr>
          <w:p w:rsidR="003B3275" w:rsidRPr="003850A9" w:rsidRDefault="003B3275" w:rsidP="00AF16C6">
            <w:pPr>
              <w:rPr>
                <w:color w:val="000000"/>
                <w:sz w:val="18"/>
                <w:szCs w:val="18"/>
              </w:rPr>
            </w:pPr>
            <w:r w:rsidRPr="003850A9">
              <w:rPr>
                <w:color w:val="000000"/>
                <w:sz w:val="18"/>
                <w:szCs w:val="18"/>
              </w:rPr>
              <w:t xml:space="preserve">236,915,060.70 </w:t>
            </w:r>
          </w:p>
        </w:tc>
      </w:tr>
      <w:tr w:rsidR="003B3275" w:rsidRPr="003850A9" w:rsidTr="00AF16C6">
        <w:tc>
          <w:tcPr>
            <w:tcW w:w="1167" w:type="dxa"/>
            <w:tcBorders>
              <w:bottom w:val="single" w:sz="4" w:space="0" w:color="auto"/>
            </w:tcBorders>
          </w:tcPr>
          <w:p w:rsidR="003B3275" w:rsidRPr="003850A9" w:rsidRDefault="003B3275" w:rsidP="00AF16C6">
            <w:pPr>
              <w:contextualSpacing/>
              <w:rPr>
                <w:sz w:val="18"/>
                <w:szCs w:val="18"/>
              </w:rPr>
            </w:pPr>
            <w:r w:rsidRPr="003850A9">
              <w:rPr>
                <w:sz w:val="18"/>
                <w:szCs w:val="18"/>
              </w:rPr>
              <w:t>Tsagaan-Ovoo, Dornod</w:t>
            </w:r>
          </w:p>
        </w:tc>
        <w:tc>
          <w:tcPr>
            <w:tcW w:w="1321" w:type="dxa"/>
            <w:tcBorders>
              <w:bottom w:val="single" w:sz="4" w:space="0" w:color="auto"/>
            </w:tcBorders>
            <w:shd w:val="clear" w:color="auto" w:fill="auto"/>
          </w:tcPr>
          <w:p w:rsidR="003B3275" w:rsidRPr="003850A9" w:rsidRDefault="003B3275" w:rsidP="00AF16C6">
            <w:pPr>
              <w:rPr>
                <w:color w:val="000000"/>
                <w:sz w:val="18"/>
                <w:szCs w:val="18"/>
              </w:rPr>
            </w:pPr>
            <w:r w:rsidRPr="003850A9">
              <w:rPr>
                <w:color w:val="000000"/>
                <w:sz w:val="18"/>
                <w:szCs w:val="18"/>
              </w:rPr>
              <w:t>(591,619.4)</w:t>
            </w:r>
          </w:p>
        </w:tc>
        <w:tc>
          <w:tcPr>
            <w:tcW w:w="1366" w:type="dxa"/>
            <w:tcBorders>
              <w:bottom w:val="single" w:sz="4" w:space="0" w:color="auto"/>
            </w:tcBorders>
            <w:shd w:val="clear" w:color="auto" w:fill="auto"/>
          </w:tcPr>
          <w:p w:rsidR="003B3275" w:rsidRPr="003850A9" w:rsidRDefault="003B3275" w:rsidP="00AF16C6">
            <w:pPr>
              <w:rPr>
                <w:color w:val="000000"/>
                <w:sz w:val="18"/>
                <w:szCs w:val="18"/>
              </w:rPr>
            </w:pPr>
            <w:r w:rsidRPr="003850A9">
              <w:rPr>
                <w:color w:val="000000"/>
                <w:sz w:val="18"/>
                <w:szCs w:val="18"/>
              </w:rPr>
              <w:t>(726,55780)</w:t>
            </w:r>
          </w:p>
        </w:tc>
        <w:tc>
          <w:tcPr>
            <w:tcW w:w="1323" w:type="dxa"/>
            <w:tcBorders>
              <w:bottom w:val="single" w:sz="4" w:space="0" w:color="auto"/>
            </w:tcBorders>
            <w:shd w:val="clear" w:color="auto" w:fill="auto"/>
          </w:tcPr>
          <w:p w:rsidR="003B3275" w:rsidRPr="003850A9" w:rsidRDefault="003B3275" w:rsidP="00AF16C6">
            <w:pPr>
              <w:rPr>
                <w:color w:val="000000"/>
                <w:sz w:val="18"/>
                <w:szCs w:val="18"/>
              </w:rPr>
            </w:pPr>
            <w:r w:rsidRPr="003850A9">
              <w:rPr>
                <w:color w:val="000000"/>
                <w:sz w:val="18"/>
                <w:szCs w:val="18"/>
              </w:rPr>
              <w:t>190,091.6</w:t>
            </w:r>
          </w:p>
        </w:tc>
        <w:tc>
          <w:tcPr>
            <w:tcW w:w="1270" w:type="dxa"/>
            <w:tcBorders>
              <w:bottom w:val="single" w:sz="4" w:space="0" w:color="auto"/>
            </w:tcBorders>
            <w:shd w:val="clear" w:color="auto" w:fill="auto"/>
          </w:tcPr>
          <w:p w:rsidR="003B3275" w:rsidRPr="003850A9" w:rsidRDefault="003B3275" w:rsidP="00AF16C6">
            <w:pPr>
              <w:rPr>
                <w:color w:val="000000"/>
                <w:sz w:val="18"/>
                <w:szCs w:val="18"/>
              </w:rPr>
            </w:pPr>
            <w:r w:rsidRPr="003850A9">
              <w:rPr>
                <w:color w:val="000000"/>
                <w:sz w:val="18"/>
                <w:szCs w:val="18"/>
              </w:rPr>
              <w:t>130,631.4</w:t>
            </w:r>
          </w:p>
        </w:tc>
        <w:tc>
          <w:tcPr>
            <w:tcW w:w="1304" w:type="dxa"/>
            <w:tcBorders>
              <w:bottom w:val="single" w:sz="4" w:space="0" w:color="auto"/>
            </w:tcBorders>
            <w:shd w:val="clear" w:color="auto" w:fill="auto"/>
          </w:tcPr>
          <w:p w:rsidR="003B3275" w:rsidRPr="003850A9" w:rsidRDefault="003B3275" w:rsidP="00AF16C6">
            <w:pPr>
              <w:rPr>
                <w:color w:val="000000"/>
                <w:sz w:val="18"/>
                <w:szCs w:val="18"/>
              </w:rPr>
            </w:pPr>
            <w:r w:rsidRPr="003850A9">
              <w:rPr>
                <w:color w:val="000000"/>
                <w:sz w:val="18"/>
                <w:szCs w:val="18"/>
              </w:rPr>
              <w:t>59,460.2</w:t>
            </w:r>
          </w:p>
        </w:tc>
        <w:tc>
          <w:tcPr>
            <w:tcW w:w="1485" w:type="dxa"/>
            <w:tcBorders>
              <w:bottom w:val="single" w:sz="4" w:space="0" w:color="auto"/>
            </w:tcBorders>
            <w:shd w:val="clear" w:color="auto" w:fill="auto"/>
          </w:tcPr>
          <w:p w:rsidR="003B3275" w:rsidRPr="003850A9" w:rsidRDefault="003B3275" w:rsidP="00AF16C6">
            <w:pPr>
              <w:rPr>
                <w:color w:val="000000"/>
                <w:sz w:val="18"/>
                <w:szCs w:val="18"/>
              </w:rPr>
            </w:pPr>
            <w:r w:rsidRPr="003850A9">
              <w:rPr>
                <w:color w:val="000000"/>
                <w:sz w:val="18"/>
                <w:szCs w:val="18"/>
              </w:rPr>
              <w:t>73,035,963.2</w:t>
            </w:r>
          </w:p>
        </w:tc>
      </w:tr>
      <w:tr w:rsidR="003B3275" w:rsidRPr="003850A9" w:rsidTr="00AF16C6">
        <w:tc>
          <w:tcPr>
            <w:tcW w:w="1167" w:type="dxa"/>
            <w:shd w:val="clear" w:color="auto" w:fill="E0E0E0"/>
          </w:tcPr>
          <w:p w:rsidR="003B3275" w:rsidRPr="003850A9" w:rsidRDefault="003B3275" w:rsidP="00AF16C6">
            <w:pPr>
              <w:contextualSpacing/>
              <w:rPr>
                <w:sz w:val="18"/>
                <w:szCs w:val="18"/>
              </w:rPr>
            </w:pPr>
            <w:r w:rsidRPr="003850A9">
              <w:rPr>
                <w:sz w:val="18"/>
                <w:szCs w:val="18"/>
              </w:rPr>
              <w:t>Bayanuul</w:t>
            </w:r>
          </w:p>
        </w:tc>
        <w:tc>
          <w:tcPr>
            <w:tcW w:w="1321" w:type="dxa"/>
            <w:shd w:val="clear" w:color="auto" w:fill="auto"/>
          </w:tcPr>
          <w:p w:rsidR="003B3275" w:rsidRPr="003850A9" w:rsidRDefault="003B3275" w:rsidP="00AF16C6">
            <w:pPr>
              <w:rPr>
                <w:color w:val="000000"/>
                <w:sz w:val="18"/>
                <w:szCs w:val="18"/>
              </w:rPr>
            </w:pPr>
            <w:r w:rsidRPr="003850A9">
              <w:rPr>
                <w:color w:val="000000"/>
                <w:sz w:val="18"/>
                <w:szCs w:val="18"/>
              </w:rPr>
              <w:t>(671.966.70)</w:t>
            </w:r>
          </w:p>
          <w:p w:rsidR="003B3275" w:rsidRPr="003850A9" w:rsidRDefault="003B3275" w:rsidP="00AF16C6">
            <w:pPr>
              <w:rPr>
                <w:color w:val="000000"/>
                <w:sz w:val="18"/>
                <w:szCs w:val="18"/>
              </w:rPr>
            </w:pPr>
          </w:p>
        </w:tc>
        <w:tc>
          <w:tcPr>
            <w:tcW w:w="1366" w:type="dxa"/>
            <w:shd w:val="clear" w:color="auto" w:fill="auto"/>
          </w:tcPr>
          <w:p w:rsidR="003B3275" w:rsidRPr="003850A9" w:rsidRDefault="003B3275" w:rsidP="00AF16C6">
            <w:pPr>
              <w:rPr>
                <w:color w:val="000000"/>
                <w:sz w:val="18"/>
                <w:szCs w:val="18"/>
              </w:rPr>
            </w:pPr>
            <w:r w:rsidRPr="003850A9">
              <w:rPr>
                <w:color w:val="000000"/>
                <w:sz w:val="18"/>
                <w:szCs w:val="18"/>
              </w:rPr>
              <w:t>(49,315.4)**</w:t>
            </w:r>
          </w:p>
        </w:tc>
        <w:tc>
          <w:tcPr>
            <w:tcW w:w="1323" w:type="dxa"/>
            <w:shd w:val="clear" w:color="auto" w:fill="auto"/>
          </w:tcPr>
          <w:p w:rsidR="003B3275" w:rsidRPr="003850A9" w:rsidRDefault="003B3275" w:rsidP="00AF16C6">
            <w:pPr>
              <w:rPr>
                <w:color w:val="000000"/>
                <w:sz w:val="18"/>
                <w:szCs w:val="18"/>
              </w:rPr>
            </w:pPr>
            <w:r w:rsidRPr="003850A9">
              <w:rPr>
                <w:color w:val="000000"/>
                <w:sz w:val="18"/>
                <w:szCs w:val="18"/>
              </w:rPr>
              <w:t>164,627.4</w:t>
            </w:r>
          </w:p>
        </w:tc>
        <w:tc>
          <w:tcPr>
            <w:tcW w:w="1270" w:type="dxa"/>
            <w:shd w:val="clear" w:color="auto" w:fill="auto"/>
          </w:tcPr>
          <w:p w:rsidR="003B3275" w:rsidRPr="003850A9" w:rsidRDefault="003B3275" w:rsidP="00AF16C6">
            <w:pPr>
              <w:rPr>
                <w:color w:val="000000"/>
                <w:sz w:val="18"/>
                <w:szCs w:val="18"/>
              </w:rPr>
            </w:pPr>
            <w:r w:rsidRPr="003850A9">
              <w:rPr>
                <w:color w:val="000000"/>
                <w:sz w:val="18"/>
                <w:szCs w:val="18"/>
              </w:rPr>
              <w:t>116,773.8</w:t>
            </w:r>
          </w:p>
          <w:p w:rsidR="003B3275" w:rsidRPr="003850A9" w:rsidRDefault="003B3275" w:rsidP="00AF16C6">
            <w:pPr>
              <w:rPr>
                <w:color w:val="000000"/>
                <w:sz w:val="18"/>
                <w:szCs w:val="18"/>
              </w:rPr>
            </w:pPr>
          </w:p>
        </w:tc>
        <w:tc>
          <w:tcPr>
            <w:tcW w:w="1304" w:type="dxa"/>
            <w:shd w:val="clear" w:color="auto" w:fill="auto"/>
          </w:tcPr>
          <w:p w:rsidR="003B3275" w:rsidRPr="003850A9" w:rsidRDefault="003B3275" w:rsidP="00AF16C6">
            <w:pPr>
              <w:rPr>
                <w:color w:val="000000"/>
                <w:sz w:val="18"/>
                <w:szCs w:val="18"/>
              </w:rPr>
            </w:pPr>
            <w:r w:rsidRPr="003850A9">
              <w:rPr>
                <w:color w:val="000000"/>
                <w:sz w:val="18"/>
                <w:szCs w:val="18"/>
              </w:rPr>
              <w:t>47,853.6</w:t>
            </w:r>
          </w:p>
          <w:p w:rsidR="003B3275" w:rsidRPr="003850A9" w:rsidRDefault="003B3275" w:rsidP="00AF16C6">
            <w:pPr>
              <w:rPr>
                <w:color w:val="000000"/>
                <w:sz w:val="18"/>
                <w:szCs w:val="18"/>
              </w:rPr>
            </w:pPr>
          </w:p>
        </w:tc>
        <w:tc>
          <w:tcPr>
            <w:tcW w:w="1485" w:type="dxa"/>
            <w:shd w:val="clear" w:color="auto" w:fill="auto"/>
          </w:tcPr>
          <w:p w:rsidR="003B3275" w:rsidRPr="003850A9" w:rsidRDefault="003B3275" w:rsidP="00AF16C6">
            <w:pPr>
              <w:rPr>
                <w:color w:val="000000"/>
                <w:sz w:val="18"/>
                <w:szCs w:val="18"/>
              </w:rPr>
            </w:pPr>
            <w:r w:rsidRPr="003850A9">
              <w:rPr>
                <w:color w:val="000000"/>
                <w:sz w:val="18"/>
                <w:szCs w:val="18"/>
              </w:rPr>
              <w:t>885,909.5</w:t>
            </w:r>
          </w:p>
          <w:p w:rsidR="003B3275" w:rsidRPr="003850A9" w:rsidRDefault="003B3275" w:rsidP="00AF16C6">
            <w:pPr>
              <w:rPr>
                <w:color w:val="000000"/>
                <w:sz w:val="18"/>
                <w:szCs w:val="18"/>
              </w:rPr>
            </w:pPr>
          </w:p>
        </w:tc>
      </w:tr>
    </w:tbl>
    <w:p w:rsidR="003B3275" w:rsidRPr="003850A9" w:rsidRDefault="003B3275" w:rsidP="003B3275">
      <w:pPr>
        <w:contextualSpacing/>
        <w:rPr>
          <w:sz w:val="18"/>
          <w:szCs w:val="18"/>
        </w:rPr>
      </w:pPr>
      <w:r w:rsidRPr="003850A9">
        <w:rPr>
          <w:b/>
          <w:sz w:val="18"/>
          <w:szCs w:val="18"/>
        </w:rPr>
        <w:t xml:space="preserve">* </w:t>
      </w:r>
      <w:r w:rsidRPr="003850A9">
        <w:rPr>
          <w:sz w:val="18"/>
          <w:szCs w:val="18"/>
        </w:rPr>
        <w:t xml:space="preserve">this expenditure is not included in the soum budget, the budget income is directly provided by the Ministry of Education and Science. </w:t>
      </w:r>
    </w:p>
    <w:p w:rsidR="003B3275" w:rsidRPr="003850A9" w:rsidRDefault="003B3275" w:rsidP="003B3275">
      <w:pPr>
        <w:contextualSpacing/>
        <w:rPr>
          <w:sz w:val="18"/>
          <w:szCs w:val="18"/>
        </w:rPr>
      </w:pPr>
      <w:r w:rsidRPr="003850A9">
        <w:rPr>
          <w:sz w:val="18"/>
          <w:szCs w:val="18"/>
        </w:rPr>
        <w:t xml:space="preserve">** Veterinary services are privatized, so the income and expenditures are not being captured. </w:t>
      </w:r>
    </w:p>
    <w:p w:rsidR="00104198" w:rsidRPr="003850A9" w:rsidRDefault="00104198" w:rsidP="00104198">
      <w:pPr>
        <w:contextualSpacing/>
        <w:rPr>
          <w:b/>
        </w:rPr>
      </w:pPr>
    </w:p>
    <w:p w:rsidR="00104198" w:rsidRPr="003850A9" w:rsidRDefault="00104198" w:rsidP="00104198">
      <w:pPr>
        <w:pStyle w:val="ListParagraph"/>
        <w:ind w:left="0"/>
        <w:jc w:val="both"/>
        <w:rPr>
          <w:u w:val="single"/>
        </w:rPr>
      </w:pPr>
      <w:r w:rsidRPr="003850A9">
        <w:rPr>
          <w:u w:val="single"/>
        </w:rPr>
        <w:t>Pilot Site Description</w:t>
      </w:r>
    </w:p>
    <w:p w:rsidR="00104198" w:rsidRPr="003850A9" w:rsidRDefault="00104198" w:rsidP="00104198">
      <w:pPr>
        <w:pStyle w:val="ListParagraph"/>
        <w:ind w:left="0"/>
        <w:jc w:val="both"/>
        <w:rPr>
          <w:u w:val="single"/>
        </w:rPr>
      </w:pPr>
    </w:p>
    <w:p w:rsidR="0033138B" w:rsidRPr="003850A9" w:rsidRDefault="00104198" w:rsidP="0033138B">
      <w:pPr>
        <w:contextualSpacing/>
        <w:jc w:val="both"/>
        <w:rPr>
          <w:sz w:val="22"/>
          <w:szCs w:val="22"/>
        </w:rPr>
      </w:pPr>
      <w:r w:rsidRPr="003850A9">
        <w:rPr>
          <w:sz w:val="22"/>
          <w:szCs w:val="22"/>
        </w:rPr>
        <w:lastRenderedPageBreak/>
        <w:t xml:space="preserve">A total of 218,701 ha </w:t>
      </w:r>
      <w:r w:rsidR="0033138B" w:rsidRPr="003850A9">
        <w:rPr>
          <w:sz w:val="22"/>
          <w:szCs w:val="22"/>
        </w:rPr>
        <w:t xml:space="preserve">area </w:t>
      </w:r>
      <w:r w:rsidRPr="003850A9">
        <w:rPr>
          <w:sz w:val="22"/>
          <w:szCs w:val="22"/>
        </w:rPr>
        <w:t xml:space="preserve">in the Buffer zone of the Toson Khulstai Nature Reserve (NR) in the northern part is </w:t>
      </w:r>
      <w:r w:rsidR="0033138B" w:rsidRPr="003850A9">
        <w:rPr>
          <w:sz w:val="22"/>
          <w:szCs w:val="22"/>
        </w:rPr>
        <w:t xml:space="preserve">will </w:t>
      </w:r>
      <w:r w:rsidRPr="003850A9">
        <w:rPr>
          <w:sz w:val="22"/>
          <w:szCs w:val="22"/>
        </w:rPr>
        <w:t>be taken under local protection</w:t>
      </w:r>
      <w:r w:rsidR="0033138B" w:rsidRPr="003850A9">
        <w:rPr>
          <w:sz w:val="22"/>
          <w:szCs w:val="22"/>
        </w:rPr>
        <w:t xml:space="preserve">. It stretches over </w:t>
      </w:r>
      <w:r w:rsidRPr="003850A9">
        <w:rPr>
          <w:sz w:val="22"/>
          <w:szCs w:val="22"/>
        </w:rPr>
        <w:t xml:space="preserve">parts of Tsagaan-Ovoo and Bayan-Uul soums of Dornod aimag and Norovlin soum of Khentii aimag. </w:t>
      </w:r>
      <w:r w:rsidR="0033138B" w:rsidRPr="003850A9">
        <w:rPr>
          <w:color w:val="000000"/>
          <w:sz w:val="22"/>
          <w:szCs w:val="22"/>
        </w:rPr>
        <w:t xml:space="preserve">“Toson Khulstai” NR is under supervision of the Dornod PA Administration office. </w:t>
      </w:r>
      <w:r w:rsidR="0033138B" w:rsidRPr="003850A9">
        <w:rPr>
          <w:sz w:val="22"/>
          <w:szCs w:val="22"/>
        </w:rPr>
        <w:t xml:space="preserve">The </w:t>
      </w:r>
      <w:r w:rsidR="00AD274A" w:rsidRPr="003850A9">
        <w:rPr>
          <w:sz w:val="22"/>
          <w:szCs w:val="22"/>
        </w:rPr>
        <w:t xml:space="preserve">border </w:t>
      </w:r>
      <w:r w:rsidR="0033138B" w:rsidRPr="003850A9">
        <w:rPr>
          <w:sz w:val="22"/>
          <w:szCs w:val="22"/>
        </w:rPr>
        <w:t xml:space="preserve">demarcation was approved by resolution of Mongolian government on May 06, 1998. </w:t>
      </w:r>
    </w:p>
    <w:p w:rsidR="00104198" w:rsidRPr="003850A9" w:rsidRDefault="00104198" w:rsidP="00104198">
      <w:pPr>
        <w:contextualSpacing/>
        <w:jc w:val="both"/>
        <w:rPr>
          <w:sz w:val="22"/>
          <w:szCs w:val="22"/>
        </w:rPr>
      </w:pPr>
    </w:p>
    <w:p w:rsidR="00104198" w:rsidRPr="003850A9" w:rsidRDefault="00104198" w:rsidP="00104198">
      <w:pPr>
        <w:contextualSpacing/>
        <w:jc w:val="both"/>
        <w:rPr>
          <w:color w:val="000000"/>
          <w:sz w:val="22"/>
          <w:szCs w:val="22"/>
        </w:rPr>
      </w:pPr>
      <w:r w:rsidRPr="003850A9">
        <w:rPr>
          <w:color w:val="000000"/>
          <w:sz w:val="22"/>
          <w:szCs w:val="22"/>
        </w:rPr>
        <w:t xml:space="preserve">“Toson Khulstai” </w:t>
      </w:r>
      <w:r w:rsidR="00AD274A" w:rsidRPr="003850A9">
        <w:rPr>
          <w:color w:val="000000"/>
          <w:sz w:val="22"/>
          <w:szCs w:val="22"/>
        </w:rPr>
        <w:t xml:space="preserve">NR itself </w:t>
      </w:r>
      <w:r w:rsidRPr="003850A9">
        <w:rPr>
          <w:color w:val="000000"/>
          <w:sz w:val="22"/>
          <w:szCs w:val="22"/>
        </w:rPr>
        <w:t xml:space="preserve">was </w:t>
      </w:r>
      <w:r w:rsidR="00AD274A" w:rsidRPr="003850A9">
        <w:rPr>
          <w:color w:val="000000"/>
          <w:sz w:val="22"/>
          <w:szCs w:val="22"/>
        </w:rPr>
        <w:t xml:space="preserve">taken into protection </w:t>
      </w:r>
      <w:r w:rsidRPr="003850A9">
        <w:rPr>
          <w:color w:val="000000"/>
          <w:sz w:val="22"/>
          <w:szCs w:val="22"/>
        </w:rPr>
        <w:t xml:space="preserve">in 1998 to </w:t>
      </w:r>
      <w:r w:rsidR="00AD274A" w:rsidRPr="003850A9">
        <w:rPr>
          <w:color w:val="000000"/>
          <w:sz w:val="22"/>
          <w:szCs w:val="22"/>
        </w:rPr>
        <w:t xml:space="preserve">conserve </w:t>
      </w:r>
      <w:r w:rsidRPr="003850A9">
        <w:rPr>
          <w:color w:val="000000"/>
          <w:sz w:val="22"/>
          <w:szCs w:val="22"/>
        </w:rPr>
        <w:t xml:space="preserve">dry steppe ecosystem, significant wetlands, rolling hills and covers a total of 469,928 ha area (0.8% of </w:t>
      </w:r>
      <w:r w:rsidR="00D44288" w:rsidRPr="003850A9">
        <w:rPr>
          <w:color w:val="000000"/>
          <w:sz w:val="22"/>
          <w:szCs w:val="22"/>
        </w:rPr>
        <w:t xml:space="preserve">the </w:t>
      </w:r>
      <w:r w:rsidRPr="003850A9">
        <w:rPr>
          <w:color w:val="000000"/>
          <w:sz w:val="22"/>
          <w:szCs w:val="22"/>
        </w:rPr>
        <w:t xml:space="preserve">total steppe ecoregion of Mongolia). The area belongs to Central Asian dry steppe, one of the least represented habitat types in the PA network in Mongolia, with regional and global importance for Mongolian gazelle- one of the world’s last great populations of the Mongolian </w:t>
      </w:r>
      <w:r w:rsidR="00B03470" w:rsidRPr="003850A9">
        <w:rPr>
          <w:color w:val="000000"/>
          <w:sz w:val="22"/>
          <w:szCs w:val="22"/>
        </w:rPr>
        <w:t xml:space="preserve">white-tail </w:t>
      </w:r>
      <w:r w:rsidRPr="003850A9">
        <w:rPr>
          <w:color w:val="000000"/>
          <w:sz w:val="22"/>
          <w:szCs w:val="22"/>
        </w:rPr>
        <w:t xml:space="preserve">gazelle (Procapragutturosa), providing safe breeding and seasonal </w:t>
      </w:r>
      <w:r w:rsidR="00EA4905" w:rsidRPr="003850A9">
        <w:rPr>
          <w:color w:val="000000"/>
          <w:sz w:val="22"/>
          <w:szCs w:val="22"/>
        </w:rPr>
        <w:t xml:space="preserve">migration </w:t>
      </w:r>
      <w:r w:rsidRPr="003850A9">
        <w:rPr>
          <w:color w:val="000000"/>
          <w:sz w:val="22"/>
          <w:szCs w:val="22"/>
        </w:rPr>
        <w:t>area to them. Toson Khulstai NR with its buffer zones is located at average altitude of  900-1</w:t>
      </w:r>
      <w:r w:rsidR="00E117AB" w:rsidRPr="003850A9">
        <w:rPr>
          <w:color w:val="000000"/>
          <w:sz w:val="22"/>
          <w:szCs w:val="22"/>
        </w:rPr>
        <w:t>,</w:t>
      </w:r>
      <w:r w:rsidRPr="003850A9">
        <w:rPr>
          <w:color w:val="000000"/>
          <w:sz w:val="22"/>
          <w:szCs w:val="22"/>
        </w:rPr>
        <w:t>000 m a</w:t>
      </w:r>
      <w:r w:rsidR="00E117AB" w:rsidRPr="003850A9">
        <w:rPr>
          <w:color w:val="000000"/>
          <w:sz w:val="22"/>
          <w:szCs w:val="22"/>
        </w:rPr>
        <w:t xml:space="preserve">bove sea level, with mountains </w:t>
      </w:r>
      <w:r w:rsidRPr="003850A9">
        <w:rPr>
          <w:color w:val="000000"/>
          <w:sz w:val="22"/>
          <w:szCs w:val="22"/>
        </w:rPr>
        <w:t>50-100 m high, includes number of lakes: the biggest are Ereen (4.0 km</w:t>
      </w:r>
      <w:r w:rsidRPr="003850A9">
        <w:rPr>
          <w:sz w:val="22"/>
          <w:szCs w:val="22"/>
          <w:vertAlign w:val="superscript"/>
        </w:rPr>
        <w:t>2</w:t>
      </w:r>
      <w:r w:rsidRPr="003850A9">
        <w:rPr>
          <w:color w:val="000000"/>
          <w:sz w:val="22"/>
          <w:szCs w:val="22"/>
        </w:rPr>
        <w:t>), Khotont (3.5 km</w:t>
      </w:r>
      <w:r w:rsidRPr="003850A9">
        <w:rPr>
          <w:sz w:val="22"/>
          <w:szCs w:val="22"/>
          <w:vertAlign w:val="superscript"/>
        </w:rPr>
        <w:t>2</w:t>
      </w:r>
      <w:r w:rsidRPr="003850A9">
        <w:rPr>
          <w:color w:val="000000"/>
          <w:sz w:val="22"/>
          <w:szCs w:val="22"/>
        </w:rPr>
        <w:t xml:space="preserve"> ), Zuun Ereen (2.0 km</w:t>
      </w:r>
      <w:r w:rsidRPr="003850A9">
        <w:rPr>
          <w:sz w:val="22"/>
          <w:szCs w:val="22"/>
          <w:vertAlign w:val="superscript"/>
        </w:rPr>
        <w:t>2</w:t>
      </w:r>
      <w:r w:rsidRPr="003850A9">
        <w:rPr>
          <w:color w:val="000000"/>
          <w:sz w:val="22"/>
          <w:szCs w:val="22"/>
        </w:rPr>
        <w:t>), and Khulstai (0.8 km</w:t>
      </w:r>
      <w:r w:rsidRPr="003850A9">
        <w:rPr>
          <w:sz w:val="22"/>
          <w:szCs w:val="22"/>
          <w:vertAlign w:val="superscript"/>
        </w:rPr>
        <w:t>2</w:t>
      </w:r>
      <w:r w:rsidRPr="003850A9">
        <w:rPr>
          <w:color w:val="000000"/>
          <w:sz w:val="22"/>
          <w:szCs w:val="22"/>
        </w:rPr>
        <w:t>) and  rich with underground water, water flow is in average 0.5-1.5 l/sec.</w:t>
      </w:r>
    </w:p>
    <w:p w:rsidR="00104198" w:rsidRPr="003850A9" w:rsidRDefault="00104198" w:rsidP="00104198">
      <w:pPr>
        <w:contextualSpacing/>
        <w:jc w:val="both"/>
        <w:rPr>
          <w:sz w:val="22"/>
          <w:szCs w:val="22"/>
        </w:rPr>
      </w:pPr>
    </w:p>
    <w:p w:rsidR="00104198" w:rsidRPr="003850A9" w:rsidRDefault="00104198" w:rsidP="00104198">
      <w:pPr>
        <w:jc w:val="both"/>
        <w:rPr>
          <w:sz w:val="22"/>
          <w:szCs w:val="22"/>
        </w:rPr>
      </w:pPr>
      <w:r w:rsidRPr="003850A9">
        <w:rPr>
          <w:sz w:val="22"/>
          <w:szCs w:val="22"/>
        </w:rPr>
        <w:t xml:space="preserve">The Toson Hulstai NR and its Buffer zone are also home to common species like Siberian marmots, Corsac fox, Red fox, Tolai hare, and Pallas’s cat, to a total of 139 bird species including more than 80 globally threatened bird species including Demoiselle crane, White napped crane, </w:t>
      </w:r>
      <w:r w:rsidR="005745E0" w:rsidRPr="003850A9">
        <w:rPr>
          <w:sz w:val="22"/>
          <w:szCs w:val="22"/>
        </w:rPr>
        <w:t xml:space="preserve">Swan goose </w:t>
      </w:r>
      <w:r w:rsidRPr="003850A9">
        <w:rPr>
          <w:sz w:val="22"/>
          <w:szCs w:val="22"/>
        </w:rPr>
        <w:t xml:space="preserve">as well as 80 plant species of 25 families. </w:t>
      </w:r>
    </w:p>
    <w:p w:rsidR="00104198" w:rsidRPr="003850A9" w:rsidRDefault="00104198" w:rsidP="00104198">
      <w:pPr>
        <w:jc w:val="both"/>
        <w:rPr>
          <w:sz w:val="22"/>
          <w:szCs w:val="22"/>
        </w:rPr>
      </w:pPr>
    </w:p>
    <w:p w:rsidR="0033138B" w:rsidRPr="003850A9" w:rsidRDefault="0033138B" w:rsidP="0033138B">
      <w:pPr>
        <w:jc w:val="both"/>
        <w:rPr>
          <w:sz w:val="22"/>
          <w:szCs w:val="22"/>
          <w:u w:val="single"/>
        </w:rPr>
      </w:pPr>
      <w:r w:rsidRPr="003850A9">
        <w:rPr>
          <w:sz w:val="22"/>
          <w:szCs w:val="22"/>
          <w:u w:val="single"/>
        </w:rPr>
        <w:t>Biodiversity Conservation Threats and Barriers</w:t>
      </w:r>
    </w:p>
    <w:p w:rsidR="0033138B" w:rsidRPr="003850A9" w:rsidRDefault="0033138B" w:rsidP="0033138B">
      <w:pPr>
        <w:contextualSpacing/>
        <w:rPr>
          <w:noProof/>
          <w:sz w:val="22"/>
          <w:szCs w:val="22"/>
        </w:rPr>
      </w:pPr>
    </w:p>
    <w:p w:rsidR="00811A40" w:rsidRPr="003850A9" w:rsidRDefault="004027D2" w:rsidP="00811A40">
      <w:pPr>
        <w:jc w:val="both"/>
        <w:rPr>
          <w:sz w:val="22"/>
          <w:szCs w:val="22"/>
        </w:rPr>
      </w:pPr>
      <w:r w:rsidRPr="003850A9">
        <w:rPr>
          <w:sz w:val="22"/>
          <w:szCs w:val="22"/>
        </w:rPr>
        <w:t>M</w:t>
      </w:r>
      <w:r w:rsidR="00104198" w:rsidRPr="003850A9">
        <w:rPr>
          <w:sz w:val="22"/>
          <w:szCs w:val="22"/>
        </w:rPr>
        <w:t>ain conservation threats in the NR and the buffer zone</w:t>
      </w:r>
      <w:r w:rsidR="0086300F" w:rsidRPr="003850A9">
        <w:rPr>
          <w:sz w:val="22"/>
          <w:szCs w:val="22"/>
        </w:rPr>
        <w:t xml:space="preserve"> are</w:t>
      </w:r>
      <w:r w:rsidR="00104198" w:rsidRPr="003850A9">
        <w:rPr>
          <w:sz w:val="22"/>
          <w:szCs w:val="22"/>
        </w:rPr>
        <w:t xml:space="preserve"> i) overgrazing, caused through improper pasture use b</w:t>
      </w:r>
      <w:r w:rsidR="0086300F" w:rsidRPr="003850A9">
        <w:rPr>
          <w:sz w:val="22"/>
          <w:szCs w:val="22"/>
        </w:rPr>
        <w:t xml:space="preserve">y too high number of livestock </w:t>
      </w:r>
      <w:r w:rsidR="00104198" w:rsidRPr="003850A9">
        <w:rPr>
          <w:sz w:val="22"/>
          <w:szCs w:val="22"/>
        </w:rPr>
        <w:t>dominat</w:t>
      </w:r>
      <w:r w:rsidR="0086300F" w:rsidRPr="003850A9">
        <w:rPr>
          <w:sz w:val="22"/>
          <w:szCs w:val="22"/>
        </w:rPr>
        <w:t>ed by goat</w:t>
      </w:r>
      <w:r w:rsidR="00104198" w:rsidRPr="003850A9">
        <w:rPr>
          <w:sz w:val="22"/>
          <w:szCs w:val="22"/>
        </w:rPr>
        <w:t xml:space="preserve"> </w:t>
      </w:r>
      <w:r w:rsidR="0086300F" w:rsidRPr="003850A9">
        <w:rPr>
          <w:sz w:val="22"/>
          <w:szCs w:val="22"/>
        </w:rPr>
        <w:t xml:space="preserve">ii) </w:t>
      </w:r>
      <w:r w:rsidR="00104198" w:rsidRPr="003850A9">
        <w:rPr>
          <w:sz w:val="22"/>
          <w:szCs w:val="22"/>
        </w:rPr>
        <w:t xml:space="preserve">mining activities leading to spatial </w:t>
      </w:r>
      <w:r w:rsidR="004756E9" w:rsidRPr="003850A9">
        <w:rPr>
          <w:sz w:val="22"/>
          <w:szCs w:val="22"/>
        </w:rPr>
        <w:t>land degradation</w:t>
      </w:r>
      <w:r w:rsidR="00104198" w:rsidRPr="003850A9">
        <w:rPr>
          <w:sz w:val="22"/>
          <w:szCs w:val="22"/>
        </w:rPr>
        <w:t xml:space="preserve">, </w:t>
      </w:r>
      <w:r w:rsidR="004756E9" w:rsidRPr="003850A9">
        <w:rPr>
          <w:sz w:val="22"/>
          <w:szCs w:val="22"/>
        </w:rPr>
        <w:t xml:space="preserve">and </w:t>
      </w:r>
      <w:r w:rsidR="0086300F" w:rsidRPr="003850A9">
        <w:rPr>
          <w:sz w:val="22"/>
          <w:szCs w:val="22"/>
        </w:rPr>
        <w:t>i</w:t>
      </w:r>
      <w:r w:rsidR="00104198" w:rsidRPr="003850A9">
        <w:rPr>
          <w:sz w:val="22"/>
          <w:szCs w:val="22"/>
        </w:rPr>
        <w:t>ii) illegal hunting of Mongolian Gazelle, Siberian marmot and</w:t>
      </w:r>
      <w:r w:rsidR="0086300F" w:rsidRPr="003850A9">
        <w:rPr>
          <w:sz w:val="22"/>
          <w:szCs w:val="22"/>
        </w:rPr>
        <w:t xml:space="preserve"> other species. </w:t>
      </w:r>
      <w:r w:rsidR="00104198" w:rsidRPr="003850A9">
        <w:rPr>
          <w:sz w:val="22"/>
          <w:szCs w:val="22"/>
        </w:rPr>
        <w:t xml:space="preserve">There are 14 exploration licenses and 7 excavation licenses </w:t>
      </w:r>
      <w:r w:rsidR="00C32C98" w:rsidRPr="003850A9">
        <w:rPr>
          <w:sz w:val="22"/>
          <w:szCs w:val="22"/>
        </w:rPr>
        <w:t xml:space="preserve">reported </w:t>
      </w:r>
      <w:r w:rsidR="00104198" w:rsidRPr="003850A9">
        <w:rPr>
          <w:sz w:val="22"/>
          <w:szCs w:val="22"/>
        </w:rPr>
        <w:t>in th</w:t>
      </w:r>
      <w:r w:rsidR="00C32C98" w:rsidRPr="003850A9">
        <w:rPr>
          <w:sz w:val="22"/>
          <w:szCs w:val="22"/>
        </w:rPr>
        <w:t>e</w:t>
      </w:r>
      <w:r w:rsidR="00104198" w:rsidRPr="003850A9">
        <w:rPr>
          <w:sz w:val="22"/>
          <w:szCs w:val="22"/>
        </w:rPr>
        <w:t xml:space="preserve"> </w:t>
      </w:r>
      <w:r w:rsidR="00C32C98" w:rsidRPr="003850A9">
        <w:rPr>
          <w:sz w:val="22"/>
          <w:szCs w:val="22"/>
        </w:rPr>
        <w:t xml:space="preserve">BZ </w:t>
      </w:r>
      <w:r w:rsidR="00104198" w:rsidRPr="003850A9">
        <w:rPr>
          <w:sz w:val="22"/>
          <w:szCs w:val="22"/>
        </w:rPr>
        <w:t xml:space="preserve">area. Currently, 4 companies are </w:t>
      </w:r>
      <w:r w:rsidR="00025461" w:rsidRPr="003850A9">
        <w:rPr>
          <w:sz w:val="22"/>
          <w:szCs w:val="22"/>
        </w:rPr>
        <w:t xml:space="preserve">operational for </w:t>
      </w:r>
      <w:r w:rsidR="00104198" w:rsidRPr="003850A9">
        <w:rPr>
          <w:sz w:val="22"/>
          <w:szCs w:val="22"/>
        </w:rPr>
        <w:t xml:space="preserve">gold </w:t>
      </w:r>
      <w:r w:rsidR="00025461" w:rsidRPr="003850A9">
        <w:rPr>
          <w:sz w:val="22"/>
          <w:szCs w:val="22"/>
        </w:rPr>
        <w:t>mining</w:t>
      </w:r>
      <w:r w:rsidR="00104198" w:rsidRPr="003850A9">
        <w:rPr>
          <w:sz w:val="22"/>
          <w:szCs w:val="22"/>
        </w:rPr>
        <w:t xml:space="preserve">, the first one </w:t>
      </w:r>
      <w:r w:rsidR="00025461" w:rsidRPr="003850A9">
        <w:rPr>
          <w:sz w:val="22"/>
          <w:szCs w:val="22"/>
        </w:rPr>
        <w:t xml:space="preserve">of which was </w:t>
      </w:r>
      <w:r w:rsidR="00104198" w:rsidRPr="003850A9">
        <w:rPr>
          <w:sz w:val="22"/>
          <w:szCs w:val="22"/>
        </w:rPr>
        <w:t xml:space="preserve">licenced in 1995. In the last years, no more licences were issued, and not extended. </w:t>
      </w:r>
      <w:r w:rsidR="00B93543" w:rsidRPr="003850A9">
        <w:rPr>
          <w:sz w:val="22"/>
          <w:szCs w:val="22"/>
        </w:rPr>
        <w:t>Surface w</w:t>
      </w:r>
      <w:r w:rsidR="00104198" w:rsidRPr="003850A9">
        <w:rPr>
          <w:sz w:val="22"/>
          <w:szCs w:val="22"/>
        </w:rPr>
        <w:t xml:space="preserve">ater </w:t>
      </w:r>
      <w:r w:rsidR="00B93543" w:rsidRPr="003850A9">
        <w:rPr>
          <w:sz w:val="22"/>
          <w:szCs w:val="22"/>
        </w:rPr>
        <w:t>re</w:t>
      </w:r>
      <w:r w:rsidR="00104198" w:rsidRPr="003850A9">
        <w:rPr>
          <w:sz w:val="22"/>
          <w:szCs w:val="22"/>
        </w:rPr>
        <w:t xml:space="preserve">sources are </w:t>
      </w:r>
      <w:r w:rsidR="00B93543" w:rsidRPr="003850A9">
        <w:rPr>
          <w:sz w:val="22"/>
          <w:szCs w:val="22"/>
        </w:rPr>
        <w:t xml:space="preserve">reported as </w:t>
      </w:r>
      <w:r w:rsidR="00104198" w:rsidRPr="003850A9">
        <w:rPr>
          <w:sz w:val="22"/>
          <w:szCs w:val="22"/>
        </w:rPr>
        <w:t xml:space="preserve">decreasing in the area. </w:t>
      </w:r>
    </w:p>
    <w:p w:rsidR="00811A40" w:rsidRPr="003850A9" w:rsidRDefault="00811A40" w:rsidP="00811A40">
      <w:pPr>
        <w:jc w:val="both"/>
        <w:rPr>
          <w:sz w:val="22"/>
          <w:szCs w:val="22"/>
        </w:rPr>
      </w:pPr>
    </w:p>
    <w:p w:rsidR="00811A40" w:rsidRPr="003850A9" w:rsidRDefault="00811A40" w:rsidP="00104198">
      <w:pPr>
        <w:spacing w:after="200"/>
        <w:jc w:val="both"/>
        <w:rPr>
          <w:sz w:val="22"/>
          <w:szCs w:val="22"/>
        </w:rPr>
      </w:pPr>
      <w:r w:rsidRPr="003850A9">
        <w:rPr>
          <w:sz w:val="22"/>
          <w:szCs w:val="22"/>
        </w:rPr>
        <w:t xml:space="preserve">Weak capacity of rangers including lack of technical competences, as well as inadequate mobility (due to limited </w:t>
      </w:r>
      <w:r w:rsidR="00263E9A" w:rsidRPr="003850A9">
        <w:rPr>
          <w:sz w:val="22"/>
          <w:szCs w:val="22"/>
        </w:rPr>
        <w:t xml:space="preserve">availability of </w:t>
      </w:r>
      <w:r w:rsidR="00295F81" w:rsidRPr="003850A9">
        <w:rPr>
          <w:sz w:val="22"/>
          <w:szCs w:val="22"/>
        </w:rPr>
        <w:t xml:space="preserve">communication tools and </w:t>
      </w:r>
      <w:r w:rsidRPr="003850A9">
        <w:rPr>
          <w:sz w:val="22"/>
          <w:szCs w:val="22"/>
        </w:rPr>
        <w:t xml:space="preserve">vehicle and funds for petrol), hinders from regular monitoring in the NR, </w:t>
      </w:r>
      <w:r w:rsidR="005B7ED8" w:rsidRPr="003850A9">
        <w:rPr>
          <w:sz w:val="22"/>
          <w:szCs w:val="22"/>
        </w:rPr>
        <w:t>are</w:t>
      </w:r>
      <w:r w:rsidRPr="003850A9">
        <w:rPr>
          <w:sz w:val="22"/>
          <w:szCs w:val="22"/>
        </w:rPr>
        <w:t xml:space="preserve"> factors contributing to </w:t>
      </w:r>
      <w:r w:rsidR="005B7ED8" w:rsidRPr="003850A9">
        <w:rPr>
          <w:sz w:val="22"/>
          <w:szCs w:val="22"/>
        </w:rPr>
        <w:t xml:space="preserve">exacerbated </w:t>
      </w:r>
      <w:r w:rsidRPr="003850A9">
        <w:rPr>
          <w:sz w:val="22"/>
          <w:szCs w:val="22"/>
        </w:rPr>
        <w:t>threats</w:t>
      </w:r>
      <w:r w:rsidR="005B7ED8" w:rsidRPr="003850A9">
        <w:rPr>
          <w:sz w:val="22"/>
          <w:szCs w:val="22"/>
        </w:rPr>
        <w:t xml:space="preserve"> to </w:t>
      </w:r>
      <w:r w:rsidR="00575DF3" w:rsidRPr="003850A9">
        <w:rPr>
          <w:sz w:val="22"/>
          <w:szCs w:val="22"/>
        </w:rPr>
        <w:t xml:space="preserve">globally and nationally </w:t>
      </w:r>
      <w:r w:rsidR="00ED5A13" w:rsidRPr="003850A9">
        <w:rPr>
          <w:sz w:val="22"/>
          <w:szCs w:val="22"/>
        </w:rPr>
        <w:t>endangered</w:t>
      </w:r>
      <w:r w:rsidR="00575DF3" w:rsidRPr="003850A9">
        <w:rPr>
          <w:sz w:val="22"/>
          <w:szCs w:val="22"/>
        </w:rPr>
        <w:t xml:space="preserve"> species</w:t>
      </w:r>
      <w:r w:rsidRPr="003850A9">
        <w:rPr>
          <w:sz w:val="22"/>
          <w:szCs w:val="22"/>
        </w:rPr>
        <w:t>.</w:t>
      </w:r>
    </w:p>
    <w:p w:rsidR="00104198" w:rsidRPr="003850A9" w:rsidRDefault="00104198" w:rsidP="00104198">
      <w:pPr>
        <w:spacing w:after="200"/>
        <w:jc w:val="both"/>
        <w:rPr>
          <w:color w:val="000000"/>
          <w:sz w:val="22"/>
          <w:szCs w:val="22"/>
        </w:rPr>
      </w:pPr>
      <w:r w:rsidRPr="003850A9">
        <w:rPr>
          <w:sz w:val="22"/>
          <w:szCs w:val="22"/>
        </w:rPr>
        <w:t xml:space="preserve">Knowledge </w:t>
      </w:r>
      <w:r w:rsidR="002D2F76" w:rsidRPr="003850A9">
        <w:rPr>
          <w:sz w:val="22"/>
          <w:szCs w:val="22"/>
        </w:rPr>
        <w:t xml:space="preserve">of local communities </w:t>
      </w:r>
      <w:r w:rsidRPr="003850A9">
        <w:rPr>
          <w:sz w:val="22"/>
          <w:szCs w:val="22"/>
        </w:rPr>
        <w:t xml:space="preserve">on </w:t>
      </w:r>
      <w:r w:rsidR="002674A7" w:rsidRPr="003850A9">
        <w:rPr>
          <w:sz w:val="22"/>
          <w:szCs w:val="22"/>
        </w:rPr>
        <w:t xml:space="preserve">importance of conserving vital species and other natural resources, awareness on related national </w:t>
      </w:r>
      <w:r w:rsidRPr="003850A9">
        <w:rPr>
          <w:sz w:val="22"/>
          <w:szCs w:val="22"/>
        </w:rPr>
        <w:t>legislation</w:t>
      </w:r>
      <w:r w:rsidR="002674A7" w:rsidRPr="003850A9">
        <w:rPr>
          <w:sz w:val="22"/>
          <w:szCs w:val="22"/>
        </w:rPr>
        <w:t>s</w:t>
      </w:r>
      <w:r w:rsidRPr="003850A9">
        <w:rPr>
          <w:sz w:val="22"/>
          <w:szCs w:val="22"/>
        </w:rPr>
        <w:t xml:space="preserve">, and </w:t>
      </w:r>
      <w:r w:rsidR="002674A7" w:rsidRPr="003850A9">
        <w:rPr>
          <w:sz w:val="22"/>
          <w:szCs w:val="22"/>
        </w:rPr>
        <w:t xml:space="preserve">understanding importance and potential of playing key role in </w:t>
      </w:r>
      <w:r w:rsidRPr="003850A9">
        <w:rPr>
          <w:sz w:val="22"/>
          <w:szCs w:val="22"/>
        </w:rPr>
        <w:t>conservation</w:t>
      </w:r>
      <w:r w:rsidR="002674A7" w:rsidRPr="003850A9">
        <w:rPr>
          <w:sz w:val="22"/>
          <w:szCs w:val="22"/>
        </w:rPr>
        <w:t xml:space="preserve"> measures as organized communities</w:t>
      </w:r>
      <w:r w:rsidRPr="003850A9">
        <w:rPr>
          <w:sz w:val="22"/>
          <w:szCs w:val="22"/>
        </w:rPr>
        <w:t xml:space="preserve">, especially </w:t>
      </w:r>
      <w:r w:rsidR="002674A7" w:rsidRPr="003850A9">
        <w:rPr>
          <w:sz w:val="22"/>
          <w:szCs w:val="22"/>
        </w:rPr>
        <w:t xml:space="preserve">in </w:t>
      </w:r>
      <w:r w:rsidRPr="003850A9">
        <w:rPr>
          <w:sz w:val="22"/>
          <w:szCs w:val="22"/>
        </w:rPr>
        <w:t>landscape level conservation</w:t>
      </w:r>
      <w:r w:rsidR="009823B2" w:rsidRPr="003850A9">
        <w:rPr>
          <w:sz w:val="22"/>
          <w:szCs w:val="22"/>
        </w:rPr>
        <w:t xml:space="preserve"> through community</w:t>
      </w:r>
      <w:r w:rsidRPr="003850A9">
        <w:rPr>
          <w:sz w:val="22"/>
          <w:szCs w:val="22"/>
        </w:rPr>
        <w:t xml:space="preserve">, </w:t>
      </w:r>
      <w:r w:rsidR="002674A7" w:rsidRPr="003850A9">
        <w:rPr>
          <w:sz w:val="22"/>
          <w:szCs w:val="22"/>
        </w:rPr>
        <w:t>needs to be enhanced in order to address the conservation challenges in the region</w:t>
      </w:r>
      <w:r w:rsidRPr="003850A9">
        <w:rPr>
          <w:sz w:val="22"/>
          <w:szCs w:val="22"/>
        </w:rPr>
        <w:t xml:space="preserve">. </w:t>
      </w:r>
    </w:p>
    <w:p w:rsidR="0033138B" w:rsidRPr="003850A9" w:rsidRDefault="0033138B" w:rsidP="0033138B">
      <w:pPr>
        <w:jc w:val="both"/>
        <w:rPr>
          <w:sz w:val="22"/>
          <w:szCs w:val="22"/>
          <w:u w:val="single"/>
        </w:rPr>
      </w:pPr>
      <w:r w:rsidRPr="003850A9">
        <w:rPr>
          <w:sz w:val="22"/>
          <w:szCs w:val="22"/>
          <w:u w:val="single"/>
        </w:rPr>
        <w:t>Baseline (Current) Conservation Activities</w:t>
      </w:r>
    </w:p>
    <w:p w:rsidR="0033138B" w:rsidRPr="003850A9" w:rsidRDefault="0033138B" w:rsidP="00104198">
      <w:pPr>
        <w:jc w:val="both"/>
        <w:rPr>
          <w:sz w:val="22"/>
          <w:szCs w:val="22"/>
        </w:rPr>
      </w:pPr>
    </w:p>
    <w:p w:rsidR="00104198" w:rsidRPr="003850A9" w:rsidRDefault="00104198" w:rsidP="00104198">
      <w:pPr>
        <w:jc w:val="both"/>
        <w:rPr>
          <w:sz w:val="22"/>
          <w:szCs w:val="22"/>
        </w:rPr>
      </w:pPr>
      <w:r w:rsidRPr="003850A9">
        <w:rPr>
          <w:sz w:val="22"/>
          <w:szCs w:val="22"/>
        </w:rPr>
        <w:t>In support of NR</w:t>
      </w:r>
      <w:r w:rsidR="00504255" w:rsidRPr="003850A9">
        <w:rPr>
          <w:sz w:val="22"/>
          <w:szCs w:val="22"/>
        </w:rPr>
        <w:t>M</w:t>
      </w:r>
      <w:r w:rsidRPr="003850A9">
        <w:rPr>
          <w:sz w:val="22"/>
          <w:szCs w:val="22"/>
        </w:rPr>
        <w:t xml:space="preserve">, the Nature Conservancy (TNC) has been active in </w:t>
      </w:r>
      <w:r w:rsidR="00504255" w:rsidRPr="003850A9">
        <w:rPr>
          <w:sz w:val="22"/>
          <w:szCs w:val="22"/>
        </w:rPr>
        <w:t xml:space="preserve">Toson Khusltai with focus on </w:t>
      </w:r>
      <w:r w:rsidRPr="003850A9">
        <w:rPr>
          <w:sz w:val="22"/>
          <w:szCs w:val="22"/>
        </w:rPr>
        <w:t xml:space="preserve">maintaining viable biodiversity, </w:t>
      </w:r>
      <w:r w:rsidR="001E05DA" w:rsidRPr="003850A9">
        <w:rPr>
          <w:sz w:val="22"/>
          <w:szCs w:val="22"/>
        </w:rPr>
        <w:t xml:space="preserve">alleviate </w:t>
      </w:r>
      <w:r w:rsidRPr="003850A9">
        <w:rPr>
          <w:sz w:val="22"/>
          <w:szCs w:val="22"/>
        </w:rPr>
        <w:t>key threats, and establishing appropriate m</w:t>
      </w:r>
      <w:r w:rsidR="00713088" w:rsidRPr="003850A9">
        <w:rPr>
          <w:sz w:val="22"/>
          <w:szCs w:val="22"/>
        </w:rPr>
        <w:t xml:space="preserve">anagement approach through introduction </w:t>
      </w:r>
      <w:r w:rsidRPr="003850A9">
        <w:rPr>
          <w:sz w:val="22"/>
          <w:szCs w:val="22"/>
        </w:rPr>
        <w:t xml:space="preserve">of </w:t>
      </w:r>
      <w:r w:rsidR="00713088" w:rsidRPr="003850A9">
        <w:rPr>
          <w:sz w:val="22"/>
          <w:szCs w:val="22"/>
        </w:rPr>
        <w:t xml:space="preserve">innovative measures </w:t>
      </w:r>
      <w:r w:rsidRPr="003850A9">
        <w:rPr>
          <w:sz w:val="22"/>
          <w:szCs w:val="22"/>
        </w:rPr>
        <w:t xml:space="preserve">and development of </w:t>
      </w:r>
      <w:r w:rsidR="001E05DA" w:rsidRPr="003850A9">
        <w:rPr>
          <w:sz w:val="22"/>
          <w:szCs w:val="22"/>
        </w:rPr>
        <w:t xml:space="preserve">conservation </w:t>
      </w:r>
      <w:r w:rsidRPr="003850A9">
        <w:rPr>
          <w:sz w:val="22"/>
          <w:szCs w:val="22"/>
        </w:rPr>
        <w:t>strategies. TNC works closely with the Eastern Mongolia Community Conservation Association (EMCCA) under Memorandum of Understanding (MoU) on capacity building and public awareness program for Herder Community Group (HCG,</w:t>
      </w:r>
      <w:r w:rsidR="001E05DA" w:rsidRPr="003850A9">
        <w:rPr>
          <w:sz w:val="22"/>
          <w:szCs w:val="22"/>
        </w:rPr>
        <w:t xml:space="preserve"> </w:t>
      </w:r>
      <w:r w:rsidRPr="003850A9">
        <w:rPr>
          <w:sz w:val="22"/>
          <w:szCs w:val="22"/>
        </w:rPr>
        <w:t>a total of 11) with the Environmental Protection Agency (EP</w:t>
      </w:r>
      <w:r w:rsidR="001E05DA" w:rsidRPr="003850A9">
        <w:rPr>
          <w:sz w:val="22"/>
          <w:szCs w:val="22"/>
        </w:rPr>
        <w:t xml:space="preserve">A) </w:t>
      </w:r>
      <w:r w:rsidRPr="003850A9">
        <w:rPr>
          <w:sz w:val="22"/>
          <w:szCs w:val="22"/>
        </w:rPr>
        <w:t xml:space="preserve">and Eastern </w:t>
      </w:r>
      <w:r w:rsidR="001E05DA" w:rsidRPr="003850A9">
        <w:rPr>
          <w:sz w:val="22"/>
          <w:szCs w:val="22"/>
        </w:rPr>
        <w:t>S</w:t>
      </w:r>
      <w:r w:rsidRPr="003850A9">
        <w:rPr>
          <w:sz w:val="22"/>
          <w:szCs w:val="22"/>
        </w:rPr>
        <w:t>teppe Protected Area Administration (E</w:t>
      </w:r>
      <w:r w:rsidR="001E05DA" w:rsidRPr="003850A9">
        <w:rPr>
          <w:sz w:val="22"/>
          <w:szCs w:val="22"/>
        </w:rPr>
        <w:t>S</w:t>
      </w:r>
      <w:r w:rsidRPr="003850A9">
        <w:rPr>
          <w:sz w:val="22"/>
          <w:szCs w:val="22"/>
        </w:rPr>
        <w:t>PAA).</w:t>
      </w:r>
      <w:r w:rsidR="006F0093" w:rsidRPr="003850A9">
        <w:rPr>
          <w:sz w:val="22"/>
          <w:szCs w:val="22"/>
        </w:rPr>
        <w:t xml:space="preserve"> </w:t>
      </w:r>
      <w:r w:rsidR="00FC022E" w:rsidRPr="003850A9">
        <w:rPr>
          <w:sz w:val="22"/>
          <w:szCs w:val="22"/>
        </w:rPr>
        <w:t xml:space="preserve">In addition, </w:t>
      </w:r>
      <w:r w:rsidRPr="003850A9">
        <w:rPr>
          <w:sz w:val="22"/>
          <w:szCs w:val="22"/>
        </w:rPr>
        <w:t xml:space="preserve">TNC, WWF and WCS </w:t>
      </w:r>
      <w:r w:rsidR="00AB4C3D" w:rsidRPr="003850A9">
        <w:rPr>
          <w:sz w:val="22"/>
          <w:szCs w:val="22"/>
        </w:rPr>
        <w:t xml:space="preserve">collaborate under </w:t>
      </w:r>
      <w:r w:rsidRPr="003850A9">
        <w:rPr>
          <w:sz w:val="22"/>
          <w:szCs w:val="22"/>
        </w:rPr>
        <w:t xml:space="preserve">a </w:t>
      </w:r>
      <w:r w:rsidR="006F0093" w:rsidRPr="003850A9">
        <w:rPr>
          <w:sz w:val="22"/>
          <w:szCs w:val="22"/>
        </w:rPr>
        <w:t xml:space="preserve">co-signed MoU </w:t>
      </w:r>
      <w:r w:rsidRPr="003850A9">
        <w:rPr>
          <w:sz w:val="22"/>
          <w:szCs w:val="22"/>
        </w:rPr>
        <w:t xml:space="preserve">which outlines areas of </w:t>
      </w:r>
      <w:r w:rsidR="005C6F4A" w:rsidRPr="003850A9">
        <w:rPr>
          <w:sz w:val="22"/>
          <w:szCs w:val="22"/>
        </w:rPr>
        <w:t xml:space="preserve">common </w:t>
      </w:r>
      <w:r w:rsidRPr="003850A9">
        <w:rPr>
          <w:sz w:val="22"/>
          <w:szCs w:val="22"/>
        </w:rPr>
        <w:t xml:space="preserve">interest and a commitment to work together to address </w:t>
      </w:r>
      <w:r w:rsidR="00417B69" w:rsidRPr="003850A9">
        <w:rPr>
          <w:sz w:val="22"/>
          <w:szCs w:val="22"/>
        </w:rPr>
        <w:t xml:space="preserve">the Eastern Steppe </w:t>
      </w:r>
      <w:r w:rsidRPr="003850A9">
        <w:rPr>
          <w:sz w:val="22"/>
          <w:szCs w:val="22"/>
        </w:rPr>
        <w:t>conservation priorities.</w:t>
      </w:r>
    </w:p>
    <w:p w:rsidR="00104198" w:rsidRPr="003850A9" w:rsidRDefault="00104198" w:rsidP="00104198">
      <w:pPr>
        <w:jc w:val="both"/>
        <w:rPr>
          <w:sz w:val="22"/>
          <w:szCs w:val="22"/>
        </w:rPr>
      </w:pPr>
    </w:p>
    <w:p w:rsidR="00104198" w:rsidRPr="003850A9" w:rsidRDefault="00A90C77" w:rsidP="00104198">
      <w:pPr>
        <w:contextualSpacing/>
        <w:jc w:val="both"/>
        <w:rPr>
          <w:color w:val="000000"/>
          <w:sz w:val="22"/>
          <w:szCs w:val="22"/>
        </w:rPr>
      </w:pPr>
      <w:r w:rsidRPr="003850A9">
        <w:rPr>
          <w:sz w:val="22"/>
          <w:szCs w:val="22"/>
        </w:rPr>
        <w:lastRenderedPageBreak/>
        <w:t xml:space="preserve">TNC supported a </w:t>
      </w:r>
      <w:r w:rsidR="00104198" w:rsidRPr="003850A9">
        <w:rPr>
          <w:sz w:val="22"/>
          <w:szCs w:val="22"/>
        </w:rPr>
        <w:t xml:space="preserve">development of </w:t>
      </w:r>
      <w:r w:rsidR="00104198" w:rsidRPr="003850A9">
        <w:rPr>
          <w:b/>
          <w:i/>
          <w:sz w:val="22"/>
          <w:szCs w:val="22"/>
        </w:rPr>
        <w:t>Conservation Action Plan</w:t>
      </w:r>
      <w:r w:rsidR="00104198" w:rsidRPr="003850A9">
        <w:rPr>
          <w:sz w:val="22"/>
          <w:szCs w:val="22"/>
        </w:rPr>
        <w:t xml:space="preserve"> </w:t>
      </w:r>
      <w:r w:rsidR="003A3F01" w:rsidRPr="003850A9">
        <w:rPr>
          <w:b/>
          <w:i/>
          <w:sz w:val="22"/>
          <w:szCs w:val="22"/>
        </w:rPr>
        <w:t>(</w:t>
      </w:r>
      <w:r w:rsidR="00104198" w:rsidRPr="003850A9">
        <w:rPr>
          <w:b/>
          <w:i/>
          <w:sz w:val="22"/>
          <w:szCs w:val="22"/>
        </w:rPr>
        <w:t>CAP)</w:t>
      </w:r>
      <w:r w:rsidR="00104198" w:rsidRPr="003850A9">
        <w:rPr>
          <w:sz w:val="22"/>
          <w:szCs w:val="22"/>
        </w:rPr>
        <w:t xml:space="preserve"> for Toson Khulstai </w:t>
      </w:r>
      <w:r w:rsidR="003A3F01" w:rsidRPr="003850A9">
        <w:rPr>
          <w:sz w:val="22"/>
          <w:szCs w:val="22"/>
        </w:rPr>
        <w:t>NR</w:t>
      </w:r>
      <w:r w:rsidR="00104198" w:rsidRPr="003850A9">
        <w:rPr>
          <w:sz w:val="22"/>
          <w:szCs w:val="22"/>
        </w:rPr>
        <w:t xml:space="preserve">, applying the “Development by Design” approach, and formation of a Co-management Council of the </w:t>
      </w:r>
      <w:r w:rsidR="000D0903" w:rsidRPr="003850A9">
        <w:rPr>
          <w:sz w:val="22"/>
          <w:szCs w:val="22"/>
        </w:rPr>
        <w:t>NR</w:t>
      </w:r>
      <w:r w:rsidR="00104198" w:rsidRPr="003850A9">
        <w:rPr>
          <w:sz w:val="22"/>
          <w:szCs w:val="22"/>
        </w:rPr>
        <w:t xml:space="preserve">. </w:t>
      </w:r>
      <w:r w:rsidR="00104198" w:rsidRPr="003850A9">
        <w:rPr>
          <w:color w:val="000000"/>
          <w:sz w:val="22"/>
          <w:szCs w:val="22"/>
        </w:rPr>
        <w:t xml:space="preserve">The main </w:t>
      </w:r>
      <w:r w:rsidR="000D0903" w:rsidRPr="003850A9">
        <w:rPr>
          <w:b/>
          <w:i/>
          <w:color w:val="000000"/>
          <w:sz w:val="22"/>
          <w:szCs w:val="22"/>
        </w:rPr>
        <w:t xml:space="preserve">strategies of the </w:t>
      </w:r>
      <w:r w:rsidR="00104198" w:rsidRPr="003850A9">
        <w:rPr>
          <w:b/>
          <w:i/>
          <w:color w:val="000000"/>
          <w:sz w:val="22"/>
          <w:szCs w:val="22"/>
        </w:rPr>
        <w:t>CAP</w:t>
      </w:r>
      <w:r w:rsidR="00104198" w:rsidRPr="003850A9">
        <w:rPr>
          <w:color w:val="000000"/>
          <w:sz w:val="22"/>
          <w:szCs w:val="22"/>
        </w:rPr>
        <w:t xml:space="preserve"> are to i) decrease poaching through improv</w:t>
      </w:r>
      <w:r w:rsidR="000D0903" w:rsidRPr="003850A9">
        <w:rPr>
          <w:color w:val="000000"/>
          <w:sz w:val="22"/>
          <w:szCs w:val="22"/>
        </w:rPr>
        <w:t>ed</w:t>
      </w:r>
      <w:r w:rsidR="00104198" w:rsidRPr="003850A9">
        <w:rPr>
          <w:color w:val="000000"/>
          <w:sz w:val="22"/>
          <w:szCs w:val="22"/>
        </w:rPr>
        <w:t xml:space="preserve"> monitoring and ii) establish co-management system for Toson Khulstai. Species that need to be protected </w:t>
      </w:r>
      <w:r w:rsidR="003E557B" w:rsidRPr="003850A9">
        <w:rPr>
          <w:color w:val="000000"/>
          <w:sz w:val="22"/>
          <w:szCs w:val="22"/>
        </w:rPr>
        <w:t xml:space="preserve">include </w:t>
      </w:r>
      <w:r w:rsidR="00104198" w:rsidRPr="003850A9">
        <w:rPr>
          <w:color w:val="000000"/>
          <w:sz w:val="22"/>
          <w:szCs w:val="22"/>
        </w:rPr>
        <w:t>grey wolves, marmots</w:t>
      </w:r>
      <w:r w:rsidR="003E557B" w:rsidRPr="003850A9">
        <w:rPr>
          <w:color w:val="000000"/>
          <w:sz w:val="22"/>
          <w:szCs w:val="22"/>
        </w:rPr>
        <w:t xml:space="preserve"> and </w:t>
      </w:r>
      <w:r w:rsidR="00104198" w:rsidRPr="003850A9">
        <w:rPr>
          <w:color w:val="000000"/>
          <w:sz w:val="22"/>
          <w:szCs w:val="22"/>
        </w:rPr>
        <w:t xml:space="preserve">gazelles. </w:t>
      </w:r>
      <w:r w:rsidR="00104198" w:rsidRPr="003850A9">
        <w:rPr>
          <w:sz w:val="22"/>
          <w:szCs w:val="22"/>
        </w:rPr>
        <w:t xml:space="preserve">The </w:t>
      </w:r>
      <w:r w:rsidR="00104198" w:rsidRPr="003850A9">
        <w:rPr>
          <w:b/>
          <w:i/>
          <w:sz w:val="22"/>
          <w:szCs w:val="22"/>
        </w:rPr>
        <w:t>CAP</w:t>
      </w:r>
      <w:r w:rsidR="00104198" w:rsidRPr="003850A9">
        <w:rPr>
          <w:sz w:val="22"/>
          <w:szCs w:val="22"/>
        </w:rPr>
        <w:t xml:space="preserve"> for TH NR specifies detailed conservation management options targeting </w:t>
      </w:r>
      <w:r w:rsidR="003C3D64" w:rsidRPr="003850A9">
        <w:rPr>
          <w:sz w:val="22"/>
          <w:szCs w:val="22"/>
        </w:rPr>
        <w:t xml:space="preserve">conservation of </w:t>
      </w:r>
      <w:r w:rsidR="00104198" w:rsidRPr="003850A9">
        <w:rPr>
          <w:sz w:val="22"/>
          <w:szCs w:val="22"/>
        </w:rPr>
        <w:t xml:space="preserve">main values of the NR, particularly Stipa grassland, Mongolian Gazelle, Grey Wolf, Willows, Riparian Communities, Lakes, Ponds, Playas, Springs, rocky Outcrops, Siberian marmots and 3 species of Medicinal Plants. </w:t>
      </w:r>
      <w:r w:rsidR="00B2697D" w:rsidRPr="003850A9">
        <w:rPr>
          <w:color w:val="000000"/>
          <w:sz w:val="22"/>
          <w:szCs w:val="22"/>
        </w:rPr>
        <w:t xml:space="preserve">The only permission in this area is issued for capturing Saker Falcons for export. </w:t>
      </w:r>
    </w:p>
    <w:p w:rsidR="00104198" w:rsidRPr="003850A9" w:rsidRDefault="00960506" w:rsidP="007E612A">
      <w:pPr>
        <w:spacing w:before="100" w:beforeAutospacing="1" w:after="100" w:afterAutospacing="1"/>
        <w:jc w:val="both"/>
        <w:rPr>
          <w:color w:val="000000"/>
          <w:sz w:val="22"/>
          <w:szCs w:val="22"/>
        </w:rPr>
      </w:pPr>
      <w:r w:rsidRPr="003850A9">
        <w:rPr>
          <w:color w:val="000000"/>
          <w:sz w:val="22"/>
          <w:szCs w:val="22"/>
        </w:rPr>
        <w:t xml:space="preserve">Establishment of </w:t>
      </w:r>
      <w:r w:rsidR="00104198" w:rsidRPr="003850A9">
        <w:rPr>
          <w:b/>
          <w:i/>
          <w:color w:val="000000"/>
          <w:sz w:val="22"/>
          <w:szCs w:val="22"/>
        </w:rPr>
        <w:t xml:space="preserve">Co-management council </w:t>
      </w:r>
      <w:r w:rsidR="00104198" w:rsidRPr="003850A9">
        <w:rPr>
          <w:color w:val="000000"/>
          <w:sz w:val="22"/>
          <w:szCs w:val="22"/>
        </w:rPr>
        <w:t>was directly supported by the TNC through training and capacity building activities. The Co-management council works well, resulting in certain decrease of illegal activities such as poaching, pasture over grazing by outsiders. Harvesting hay for commercial purpose was stopped</w:t>
      </w:r>
      <w:r w:rsidR="00357598" w:rsidRPr="003850A9">
        <w:rPr>
          <w:color w:val="000000"/>
          <w:sz w:val="22"/>
          <w:szCs w:val="22"/>
        </w:rPr>
        <w:t xml:space="preserve"> and</w:t>
      </w:r>
      <w:r w:rsidR="00104198" w:rsidRPr="003850A9">
        <w:rPr>
          <w:color w:val="000000"/>
          <w:sz w:val="22"/>
          <w:szCs w:val="22"/>
        </w:rPr>
        <w:t xml:space="preserve"> </w:t>
      </w:r>
      <w:r w:rsidR="00357598" w:rsidRPr="003850A9">
        <w:rPr>
          <w:color w:val="000000"/>
          <w:sz w:val="22"/>
          <w:szCs w:val="22"/>
        </w:rPr>
        <w:t>p</w:t>
      </w:r>
      <w:r w:rsidR="00104198" w:rsidRPr="003850A9">
        <w:rPr>
          <w:color w:val="000000"/>
          <w:sz w:val="22"/>
          <w:szCs w:val="22"/>
        </w:rPr>
        <w:t xml:space="preserve">asture carrying capacity is </w:t>
      </w:r>
      <w:r w:rsidR="00872CA7" w:rsidRPr="003850A9">
        <w:rPr>
          <w:color w:val="000000"/>
          <w:sz w:val="22"/>
          <w:szCs w:val="22"/>
        </w:rPr>
        <w:t>adequate now</w:t>
      </w:r>
      <w:r w:rsidR="00AD4F70" w:rsidRPr="003850A9">
        <w:rPr>
          <w:color w:val="000000"/>
          <w:sz w:val="22"/>
          <w:szCs w:val="22"/>
        </w:rPr>
        <w:t>. This Co-management council</w:t>
      </w:r>
      <w:r w:rsidR="00104198" w:rsidRPr="003850A9">
        <w:rPr>
          <w:color w:val="000000"/>
          <w:sz w:val="22"/>
          <w:szCs w:val="22"/>
        </w:rPr>
        <w:t xml:space="preserve"> will be the leading institution of the CAP in partnership </w:t>
      </w:r>
      <w:r w:rsidR="00E563EA" w:rsidRPr="003850A9">
        <w:rPr>
          <w:color w:val="000000"/>
          <w:sz w:val="22"/>
          <w:szCs w:val="22"/>
        </w:rPr>
        <w:t xml:space="preserve">with </w:t>
      </w:r>
      <w:r w:rsidR="00104198" w:rsidRPr="003850A9">
        <w:rPr>
          <w:color w:val="000000"/>
          <w:sz w:val="22"/>
          <w:szCs w:val="22"/>
        </w:rPr>
        <w:t xml:space="preserve">all stakeholders including the local governments. The </w:t>
      </w:r>
      <w:r w:rsidR="007C2474" w:rsidRPr="003850A9">
        <w:rPr>
          <w:color w:val="000000"/>
          <w:sz w:val="22"/>
          <w:szCs w:val="22"/>
        </w:rPr>
        <w:t xml:space="preserve">existing council is expected to be in charge of management of the </w:t>
      </w:r>
      <w:r w:rsidR="00104198" w:rsidRPr="003850A9">
        <w:rPr>
          <w:color w:val="000000"/>
          <w:sz w:val="22"/>
          <w:szCs w:val="22"/>
        </w:rPr>
        <w:t>proposed LPA in the northern Buffer zone of T</w:t>
      </w:r>
      <w:r w:rsidR="00921A6B" w:rsidRPr="003850A9">
        <w:rPr>
          <w:color w:val="000000"/>
          <w:sz w:val="22"/>
          <w:szCs w:val="22"/>
        </w:rPr>
        <w:t>oson Khulstai</w:t>
      </w:r>
      <w:r w:rsidR="00104198" w:rsidRPr="003850A9">
        <w:rPr>
          <w:color w:val="000000"/>
          <w:sz w:val="22"/>
          <w:szCs w:val="22"/>
        </w:rPr>
        <w:t xml:space="preserve"> NR. </w:t>
      </w:r>
    </w:p>
    <w:p w:rsidR="00B2697D" w:rsidRPr="003850A9" w:rsidRDefault="00104198" w:rsidP="00104198">
      <w:pPr>
        <w:contextualSpacing/>
        <w:jc w:val="both"/>
        <w:rPr>
          <w:sz w:val="22"/>
          <w:szCs w:val="22"/>
        </w:rPr>
      </w:pPr>
      <w:r w:rsidRPr="003850A9">
        <w:rPr>
          <w:b/>
          <w:i/>
          <w:sz w:val="22"/>
          <w:szCs w:val="22"/>
        </w:rPr>
        <w:t>HCGs</w:t>
      </w:r>
      <w:r w:rsidRPr="003850A9">
        <w:rPr>
          <w:sz w:val="22"/>
          <w:szCs w:val="22"/>
        </w:rPr>
        <w:t xml:space="preserve"> supported by TNC and WCS </w:t>
      </w:r>
      <w:r w:rsidR="00652E83" w:rsidRPr="003850A9">
        <w:rPr>
          <w:sz w:val="22"/>
          <w:szCs w:val="22"/>
        </w:rPr>
        <w:t xml:space="preserve">were provided with various </w:t>
      </w:r>
      <w:r w:rsidRPr="003850A9">
        <w:rPr>
          <w:sz w:val="22"/>
          <w:szCs w:val="22"/>
        </w:rPr>
        <w:t xml:space="preserve">training </w:t>
      </w:r>
      <w:r w:rsidR="00652E83" w:rsidRPr="003850A9">
        <w:rPr>
          <w:sz w:val="22"/>
          <w:szCs w:val="22"/>
        </w:rPr>
        <w:t xml:space="preserve">opportunities </w:t>
      </w:r>
      <w:r w:rsidRPr="003850A9">
        <w:rPr>
          <w:sz w:val="22"/>
          <w:szCs w:val="22"/>
        </w:rPr>
        <w:t>and provi</w:t>
      </w:r>
      <w:r w:rsidR="004B37D4" w:rsidRPr="003850A9">
        <w:rPr>
          <w:sz w:val="22"/>
          <w:szCs w:val="22"/>
        </w:rPr>
        <w:t>ded with</w:t>
      </w:r>
      <w:r w:rsidRPr="003850A9">
        <w:rPr>
          <w:sz w:val="22"/>
          <w:szCs w:val="22"/>
        </w:rPr>
        <w:t xml:space="preserve"> field equipments (binocular, map, compass, camera, GPS etc.) </w:t>
      </w:r>
      <w:r w:rsidR="004B37D4" w:rsidRPr="003850A9">
        <w:rPr>
          <w:sz w:val="22"/>
          <w:szCs w:val="22"/>
        </w:rPr>
        <w:t xml:space="preserve">to enable </w:t>
      </w:r>
      <w:r w:rsidRPr="003850A9">
        <w:rPr>
          <w:sz w:val="22"/>
          <w:szCs w:val="22"/>
        </w:rPr>
        <w:t xml:space="preserve">monitoring and data collection on wildlife. TNC collaborates with and provided field equipment to </w:t>
      </w:r>
      <w:r w:rsidR="00FE2C2B" w:rsidRPr="003850A9">
        <w:rPr>
          <w:sz w:val="22"/>
          <w:szCs w:val="22"/>
        </w:rPr>
        <w:t xml:space="preserve">Toson Khusltai </w:t>
      </w:r>
      <w:r w:rsidR="001B034C" w:rsidRPr="003850A9">
        <w:rPr>
          <w:sz w:val="22"/>
          <w:szCs w:val="22"/>
        </w:rPr>
        <w:t xml:space="preserve">NR </w:t>
      </w:r>
      <w:r w:rsidRPr="003850A9">
        <w:rPr>
          <w:sz w:val="22"/>
          <w:szCs w:val="22"/>
        </w:rPr>
        <w:t xml:space="preserve">rangers </w:t>
      </w:r>
      <w:r w:rsidR="00647FEC" w:rsidRPr="003850A9">
        <w:rPr>
          <w:sz w:val="22"/>
          <w:szCs w:val="22"/>
        </w:rPr>
        <w:t xml:space="preserve">as well </w:t>
      </w:r>
      <w:r w:rsidRPr="003850A9">
        <w:rPr>
          <w:sz w:val="22"/>
          <w:szCs w:val="22"/>
        </w:rPr>
        <w:t>(tents, sleeping bags, binoculars, motorbike GPS etc.)</w:t>
      </w:r>
    </w:p>
    <w:p w:rsidR="00104198" w:rsidRPr="003850A9" w:rsidRDefault="00104198" w:rsidP="007E612A">
      <w:pPr>
        <w:spacing w:before="100" w:beforeAutospacing="1" w:after="100" w:afterAutospacing="1"/>
        <w:jc w:val="both"/>
        <w:rPr>
          <w:color w:val="000000"/>
          <w:sz w:val="22"/>
          <w:szCs w:val="22"/>
        </w:rPr>
      </w:pPr>
      <w:r w:rsidRPr="003850A9">
        <w:rPr>
          <w:color w:val="000000"/>
          <w:sz w:val="22"/>
          <w:szCs w:val="22"/>
        </w:rPr>
        <w:t xml:space="preserve">There are no herder communities in </w:t>
      </w:r>
      <w:r w:rsidR="00943B29" w:rsidRPr="003850A9">
        <w:rPr>
          <w:color w:val="000000"/>
          <w:sz w:val="22"/>
          <w:szCs w:val="22"/>
        </w:rPr>
        <w:t xml:space="preserve">northern </w:t>
      </w:r>
      <w:r w:rsidRPr="003850A9">
        <w:rPr>
          <w:color w:val="000000"/>
          <w:sz w:val="22"/>
          <w:szCs w:val="22"/>
        </w:rPr>
        <w:t xml:space="preserve">areas </w:t>
      </w:r>
      <w:r w:rsidR="00943B29" w:rsidRPr="003850A9">
        <w:rPr>
          <w:color w:val="000000"/>
          <w:sz w:val="22"/>
          <w:szCs w:val="22"/>
        </w:rPr>
        <w:t xml:space="preserve">of </w:t>
      </w:r>
      <w:r w:rsidRPr="003850A9">
        <w:rPr>
          <w:color w:val="000000"/>
          <w:sz w:val="22"/>
          <w:szCs w:val="22"/>
        </w:rPr>
        <w:t xml:space="preserve">Toson Khulstai NR yet. However, </w:t>
      </w:r>
      <w:r w:rsidR="002049C4" w:rsidRPr="003850A9">
        <w:rPr>
          <w:color w:val="000000"/>
          <w:sz w:val="22"/>
          <w:szCs w:val="22"/>
        </w:rPr>
        <w:t>keen</w:t>
      </w:r>
      <w:r w:rsidRPr="003850A9">
        <w:rPr>
          <w:color w:val="000000"/>
          <w:sz w:val="22"/>
          <w:szCs w:val="22"/>
        </w:rPr>
        <w:t xml:space="preserve"> interest</w:t>
      </w:r>
      <w:r w:rsidR="002049C4" w:rsidRPr="003850A9">
        <w:rPr>
          <w:color w:val="000000"/>
          <w:sz w:val="22"/>
          <w:szCs w:val="22"/>
        </w:rPr>
        <w:t xml:space="preserve">s are emerging </w:t>
      </w:r>
      <w:r w:rsidRPr="003850A9">
        <w:rPr>
          <w:color w:val="000000"/>
          <w:sz w:val="22"/>
          <w:szCs w:val="22"/>
        </w:rPr>
        <w:t>in joint conservation and management of natural resources. Recently, upon request of herder communities in Uvur Khooloi, in the core area of the project site, the TNC facilitated initial meeting t</w:t>
      </w:r>
      <w:r w:rsidR="002049C4" w:rsidRPr="003850A9">
        <w:rPr>
          <w:color w:val="000000"/>
          <w:sz w:val="22"/>
          <w:szCs w:val="22"/>
        </w:rPr>
        <w:t>owards establishment of a HCG</w:t>
      </w:r>
      <w:r w:rsidR="00BC31ED" w:rsidRPr="003850A9">
        <w:rPr>
          <w:color w:val="000000"/>
          <w:sz w:val="22"/>
          <w:szCs w:val="22"/>
        </w:rPr>
        <w:t xml:space="preserve"> together with the local NGO EMCCA</w:t>
      </w:r>
      <w:r w:rsidR="002049C4" w:rsidRPr="003850A9">
        <w:rPr>
          <w:color w:val="000000"/>
          <w:sz w:val="22"/>
          <w:szCs w:val="22"/>
        </w:rPr>
        <w:t xml:space="preserve">. </w:t>
      </w:r>
      <w:r w:rsidRPr="003850A9">
        <w:rPr>
          <w:color w:val="000000"/>
          <w:sz w:val="22"/>
          <w:szCs w:val="22"/>
        </w:rPr>
        <w:t xml:space="preserve">The herders </w:t>
      </w:r>
      <w:r w:rsidR="00BC31ED" w:rsidRPr="003850A9">
        <w:rPr>
          <w:color w:val="000000"/>
          <w:sz w:val="22"/>
          <w:szCs w:val="22"/>
        </w:rPr>
        <w:t xml:space="preserve">reportedly recognized </w:t>
      </w:r>
      <w:r w:rsidRPr="003850A9">
        <w:rPr>
          <w:color w:val="000000"/>
          <w:sz w:val="22"/>
          <w:szCs w:val="22"/>
        </w:rPr>
        <w:t xml:space="preserve">importance of protection of </w:t>
      </w:r>
      <w:r w:rsidR="002049C4" w:rsidRPr="003850A9">
        <w:rPr>
          <w:color w:val="000000"/>
          <w:sz w:val="22"/>
          <w:szCs w:val="22"/>
        </w:rPr>
        <w:t xml:space="preserve">species </w:t>
      </w:r>
      <w:r w:rsidRPr="003850A9">
        <w:rPr>
          <w:color w:val="000000"/>
          <w:sz w:val="22"/>
          <w:szCs w:val="22"/>
        </w:rPr>
        <w:t>habitat and water sources</w:t>
      </w:r>
      <w:r w:rsidR="009A0014" w:rsidRPr="003850A9">
        <w:rPr>
          <w:color w:val="000000"/>
          <w:sz w:val="22"/>
          <w:szCs w:val="22"/>
        </w:rPr>
        <w:t xml:space="preserve"> and </w:t>
      </w:r>
      <w:r w:rsidR="00FC5C7A" w:rsidRPr="003850A9">
        <w:rPr>
          <w:color w:val="000000"/>
          <w:sz w:val="22"/>
          <w:szCs w:val="22"/>
        </w:rPr>
        <w:t xml:space="preserve">were </w:t>
      </w:r>
      <w:r w:rsidRPr="003850A9">
        <w:rPr>
          <w:color w:val="000000"/>
          <w:sz w:val="22"/>
          <w:szCs w:val="22"/>
        </w:rPr>
        <w:t>willing to join their efforts in development of alternative income generation (</w:t>
      </w:r>
      <w:r w:rsidR="009A0014" w:rsidRPr="003850A9">
        <w:rPr>
          <w:color w:val="000000"/>
          <w:sz w:val="22"/>
          <w:szCs w:val="22"/>
        </w:rPr>
        <w:t>eco-</w:t>
      </w:r>
      <w:r w:rsidRPr="003850A9">
        <w:rPr>
          <w:color w:val="000000"/>
          <w:sz w:val="22"/>
          <w:szCs w:val="22"/>
        </w:rPr>
        <w:t xml:space="preserve">tourism, vegetable plantation, green house plantation, </w:t>
      </w:r>
      <w:r w:rsidR="00B949B6" w:rsidRPr="003850A9">
        <w:rPr>
          <w:color w:val="000000"/>
          <w:sz w:val="22"/>
          <w:szCs w:val="22"/>
        </w:rPr>
        <w:t xml:space="preserve">diversifying </w:t>
      </w:r>
      <w:r w:rsidRPr="003850A9">
        <w:rPr>
          <w:color w:val="000000"/>
          <w:sz w:val="22"/>
          <w:szCs w:val="22"/>
        </w:rPr>
        <w:t xml:space="preserve">dairy product </w:t>
      </w:r>
      <w:r w:rsidR="00B949B6" w:rsidRPr="003850A9">
        <w:rPr>
          <w:color w:val="000000"/>
          <w:sz w:val="22"/>
          <w:szCs w:val="22"/>
        </w:rPr>
        <w:t xml:space="preserve">and </w:t>
      </w:r>
      <w:r w:rsidRPr="003850A9">
        <w:rPr>
          <w:color w:val="000000"/>
          <w:sz w:val="22"/>
          <w:szCs w:val="22"/>
        </w:rPr>
        <w:t>marketing, wool processing, pasture management, good quality breeding livestock, etc.).</w:t>
      </w:r>
    </w:p>
    <w:p w:rsidR="00665B56" w:rsidRPr="003850A9" w:rsidRDefault="00665B56" w:rsidP="00665B56">
      <w:pPr>
        <w:contextualSpacing/>
        <w:rPr>
          <w:sz w:val="22"/>
          <w:szCs w:val="22"/>
        </w:rPr>
      </w:pPr>
    </w:p>
    <w:p w:rsidR="00665B56" w:rsidRPr="003850A9" w:rsidRDefault="00665B56" w:rsidP="00665B56">
      <w:pPr>
        <w:contextualSpacing/>
        <w:sectPr w:rsidR="00665B56" w:rsidRPr="003850A9" w:rsidSect="00A26788">
          <w:type w:val="continuous"/>
          <w:pgSz w:w="11900" w:h="16840"/>
          <w:pgMar w:top="1440" w:right="1440" w:bottom="1440" w:left="1440" w:header="720" w:footer="720" w:gutter="0"/>
          <w:cols w:space="720"/>
          <w:docGrid w:linePitch="360"/>
        </w:sectPr>
      </w:pPr>
    </w:p>
    <w:p w:rsidR="00665B56" w:rsidRPr="003850A9" w:rsidRDefault="00665B56" w:rsidP="00D7607E">
      <w:pPr>
        <w:pStyle w:val="Heading2"/>
      </w:pPr>
      <w:bookmarkStart w:id="44" w:name="_Toc352683000"/>
      <w:r w:rsidRPr="003850A9">
        <w:lastRenderedPageBreak/>
        <w:t xml:space="preserve">Annex </w:t>
      </w:r>
      <w:r w:rsidR="00D7607E" w:rsidRPr="003850A9">
        <w:t>H</w:t>
      </w:r>
      <w:r w:rsidRPr="003850A9">
        <w:t>.</w:t>
      </w:r>
      <w:r w:rsidRPr="003850A9">
        <w:tab/>
        <w:t>M</w:t>
      </w:r>
      <w:r w:rsidR="00AB42E3" w:rsidRPr="003850A9">
        <w:t xml:space="preserve">anagement </w:t>
      </w:r>
      <w:r w:rsidRPr="003850A9">
        <w:t>E</w:t>
      </w:r>
      <w:r w:rsidR="00AB42E3" w:rsidRPr="003850A9">
        <w:t xml:space="preserve">ffectiveness </w:t>
      </w:r>
      <w:r w:rsidRPr="003850A9">
        <w:t>T</w:t>
      </w:r>
      <w:r w:rsidR="00AB42E3" w:rsidRPr="003850A9">
        <w:t xml:space="preserve">racking </w:t>
      </w:r>
      <w:r w:rsidRPr="003850A9">
        <w:t>T</w:t>
      </w:r>
      <w:r w:rsidR="00AB42E3" w:rsidRPr="003850A9">
        <w:t>ool (METT) Assessment Summary</w:t>
      </w:r>
      <w:bookmarkEnd w:id="44"/>
      <w:r w:rsidRPr="003850A9">
        <w:t xml:space="preserve"> </w:t>
      </w:r>
    </w:p>
    <w:p w:rsidR="00665B56" w:rsidRPr="003850A9" w:rsidRDefault="00665B56" w:rsidP="00AB42E3">
      <w:pPr>
        <w:ind w:left="-630"/>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380"/>
        <w:gridCol w:w="3150"/>
        <w:gridCol w:w="1440"/>
      </w:tblGrid>
      <w:tr w:rsidR="00665B56" w:rsidRPr="003850A9" w:rsidTr="0025470F">
        <w:trPr>
          <w:jc w:val="center"/>
        </w:trPr>
        <w:tc>
          <w:tcPr>
            <w:tcW w:w="700" w:type="dxa"/>
            <w:shd w:val="clear" w:color="auto" w:fill="auto"/>
          </w:tcPr>
          <w:p w:rsidR="00665B56" w:rsidRPr="003850A9" w:rsidRDefault="00665B56" w:rsidP="009C3D2B">
            <w:pPr>
              <w:rPr>
                <w:b/>
                <w:lang w:val="mn-MN"/>
              </w:rPr>
            </w:pPr>
            <w:r w:rsidRPr="003850A9">
              <w:rPr>
                <w:b/>
                <w:lang w:val="mn-MN"/>
              </w:rPr>
              <w:t>№</w:t>
            </w:r>
          </w:p>
        </w:tc>
        <w:tc>
          <w:tcPr>
            <w:tcW w:w="4380" w:type="dxa"/>
            <w:shd w:val="clear" w:color="auto" w:fill="auto"/>
          </w:tcPr>
          <w:p w:rsidR="00665B56" w:rsidRPr="003850A9" w:rsidRDefault="00665B56" w:rsidP="009C3D2B">
            <w:pPr>
              <w:rPr>
                <w:b/>
              </w:rPr>
            </w:pPr>
            <w:r w:rsidRPr="003850A9">
              <w:rPr>
                <w:b/>
              </w:rPr>
              <w:t>Protected Area</w:t>
            </w:r>
          </w:p>
        </w:tc>
        <w:tc>
          <w:tcPr>
            <w:tcW w:w="3150" w:type="dxa"/>
            <w:shd w:val="clear" w:color="auto" w:fill="auto"/>
          </w:tcPr>
          <w:p w:rsidR="00665B56" w:rsidRPr="003850A9" w:rsidRDefault="00665B56" w:rsidP="009C3D2B">
            <w:pPr>
              <w:rPr>
                <w:b/>
              </w:rPr>
            </w:pPr>
            <w:r w:rsidRPr="003850A9">
              <w:rPr>
                <w:b/>
              </w:rPr>
              <w:t xml:space="preserve">Protected Area Type </w:t>
            </w:r>
          </w:p>
        </w:tc>
        <w:tc>
          <w:tcPr>
            <w:tcW w:w="1440" w:type="dxa"/>
            <w:shd w:val="clear" w:color="auto" w:fill="auto"/>
          </w:tcPr>
          <w:p w:rsidR="00665B56" w:rsidRPr="003850A9" w:rsidRDefault="00665B56" w:rsidP="009C3D2B">
            <w:pPr>
              <w:rPr>
                <w:b/>
              </w:rPr>
            </w:pPr>
            <w:r w:rsidRPr="003850A9">
              <w:rPr>
                <w:b/>
              </w:rPr>
              <w:t>METT Score (2012)</w:t>
            </w:r>
          </w:p>
        </w:tc>
      </w:tr>
      <w:tr w:rsidR="00665B56" w:rsidRPr="003850A9" w:rsidTr="0025470F">
        <w:trPr>
          <w:jc w:val="center"/>
        </w:trPr>
        <w:tc>
          <w:tcPr>
            <w:tcW w:w="700" w:type="dxa"/>
            <w:shd w:val="clear" w:color="auto" w:fill="auto"/>
          </w:tcPr>
          <w:p w:rsidR="00665B56" w:rsidRPr="003850A9" w:rsidRDefault="00665B56" w:rsidP="009C3D2B">
            <w:pPr>
              <w:rPr>
                <w:sz w:val="20"/>
                <w:szCs w:val="20"/>
                <w:lang w:val="mn-MN"/>
              </w:rPr>
            </w:pPr>
            <w:r w:rsidRPr="003850A9">
              <w:rPr>
                <w:sz w:val="20"/>
                <w:szCs w:val="20"/>
                <w:lang w:val="mn-MN"/>
              </w:rPr>
              <w:t>1</w:t>
            </w:r>
          </w:p>
        </w:tc>
        <w:tc>
          <w:tcPr>
            <w:tcW w:w="4380" w:type="dxa"/>
            <w:shd w:val="clear" w:color="auto" w:fill="auto"/>
          </w:tcPr>
          <w:p w:rsidR="00665B56" w:rsidRPr="003850A9" w:rsidRDefault="00665B56" w:rsidP="009C3D2B">
            <w:pPr>
              <w:rPr>
                <w:sz w:val="20"/>
                <w:szCs w:val="20"/>
              </w:rPr>
            </w:pPr>
            <w:r w:rsidRPr="003850A9">
              <w:rPr>
                <w:sz w:val="20"/>
                <w:szCs w:val="20"/>
              </w:rPr>
              <w:t>Gulzat LPA</w:t>
            </w:r>
          </w:p>
          <w:p w:rsidR="00665B56" w:rsidRPr="003850A9" w:rsidRDefault="00665B56" w:rsidP="009C3D2B">
            <w:pPr>
              <w:rPr>
                <w:sz w:val="20"/>
                <w:szCs w:val="20"/>
              </w:rPr>
            </w:pPr>
          </w:p>
        </w:tc>
        <w:tc>
          <w:tcPr>
            <w:tcW w:w="3150" w:type="dxa"/>
            <w:shd w:val="clear" w:color="auto" w:fill="auto"/>
          </w:tcPr>
          <w:p w:rsidR="00665B56" w:rsidRPr="003850A9" w:rsidRDefault="00665B56" w:rsidP="009C3D2B">
            <w:pPr>
              <w:rPr>
                <w:sz w:val="20"/>
                <w:szCs w:val="20"/>
              </w:rPr>
            </w:pPr>
            <w:r w:rsidRPr="003850A9">
              <w:rPr>
                <w:sz w:val="20"/>
                <w:szCs w:val="20"/>
              </w:rPr>
              <w:t>Local protected area</w:t>
            </w:r>
          </w:p>
        </w:tc>
        <w:tc>
          <w:tcPr>
            <w:tcW w:w="1440" w:type="dxa"/>
            <w:shd w:val="clear" w:color="auto" w:fill="auto"/>
          </w:tcPr>
          <w:p w:rsidR="00665B56" w:rsidRPr="003850A9" w:rsidRDefault="002D38E3" w:rsidP="00DF54FD">
            <w:pPr>
              <w:jc w:val="center"/>
              <w:rPr>
                <w:sz w:val="20"/>
                <w:szCs w:val="20"/>
              </w:rPr>
            </w:pPr>
            <w:r w:rsidRPr="003850A9">
              <w:rPr>
                <w:sz w:val="20"/>
                <w:szCs w:val="20"/>
              </w:rPr>
              <w:t>36</w:t>
            </w:r>
          </w:p>
        </w:tc>
      </w:tr>
      <w:tr w:rsidR="00665B56" w:rsidRPr="003850A9" w:rsidTr="0025470F">
        <w:trPr>
          <w:jc w:val="center"/>
        </w:trPr>
        <w:tc>
          <w:tcPr>
            <w:tcW w:w="700" w:type="dxa"/>
            <w:shd w:val="clear" w:color="auto" w:fill="auto"/>
          </w:tcPr>
          <w:p w:rsidR="00665B56" w:rsidRPr="003850A9" w:rsidRDefault="009B78D4" w:rsidP="009C3D2B">
            <w:pPr>
              <w:rPr>
                <w:sz w:val="20"/>
                <w:szCs w:val="20"/>
              </w:rPr>
            </w:pPr>
            <w:r w:rsidRPr="003850A9">
              <w:rPr>
                <w:sz w:val="20"/>
                <w:szCs w:val="20"/>
              </w:rPr>
              <w:t>2</w:t>
            </w:r>
          </w:p>
        </w:tc>
        <w:tc>
          <w:tcPr>
            <w:tcW w:w="4380" w:type="dxa"/>
            <w:shd w:val="clear" w:color="auto" w:fill="auto"/>
          </w:tcPr>
          <w:p w:rsidR="00665B56" w:rsidRPr="003850A9" w:rsidRDefault="00665B56" w:rsidP="009C3D2B">
            <w:pPr>
              <w:rPr>
                <w:sz w:val="20"/>
                <w:szCs w:val="20"/>
              </w:rPr>
            </w:pPr>
            <w:r w:rsidRPr="003850A9">
              <w:rPr>
                <w:sz w:val="20"/>
                <w:szCs w:val="20"/>
              </w:rPr>
              <w:t>Khavtgar LPA</w:t>
            </w:r>
          </w:p>
          <w:p w:rsidR="00665B56" w:rsidRPr="003850A9" w:rsidRDefault="00665B56" w:rsidP="009C3D2B">
            <w:pPr>
              <w:rPr>
                <w:sz w:val="20"/>
                <w:szCs w:val="20"/>
              </w:rPr>
            </w:pPr>
          </w:p>
        </w:tc>
        <w:tc>
          <w:tcPr>
            <w:tcW w:w="3150" w:type="dxa"/>
            <w:shd w:val="clear" w:color="auto" w:fill="auto"/>
          </w:tcPr>
          <w:p w:rsidR="00665B56" w:rsidRPr="003850A9" w:rsidRDefault="00665B56" w:rsidP="009C3D2B">
            <w:pPr>
              <w:rPr>
                <w:sz w:val="20"/>
                <w:szCs w:val="20"/>
              </w:rPr>
            </w:pPr>
            <w:r w:rsidRPr="003850A9">
              <w:rPr>
                <w:sz w:val="20"/>
                <w:szCs w:val="20"/>
              </w:rPr>
              <w:t>Local protected area</w:t>
            </w:r>
          </w:p>
        </w:tc>
        <w:tc>
          <w:tcPr>
            <w:tcW w:w="1440" w:type="dxa"/>
            <w:shd w:val="clear" w:color="auto" w:fill="auto"/>
          </w:tcPr>
          <w:p w:rsidR="00665B56" w:rsidRPr="003850A9" w:rsidRDefault="00AB42E3" w:rsidP="00DF54FD">
            <w:pPr>
              <w:jc w:val="center"/>
              <w:rPr>
                <w:sz w:val="20"/>
                <w:szCs w:val="20"/>
              </w:rPr>
            </w:pPr>
            <w:r w:rsidRPr="003850A9">
              <w:rPr>
                <w:sz w:val="20"/>
                <w:szCs w:val="20"/>
              </w:rPr>
              <w:t>2</w:t>
            </w:r>
            <w:r w:rsidR="002D38E3" w:rsidRPr="003850A9">
              <w:rPr>
                <w:sz w:val="20"/>
                <w:szCs w:val="20"/>
              </w:rPr>
              <w:t>6</w:t>
            </w:r>
          </w:p>
        </w:tc>
      </w:tr>
      <w:tr w:rsidR="00DF54FD" w:rsidRPr="003850A9" w:rsidTr="0025470F">
        <w:trPr>
          <w:jc w:val="center"/>
        </w:trPr>
        <w:tc>
          <w:tcPr>
            <w:tcW w:w="700" w:type="dxa"/>
            <w:shd w:val="clear" w:color="auto" w:fill="auto"/>
          </w:tcPr>
          <w:p w:rsidR="00DF54FD" w:rsidRPr="003850A9" w:rsidRDefault="00F95D0E" w:rsidP="009C3D2B">
            <w:pPr>
              <w:rPr>
                <w:sz w:val="20"/>
                <w:szCs w:val="20"/>
              </w:rPr>
            </w:pPr>
            <w:r>
              <w:rPr>
                <w:sz w:val="20"/>
                <w:szCs w:val="20"/>
              </w:rPr>
              <w:t>3</w:t>
            </w:r>
          </w:p>
        </w:tc>
        <w:tc>
          <w:tcPr>
            <w:tcW w:w="4380" w:type="dxa"/>
            <w:shd w:val="clear" w:color="auto" w:fill="auto"/>
          </w:tcPr>
          <w:p w:rsidR="00DF54FD" w:rsidRPr="003850A9" w:rsidRDefault="00DF54FD" w:rsidP="009C3D2B">
            <w:pPr>
              <w:rPr>
                <w:sz w:val="20"/>
                <w:szCs w:val="20"/>
              </w:rPr>
            </w:pPr>
            <w:r w:rsidRPr="003850A9">
              <w:rPr>
                <w:sz w:val="20"/>
                <w:szCs w:val="20"/>
              </w:rPr>
              <w:t xml:space="preserve">Toson Khulstai Nature Reserve </w:t>
            </w:r>
            <w:r w:rsidR="000F2ABB">
              <w:rPr>
                <w:sz w:val="20"/>
                <w:szCs w:val="20"/>
              </w:rPr>
              <w:t>(</w:t>
            </w:r>
            <w:r w:rsidRPr="003850A9">
              <w:rPr>
                <w:sz w:val="20"/>
                <w:szCs w:val="20"/>
              </w:rPr>
              <w:t>Buffer Zone</w:t>
            </w:r>
            <w:r w:rsidR="000F2ABB">
              <w:rPr>
                <w:sz w:val="20"/>
                <w:szCs w:val="20"/>
              </w:rPr>
              <w:t>)</w:t>
            </w:r>
          </w:p>
        </w:tc>
        <w:tc>
          <w:tcPr>
            <w:tcW w:w="3150" w:type="dxa"/>
            <w:shd w:val="clear" w:color="auto" w:fill="auto"/>
          </w:tcPr>
          <w:p w:rsidR="00DF54FD" w:rsidRPr="003850A9" w:rsidRDefault="00DF54FD" w:rsidP="009C3D2B">
            <w:pPr>
              <w:rPr>
                <w:sz w:val="20"/>
                <w:szCs w:val="20"/>
              </w:rPr>
            </w:pPr>
            <w:r w:rsidRPr="003850A9">
              <w:rPr>
                <w:sz w:val="20"/>
                <w:szCs w:val="20"/>
              </w:rPr>
              <w:t>Proposed for managed resource protected area</w:t>
            </w:r>
          </w:p>
        </w:tc>
        <w:tc>
          <w:tcPr>
            <w:tcW w:w="1440" w:type="dxa"/>
            <w:shd w:val="clear" w:color="auto" w:fill="auto"/>
          </w:tcPr>
          <w:p w:rsidR="00DF54FD" w:rsidRPr="003850A9" w:rsidRDefault="00DF54FD" w:rsidP="00DF54FD">
            <w:pPr>
              <w:jc w:val="center"/>
              <w:rPr>
                <w:sz w:val="20"/>
                <w:szCs w:val="20"/>
              </w:rPr>
            </w:pPr>
            <w:r>
              <w:rPr>
                <w:sz w:val="20"/>
                <w:szCs w:val="20"/>
              </w:rPr>
              <w:t>2</w:t>
            </w:r>
          </w:p>
        </w:tc>
      </w:tr>
    </w:tbl>
    <w:p w:rsidR="00665B56" w:rsidRPr="003850A9" w:rsidRDefault="00665B56" w:rsidP="00665B56"/>
    <w:p w:rsidR="007C6DC0" w:rsidRPr="003850A9" w:rsidRDefault="007C6DC0" w:rsidP="006F4949">
      <w:pPr>
        <w:rPr>
          <w:b/>
        </w:rPr>
      </w:pPr>
    </w:p>
    <w:p w:rsidR="003A0A88" w:rsidRPr="003850A9" w:rsidRDefault="003A0A88" w:rsidP="006F4949">
      <w:pPr>
        <w:rPr>
          <w:b/>
        </w:rPr>
        <w:sectPr w:rsidR="003A0A88" w:rsidRPr="003850A9" w:rsidSect="00A26788">
          <w:pgSz w:w="11900" w:h="16840"/>
          <w:pgMar w:top="1440" w:right="1800" w:bottom="1440" w:left="1800" w:header="720" w:footer="720" w:gutter="0"/>
          <w:cols w:space="720"/>
        </w:sectPr>
      </w:pPr>
    </w:p>
    <w:p w:rsidR="007C6DC0" w:rsidRPr="003850A9" w:rsidRDefault="003A0A88" w:rsidP="00D7607E">
      <w:pPr>
        <w:pStyle w:val="Heading2"/>
      </w:pPr>
      <w:bookmarkStart w:id="45" w:name="_Toc352683001"/>
      <w:r w:rsidRPr="003850A9">
        <w:lastRenderedPageBreak/>
        <w:t xml:space="preserve">Annex </w:t>
      </w:r>
      <w:r w:rsidR="00D7607E" w:rsidRPr="003850A9">
        <w:t>I</w:t>
      </w:r>
      <w:r w:rsidRPr="003850A9">
        <w:t>.</w:t>
      </w:r>
      <w:r w:rsidRPr="003850A9">
        <w:tab/>
        <w:t>Letter of Agreement on UNDP Direct Project Services</w:t>
      </w:r>
      <w:bookmarkEnd w:id="45"/>
    </w:p>
    <w:p w:rsidR="008455C5" w:rsidRPr="003850A9" w:rsidRDefault="008455C5" w:rsidP="003A0A88">
      <w:pPr>
        <w:ind w:hanging="630"/>
        <w:rPr>
          <w:b/>
        </w:rPr>
      </w:pPr>
    </w:p>
    <w:p w:rsidR="008455C5" w:rsidRPr="003850A9" w:rsidRDefault="00D05AFD" w:rsidP="003A0A88">
      <w:pPr>
        <w:ind w:hanging="630"/>
        <w:rPr>
          <w:b/>
        </w:rPr>
      </w:pPr>
      <w:r w:rsidRPr="003850A9">
        <w:rPr>
          <w:b/>
          <w:noProof/>
        </w:rPr>
        <w:drawing>
          <wp:inline distT="0" distB="0" distL="0" distR="0">
            <wp:extent cx="5270500" cy="72578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0500" cy="7257802"/>
                    </a:xfrm>
                    <a:prstGeom prst="rect">
                      <a:avLst/>
                    </a:prstGeom>
                    <a:noFill/>
                    <a:ln>
                      <a:noFill/>
                    </a:ln>
                  </pic:spPr>
                </pic:pic>
              </a:graphicData>
            </a:graphic>
          </wp:inline>
        </w:drawing>
      </w:r>
    </w:p>
    <w:p w:rsidR="00D05AFD" w:rsidRPr="003850A9" w:rsidRDefault="00D05AFD" w:rsidP="003A0A88">
      <w:pPr>
        <w:ind w:hanging="630"/>
        <w:rPr>
          <w:b/>
        </w:rPr>
      </w:pPr>
    </w:p>
    <w:p w:rsidR="00D05AFD" w:rsidRPr="003850A9" w:rsidRDefault="00D05AFD" w:rsidP="003A0A88">
      <w:pPr>
        <w:ind w:hanging="630"/>
        <w:rPr>
          <w:b/>
        </w:rPr>
      </w:pPr>
    </w:p>
    <w:p w:rsidR="00D05AFD" w:rsidRPr="003850A9" w:rsidRDefault="00D05AFD" w:rsidP="003A0A88">
      <w:pPr>
        <w:ind w:hanging="630"/>
        <w:rPr>
          <w:b/>
        </w:rPr>
      </w:pPr>
    </w:p>
    <w:p w:rsidR="00D05AFD" w:rsidRPr="003850A9" w:rsidRDefault="00D05AFD" w:rsidP="003A0A88">
      <w:pPr>
        <w:ind w:hanging="630"/>
        <w:rPr>
          <w:b/>
        </w:rPr>
      </w:pPr>
    </w:p>
    <w:p w:rsidR="00D05AFD" w:rsidRPr="003850A9" w:rsidRDefault="00D05AFD" w:rsidP="003A0A88">
      <w:pPr>
        <w:ind w:hanging="630"/>
        <w:rPr>
          <w:b/>
        </w:rPr>
      </w:pPr>
    </w:p>
    <w:p w:rsidR="00D05AFD" w:rsidRPr="003850A9" w:rsidRDefault="00D05AFD" w:rsidP="003A0A88">
      <w:pPr>
        <w:ind w:hanging="630"/>
        <w:rPr>
          <w:b/>
        </w:rPr>
      </w:pPr>
    </w:p>
    <w:p w:rsidR="00D05AFD" w:rsidRPr="003850A9" w:rsidRDefault="00D05AFD" w:rsidP="003A0A88">
      <w:pPr>
        <w:ind w:hanging="630"/>
        <w:rPr>
          <w:b/>
        </w:rPr>
      </w:pPr>
    </w:p>
    <w:p w:rsidR="00D05AFD" w:rsidRPr="003850A9" w:rsidRDefault="00D05AFD" w:rsidP="003A0A88">
      <w:pPr>
        <w:ind w:hanging="630"/>
        <w:rPr>
          <w:b/>
        </w:rPr>
      </w:pPr>
      <w:r w:rsidRPr="003850A9">
        <w:rPr>
          <w:b/>
          <w:noProof/>
        </w:rPr>
        <w:lastRenderedPageBreak/>
        <w:drawing>
          <wp:inline distT="0" distB="0" distL="0" distR="0">
            <wp:extent cx="5270500" cy="64478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0500" cy="6447898"/>
                    </a:xfrm>
                    <a:prstGeom prst="rect">
                      <a:avLst/>
                    </a:prstGeom>
                    <a:noFill/>
                    <a:ln>
                      <a:noFill/>
                    </a:ln>
                  </pic:spPr>
                </pic:pic>
              </a:graphicData>
            </a:graphic>
          </wp:inline>
        </w:drawing>
      </w:r>
    </w:p>
    <w:p w:rsidR="00D05AFD" w:rsidRPr="003850A9" w:rsidRDefault="00D05AFD" w:rsidP="003A0A88">
      <w:pPr>
        <w:ind w:hanging="630"/>
        <w:rPr>
          <w:b/>
        </w:rPr>
      </w:pPr>
    </w:p>
    <w:p w:rsidR="00D05AFD" w:rsidRPr="003850A9" w:rsidRDefault="00D05AFD" w:rsidP="003A0A88">
      <w:pPr>
        <w:ind w:hanging="630"/>
        <w:rPr>
          <w:b/>
        </w:rPr>
      </w:pPr>
    </w:p>
    <w:p w:rsidR="00D05AFD" w:rsidRPr="003850A9" w:rsidRDefault="00D05AFD" w:rsidP="003A0A88">
      <w:pPr>
        <w:ind w:hanging="630"/>
        <w:rPr>
          <w:b/>
        </w:rPr>
      </w:pPr>
    </w:p>
    <w:p w:rsidR="00D05AFD" w:rsidRPr="003850A9" w:rsidRDefault="00D05AFD" w:rsidP="003A0A88">
      <w:pPr>
        <w:ind w:hanging="630"/>
        <w:rPr>
          <w:b/>
        </w:rPr>
      </w:pPr>
    </w:p>
    <w:p w:rsidR="00D05AFD" w:rsidRPr="003850A9" w:rsidRDefault="00D05AFD" w:rsidP="003A0A88">
      <w:pPr>
        <w:ind w:hanging="630"/>
        <w:rPr>
          <w:b/>
        </w:rPr>
      </w:pPr>
    </w:p>
    <w:p w:rsidR="00D05AFD" w:rsidRPr="003850A9" w:rsidRDefault="00D05AFD" w:rsidP="003A0A88">
      <w:pPr>
        <w:ind w:hanging="630"/>
        <w:rPr>
          <w:b/>
        </w:rPr>
      </w:pPr>
    </w:p>
    <w:p w:rsidR="00D05AFD" w:rsidRPr="003850A9" w:rsidRDefault="00D05AFD" w:rsidP="003A0A88">
      <w:pPr>
        <w:ind w:hanging="630"/>
        <w:rPr>
          <w:b/>
        </w:rPr>
      </w:pPr>
    </w:p>
    <w:p w:rsidR="00D05AFD" w:rsidRPr="003850A9" w:rsidRDefault="00D05AFD" w:rsidP="003A0A88">
      <w:pPr>
        <w:ind w:hanging="630"/>
        <w:rPr>
          <w:b/>
        </w:rPr>
      </w:pPr>
    </w:p>
    <w:p w:rsidR="00D05AFD" w:rsidRPr="003850A9" w:rsidRDefault="00D05AFD" w:rsidP="003A0A88">
      <w:pPr>
        <w:ind w:hanging="630"/>
        <w:rPr>
          <w:b/>
        </w:rPr>
      </w:pPr>
    </w:p>
    <w:p w:rsidR="00D05AFD" w:rsidRPr="003850A9" w:rsidRDefault="00D05AFD" w:rsidP="003A0A88">
      <w:pPr>
        <w:ind w:hanging="630"/>
        <w:rPr>
          <w:b/>
        </w:rPr>
      </w:pPr>
    </w:p>
    <w:p w:rsidR="00D05AFD" w:rsidRPr="003850A9" w:rsidRDefault="00D05AFD" w:rsidP="003A0A88">
      <w:pPr>
        <w:ind w:hanging="630"/>
        <w:rPr>
          <w:b/>
        </w:rPr>
      </w:pPr>
    </w:p>
    <w:p w:rsidR="00D05AFD" w:rsidRPr="003850A9" w:rsidRDefault="00D05AFD" w:rsidP="003A0A88">
      <w:pPr>
        <w:ind w:hanging="630"/>
        <w:rPr>
          <w:b/>
        </w:rPr>
      </w:pPr>
    </w:p>
    <w:p w:rsidR="00D05AFD" w:rsidRPr="003850A9" w:rsidRDefault="00D05AFD" w:rsidP="003A0A88">
      <w:pPr>
        <w:ind w:hanging="630"/>
        <w:rPr>
          <w:b/>
        </w:rPr>
      </w:pPr>
    </w:p>
    <w:p w:rsidR="00D05AFD" w:rsidRPr="004B381E" w:rsidRDefault="00D05AFD" w:rsidP="003A0A88">
      <w:pPr>
        <w:ind w:hanging="630"/>
        <w:rPr>
          <w:b/>
        </w:rPr>
      </w:pPr>
      <w:r w:rsidRPr="003850A9">
        <w:rPr>
          <w:b/>
          <w:noProof/>
        </w:rPr>
        <w:lastRenderedPageBreak/>
        <w:drawing>
          <wp:inline distT="0" distB="0" distL="0" distR="0">
            <wp:extent cx="5270500" cy="71182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7118256"/>
                    </a:xfrm>
                    <a:prstGeom prst="rect">
                      <a:avLst/>
                    </a:prstGeom>
                    <a:noFill/>
                    <a:ln>
                      <a:noFill/>
                    </a:ln>
                  </pic:spPr>
                </pic:pic>
              </a:graphicData>
            </a:graphic>
          </wp:inline>
        </w:drawing>
      </w:r>
    </w:p>
    <w:p w:rsidR="003A0A88" w:rsidRPr="004B381E" w:rsidRDefault="003A0A88" w:rsidP="003A0A88">
      <w:pPr>
        <w:ind w:hanging="630"/>
        <w:rPr>
          <w:b/>
        </w:rPr>
      </w:pPr>
    </w:p>
    <w:p w:rsidR="003A0A88" w:rsidRPr="004B381E" w:rsidRDefault="003A0A88" w:rsidP="003A0A88">
      <w:pPr>
        <w:ind w:hanging="630"/>
        <w:rPr>
          <w:b/>
        </w:rPr>
      </w:pPr>
    </w:p>
    <w:p w:rsidR="003A0A88" w:rsidRPr="004B381E" w:rsidRDefault="003A0A88" w:rsidP="003A0A88">
      <w:pPr>
        <w:ind w:hanging="630"/>
        <w:rPr>
          <w:b/>
        </w:rPr>
      </w:pPr>
    </w:p>
    <w:p w:rsidR="003A0A88" w:rsidRDefault="003A0A88" w:rsidP="003A0A88">
      <w:pPr>
        <w:ind w:hanging="630"/>
        <w:rPr>
          <w:b/>
        </w:rPr>
      </w:pPr>
    </w:p>
    <w:p w:rsidR="005303F6" w:rsidRPr="004B381E" w:rsidRDefault="005303F6" w:rsidP="003A0A88">
      <w:pPr>
        <w:ind w:hanging="630"/>
        <w:rPr>
          <w:b/>
        </w:rPr>
      </w:pPr>
    </w:p>
    <w:sectPr w:rsidR="005303F6" w:rsidRPr="004B381E" w:rsidSect="00A26788">
      <w:pgSz w:w="11900" w:h="16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ED1" w:rsidRDefault="004E0ED1" w:rsidP="00E70A15">
      <w:r>
        <w:separator/>
      </w:r>
    </w:p>
  </w:endnote>
  <w:endnote w:type="continuationSeparator" w:id="0">
    <w:p w:rsidR="004E0ED1" w:rsidRDefault="004E0ED1" w:rsidP="00E70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66F" w:rsidRDefault="006F366F">
    <w:pPr>
      <w:pStyle w:val="Footer"/>
      <w:pBdr>
        <w:bottom w:val="single" w:sz="6" w:space="1" w:color="auto"/>
      </w:pBdr>
    </w:pPr>
  </w:p>
  <w:p w:rsidR="006F366F" w:rsidRPr="0069491C" w:rsidRDefault="006F366F">
    <w:pPr>
      <w:pStyle w:val="Footer"/>
      <w:rPr>
        <w:sz w:val="20"/>
        <w:szCs w:val="20"/>
      </w:rPr>
    </w:pPr>
    <w:r w:rsidRPr="0069491C">
      <w:rPr>
        <w:sz w:val="20"/>
        <w:szCs w:val="20"/>
      </w:rPr>
      <w:t>PRODOC</w:t>
    </w:r>
    <w:r w:rsidRPr="0069491C">
      <w:rPr>
        <w:sz w:val="20"/>
        <w:szCs w:val="20"/>
      </w:rPr>
      <w:tab/>
      <w:t>4393 Mongolia’s Network of Managed Protected Areas</w:t>
    </w:r>
    <w:r w:rsidRPr="0069491C">
      <w:rPr>
        <w:sz w:val="20"/>
        <w:szCs w:val="20"/>
      </w:rPr>
      <w:tab/>
    </w:r>
    <w:r w:rsidR="00736F54" w:rsidRPr="0069491C">
      <w:rPr>
        <w:rStyle w:val="PageNumber"/>
        <w:sz w:val="20"/>
        <w:szCs w:val="20"/>
      </w:rPr>
      <w:fldChar w:fldCharType="begin"/>
    </w:r>
    <w:r w:rsidRPr="0069491C">
      <w:rPr>
        <w:rStyle w:val="PageNumber"/>
        <w:sz w:val="20"/>
        <w:szCs w:val="20"/>
      </w:rPr>
      <w:instrText xml:space="preserve"> PAGE </w:instrText>
    </w:r>
    <w:r w:rsidR="00736F54" w:rsidRPr="0069491C">
      <w:rPr>
        <w:rStyle w:val="PageNumber"/>
        <w:sz w:val="20"/>
        <w:szCs w:val="20"/>
      </w:rPr>
      <w:fldChar w:fldCharType="separate"/>
    </w:r>
    <w:r w:rsidR="00665D92">
      <w:rPr>
        <w:rStyle w:val="PageNumber"/>
        <w:noProof/>
        <w:sz w:val="20"/>
        <w:szCs w:val="20"/>
      </w:rPr>
      <w:t>5</w:t>
    </w:r>
    <w:r w:rsidR="00736F54" w:rsidRPr="0069491C">
      <w:rPr>
        <w:rStyle w:val="PageNumbe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ED1" w:rsidRDefault="004E0ED1" w:rsidP="00E70A15">
      <w:r>
        <w:separator/>
      </w:r>
    </w:p>
  </w:footnote>
  <w:footnote w:type="continuationSeparator" w:id="0">
    <w:p w:rsidR="004E0ED1" w:rsidRDefault="004E0ED1" w:rsidP="00E70A15">
      <w:r>
        <w:continuationSeparator/>
      </w:r>
    </w:p>
  </w:footnote>
  <w:footnote w:id="1">
    <w:p w:rsidR="006F366F" w:rsidRDefault="006F366F">
      <w:pPr>
        <w:pStyle w:val="FootnoteText"/>
      </w:pPr>
      <w:r>
        <w:rPr>
          <w:rStyle w:val="FootnoteReference"/>
        </w:rPr>
        <w:footnoteRef/>
      </w:r>
      <w:r>
        <w:t xml:space="preserve"> </w:t>
      </w:r>
      <w:r w:rsidRPr="003850A9">
        <w:rPr>
          <w:sz w:val="18"/>
          <w:szCs w:val="18"/>
        </w:rPr>
        <w:t>Statistical yearbooks, 2010, 2011 and 2012, National Statistical Office of Mongolia</w:t>
      </w:r>
      <w:r>
        <w:t xml:space="preserve"> </w:t>
      </w:r>
    </w:p>
  </w:footnote>
  <w:footnote w:id="2">
    <w:p w:rsidR="006F366F" w:rsidRDefault="006F366F" w:rsidP="00E70A15">
      <w:pPr>
        <w:pStyle w:val="FootnoteText"/>
      </w:pPr>
      <w:r>
        <w:rPr>
          <w:rStyle w:val="FootnoteReference"/>
          <w:szCs w:val="18"/>
        </w:rPr>
        <w:footnoteRef/>
      </w:r>
      <w:r>
        <w:rPr>
          <w:sz w:val="18"/>
          <w:szCs w:val="18"/>
        </w:rPr>
        <w:t xml:space="preserve"> More recent GIS assessments suggest that these official figures may be underestimating the actual total areas </w:t>
      </w:r>
    </w:p>
  </w:footnote>
  <w:footnote w:id="3">
    <w:p w:rsidR="006F366F" w:rsidRPr="004F5A31" w:rsidRDefault="006F366F">
      <w:pPr>
        <w:pStyle w:val="FootnoteText"/>
        <w:rPr>
          <w:sz w:val="18"/>
          <w:szCs w:val="18"/>
        </w:rPr>
      </w:pPr>
      <w:r w:rsidRPr="00AB42E3">
        <w:rPr>
          <w:rStyle w:val="FootnoteReference"/>
        </w:rPr>
        <w:footnoteRef/>
      </w:r>
      <w:r w:rsidRPr="00AB42E3">
        <w:t xml:space="preserve"> </w:t>
      </w:r>
      <w:r w:rsidRPr="00AB42E3">
        <w:rPr>
          <w:sz w:val="18"/>
          <w:szCs w:val="18"/>
        </w:rPr>
        <w:t>Mongolia’s MDG indicator for PAs in Mongolia includes both Local and National PAs and aims at protecting at least 15% of the territory through the LPA scheme</w:t>
      </w:r>
    </w:p>
  </w:footnote>
  <w:footnote w:id="4">
    <w:p w:rsidR="006F366F" w:rsidRDefault="006F366F">
      <w:pPr>
        <w:pStyle w:val="FootnoteText"/>
      </w:pPr>
      <w:r>
        <w:rPr>
          <w:rStyle w:val="FootnoteReference"/>
        </w:rPr>
        <w:footnoteRef/>
      </w:r>
      <w:r>
        <w:t xml:space="preserve"> </w:t>
      </w:r>
      <w:r w:rsidRPr="00AB42E3">
        <w:rPr>
          <w:sz w:val="18"/>
          <w:szCs w:val="18"/>
        </w:rPr>
        <w:t>Assessment for Development Results, UNDP, 2011</w:t>
      </w:r>
      <w:r>
        <w:t xml:space="preserve"> </w:t>
      </w:r>
    </w:p>
  </w:footnote>
  <w:footnote w:id="5">
    <w:p w:rsidR="006F366F" w:rsidRPr="00D55440" w:rsidRDefault="006F366F" w:rsidP="001531AD">
      <w:pPr>
        <w:pStyle w:val="FootnoteText"/>
        <w:rPr>
          <w:sz w:val="18"/>
          <w:szCs w:val="18"/>
        </w:rPr>
      </w:pPr>
      <w:r w:rsidRPr="00D55440">
        <w:rPr>
          <w:rStyle w:val="FootnoteReference"/>
          <w:sz w:val="18"/>
          <w:szCs w:val="18"/>
        </w:rPr>
        <w:footnoteRef/>
      </w:r>
      <w:r w:rsidRPr="00D55440">
        <w:rPr>
          <w:sz w:val="18"/>
          <w:szCs w:val="18"/>
        </w:rPr>
        <w:t xml:space="preserve"> Protected</w:t>
      </w:r>
      <w:r>
        <w:rPr>
          <w:sz w:val="18"/>
          <w:szCs w:val="18"/>
        </w:rPr>
        <w:t xml:space="preserve"> </w:t>
      </w:r>
      <w:r w:rsidRPr="00D55440">
        <w:rPr>
          <w:sz w:val="18"/>
          <w:szCs w:val="18"/>
        </w:rPr>
        <w:t>lakes will have no herder household</w:t>
      </w:r>
      <w:r>
        <w:rPr>
          <w:sz w:val="18"/>
          <w:szCs w:val="18"/>
        </w:rPr>
        <w:t>s</w:t>
      </w:r>
      <w:r w:rsidRPr="00D55440">
        <w:rPr>
          <w:sz w:val="18"/>
          <w:szCs w:val="18"/>
        </w:rPr>
        <w:t xml:space="preserve"> resid</w:t>
      </w:r>
      <w:r>
        <w:rPr>
          <w:sz w:val="18"/>
          <w:szCs w:val="18"/>
        </w:rPr>
        <w:t>e</w:t>
      </w:r>
      <w:r w:rsidRPr="00D55440">
        <w:rPr>
          <w:sz w:val="18"/>
          <w:szCs w:val="18"/>
        </w:rPr>
        <w:t xml:space="preserve"> within </w:t>
      </w:r>
      <w:r w:rsidRPr="003850A9">
        <w:rPr>
          <w:sz w:val="18"/>
          <w:szCs w:val="18"/>
        </w:rPr>
        <w:t>2 k</w:t>
      </w:r>
      <w:r w:rsidRPr="00D55440">
        <w:rPr>
          <w:sz w:val="18"/>
          <w:szCs w:val="18"/>
        </w:rPr>
        <w:t xml:space="preserve">m </w:t>
      </w:r>
      <w:r>
        <w:rPr>
          <w:sz w:val="18"/>
          <w:szCs w:val="18"/>
        </w:rPr>
        <w:t xml:space="preserve">radius. The wetlands are habitat for Demoiselle crane, White naped crane and Swan goose.  </w:t>
      </w:r>
    </w:p>
  </w:footnote>
  <w:footnote w:id="6">
    <w:p w:rsidR="006F366F" w:rsidRDefault="006F366F" w:rsidP="00D37062">
      <w:r>
        <w:rPr>
          <w:rStyle w:val="FootnoteReference"/>
          <w:szCs w:val="18"/>
        </w:rPr>
        <w:footnoteRef/>
      </w:r>
      <w:r>
        <w:rPr>
          <w:sz w:val="18"/>
          <w:szCs w:val="18"/>
        </w:rPr>
        <w:t xml:space="preserve"> Mongolia Environment Monitor, 2001; World Bank </w:t>
      </w:r>
    </w:p>
  </w:footnote>
  <w:footnote w:id="7">
    <w:p w:rsidR="006F366F" w:rsidRDefault="006F366F" w:rsidP="008831E7">
      <w:pPr>
        <w:pStyle w:val="FootnoteText"/>
      </w:pPr>
      <w:r>
        <w:rPr>
          <w:rStyle w:val="FootnoteReference"/>
          <w:szCs w:val="18"/>
        </w:rPr>
        <w:footnoteRef/>
      </w:r>
      <w:r>
        <w:rPr>
          <w:sz w:val="18"/>
          <w:szCs w:val="18"/>
        </w:rPr>
        <w:t xml:space="preserve"> If Local Special protected Areas are included along with the national SPA coverage, then Mongolia is well on its way to achieving this target. As of May 2008 there were 937 Local SPAs in Mongolia covering over 16.5 million ha, equivalent to over 10% of the national territory. (World Bank 2009).</w:t>
      </w:r>
    </w:p>
  </w:footnote>
  <w:footnote w:id="8">
    <w:p w:rsidR="006F366F" w:rsidRDefault="006F366F" w:rsidP="00D37062">
      <w:pPr>
        <w:pStyle w:val="FootnoteText"/>
      </w:pPr>
      <w:r>
        <w:rPr>
          <w:rStyle w:val="FootnoteReference"/>
          <w:szCs w:val="18"/>
        </w:rPr>
        <w:footnoteRef/>
      </w:r>
      <w:r>
        <w:rPr>
          <w:sz w:val="18"/>
          <w:szCs w:val="18"/>
        </w:rPr>
        <w:t xml:space="preserve"> In most cases the Chairman of the Khural is the Chairman of the BZC.</w:t>
      </w:r>
    </w:p>
  </w:footnote>
  <w:footnote w:id="9">
    <w:p w:rsidR="006F366F" w:rsidRDefault="006F366F" w:rsidP="00D37062">
      <w:pPr>
        <w:pStyle w:val="FootnoteText"/>
      </w:pPr>
      <w:r>
        <w:rPr>
          <w:rStyle w:val="FootnoteReference"/>
          <w:szCs w:val="18"/>
        </w:rPr>
        <w:footnoteRef/>
      </w:r>
      <w:r>
        <w:rPr>
          <w:sz w:val="18"/>
          <w:szCs w:val="18"/>
        </w:rPr>
        <w:t xml:space="preserve"> Financing Public Environmental Expenditures in Mongolia. World Bank. 2009. (Draft)</w:t>
      </w:r>
    </w:p>
  </w:footnote>
  <w:footnote w:id="10">
    <w:p w:rsidR="006F366F" w:rsidRDefault="006F366F" w:rsidP="00D37062">
      <w:pPr>
        <w:pStyle w:val="FootnoteText"/>
      </w:pPr>
      <w:r>
        <w:rPr>
          <w:rStyle w:val="FootnoteReference"/>
          <w:szCs w:val="18"/>
        </w:rPr>
        <w:footnoteRef/>
      </w:r>
      <w:r>
        <w:rPr>
          <w:sz w:val="18"/>
          <w:szCs w:val="18"/>
        </w:rPr>
        <w:t xml:space="preserve"> Source: Adapted from the Law on Reinvestment of Natural Resource Use Fee for the Protection of the Environment and the Restoration of Natural Resources.</w:t>
      </w:r>
    </w:p>
  </w:footnote>
  <w:footnote w:id="11">
    <w:p w:rsidR="006F366F" w:rsidRDefault="006F366F" w:rsidP="00D37062">
      <w:pPr>
        <w:pStyle w:val="FootnoteText"/>
      </w:pPr>
      <w:r>
        <w:rPr>
          <w:rStyle w:val="FootnoteReference"/>
          <w:szCs w:val="18"/>
        </w:rPr>
        <w:footnoteRef/>
      </w:r>
      <w:r>
        <w:rPr>
          <w:sz w:val="18"/>
          <w:szCs w:val="18"/>
        </w:rPr>
        <w:t xml:space="preserve"> Government of Mongolia. 2000. </w:t>
      </w:r>
      <w:r>
        <w:rPr>
          <w:i/>
          <w:sz w:val="18"/>
          <w:szCs w:val="18"/>
        </w:rPr>
        <w:t xml:space="preserve">Law on Reinvestment of Natural Resource Use Fee for the Protection of the Environment and the Restoration of Natural Resources; </w:t>
      </w:r>
      <w:r>
        <w:rPr>
          <w:sz w:val="18"/>
          <w:szCs w:val="18"/>
        </w:rPr>
        <w:t>Article 4.2.</w:t>
      </w:r>
      <w:r>
        <w:t xml:space="preserve"> </w:t>
      </w:r>
    </w:p>
  </w:footnote>
  <w:footnote w:id="12">
    <w:p w:rsidR="006F366F" w:rsidRDefault="006F366F" w:rsidP="00D37062">
      <w:pPr>
        <w:pStyle w:val="FootnoteText"/>
      </w:pPr>
      <w:r>
        <w:rPr>
          <w:rStyle w:val="FootnoteReference"/>
          <w:szCs w:val="18"/>
        </w:rPr>
        <w:footnoteRef/>
      </w:r>
      <w:r>
        <w:rPr>
          <w:sz w:val="18"/>
          <w:szCs w:val="18"/>
        </w:rPr>
        <w:t xml:space="preserve"> There are 28 designated PASPA offices and one special Takhi Reintroduction Research Center which acts as a PASPA.</w:t>
      </w:r>
    </w:p>
  </w:footnote>
  <w:footnote w:id="13">
    <w:p w:rsidR="006F366F" w:rsidRDefault="006F366F" w:rsidP="00D37062">
      <w:r>
        <w:rPr>
          <w:rStyle w:val="FootnoteReference"/>
          <w:szCs w:val="18"/>
        </w:rPr>
        <w:footnoteRef/>
      </w:r>
      <w:r>
        <w:rPr>
          <w:sz w:val="18"/>
          <w:szCs w:val="18"/>
        </w:rPr>
        <w:t xml:space="preserve"> Mongolia is administratively divided into </w:t>
      </w:r>
      <w:r>
        <w:rPr>
          <w:iCs/>
          <w:sz w:val="18"/>
          <w:szCs w:val="18"/>
        </w:rPr>
        <w:t>21 Aimag (provinces or districts) and one municipality (Ulaan Baatar</w:t>
      </w:r>
      <w:r>
        <w:rPr>
          <w:sz w:val="18"/>
          <w:szCs w:val="18"/>
        </w:rPr>
        <w:t>). Sub district administrative units under each Aimag are known as Soums.</w:t>
      </w:r>
    </w:p>
  </w:footnote>
  <w:footnote w:id="14">
    <w:p w:rsidR="006F366F" w:rsidRDefault="006F366F" w:rsidP="00D37062">
      <w:pPr>
        <w:pStyle w:val="FootnoteText"/>
      </w:pPr>
      <w:r>
        <w:rPr>
          <w:rStyle w:val="FootnoteReference"/>
          <w:szCs w:val="18"/>
        </w:rPr>
        <w:footnoteRef/>
      </w:r>
      <w:r>
        <w:rPr>
          <w:sz w:val="18"/>
          <w:szCs w:val="18"/>
        </w:rPr>
        <w:t xml:space="preserve"> Previously it was known as State Specialized Inspection Agency (SSIA).</w:t>
      </w:r>
    </w:p>
  </w:footnote>
  <w:footnote w:id="15">
    <w:p w:rsidR="006F366F" w:rsidRDefault="006F366F" w:rsidP="00D37062">
      <w:pPr>
        <w:pStyle w:val="FootnoteText"/>
      </w:pPr>
      <w:r>
        <w:rPr>
          <w:rStyle w:val="FootnoteReference"/>
          <w:szCs w:val="18"/>
        </w:rPr>
        <w:footnoteRef/>
      </w:r>
      <w:r>
        <w:rPr>
          <w:sz w:val="18"/>
          <w:szCs w:val="18"/>
        </w:rPr>
        <w:t xml:space="preserve"> Previously it was known as State Specialized Inspection Agency (SSIA).</w:t>
      </w:r>
    </w:p>
  </w:footnote>
  <w:footnote w:id="16">
    <w:p w:rsidR="006F366F" w:rsidRDefault="006F366F" w:rsidP="00D37062">
      <w:pPr>
        <w:pStyle w:val="FootnoteText"/>
      </w:pPr>
      <w:r>
        <w:rPr>
          <w:rStyle w:val="FootnoteReference"/>
          <w:szCs w:val="18"/>
        </w:rPr>
        <w:footnoteRef/>
      </w:r>
      <w:r>
        <w:rPr>
          <w:sz w:val="18"/>
          <w:szCs w:val="18"/>
        </w:rPr>
        <w:t xml:space="preserve"> Tortell, Philip, et al. Institutional Structures for Environmental Management in Mongolia. August 2008.</w:t>
      </w:r>
    </w:p>
  </w:footnote>
  <w:footnote w:id="17">
    <w:p w:rsidR="006F366F" w:rsidRDefault="006F366F" w:rsidP="00D37062">
      <w:pPr>
        <w:pStyle w:val="FootnoteText"/>
      </w:pPr>
      <w:r>
        <w:rPr>
          <w:rStyle w:val="FootnoteReference"/>
          <w:szCs w:val="18"/>
        </w:rPr>
        <w:footnoteRef/>
      </w:r>
      <w:r>
        <w:rPr>
          <w:sz w:val="18"/>
          <w:szCs w:val="18"/>
        </w:rPr>
        <w:t xml:space="preserve"> There are actually 14 PAs under Aimag administration, though the official number is 13 as the Sharga Nature Reserve, while managed by the Gobi-Altai Aimag, is legally part of the Mankhan-Sharga Kar Nature Reserve complex within the Us Lake PASPA.</w:t>
      </w:r>
    </w:p>
  </w:footnote>
  <w:footnote w:id="18">
    <w:p w:rsidR="006F366F" w:rsidRPr="001B1D58" w:rsidRDefault="006F366F" w:rsidP="00EC2A5B">
      <w:pPr>
        <w:spacing w:before="60"/>
        <w:rPr>
          <w:sz w:val="18"/>
          <w:szCs w:val="18"/>
        </w:rPr>
      </w:pPr>
      <w:r w:rsidRPr="007A574A">
        <w:rPr>
          <w:vertAlign w:val="superscript"/>
        </w:rPr>
        <w:footnoteRef/>
      </w:r>
      <w:r w:rsidRPr="007A574A">
        <w:rPr>
          <w:sz w:val="18"/>
          <w:szCs w:val="18"/>
        </w:rPr>
        <w:t xml:space="preserve"> Significant corresponds to CO</w:t>
      </w:r>
      <w:r w:rsidRPr="007A574A">
        <w:rPr>
          <w:sz w:val="18"/>
          <w:szCs w:val="18"/>
          <w:vertAlign w:val="subscript"/>
        </w:rPr>
        <w:t>2</w:t>
      </w:r>
      <w:r w:rsidRPr="007A574A">
        <w:rPr>
          <w:sz w:val="18"/>
          <w:szCs w:val="18"/>
        </w:rPr>
        <w:t xml:space="preserve"> emissions greater than 100,000 tons per year (from both direct and indirect sources). Annex E provides additional guidance on calculating potential amounts of CO</w:t>
      </w:r>
      <w:r w:rsidRPr="007A574A">
        <w:rPr>
          <w:sz w:val="18"/>
          <w:szCs w:val="18"/>
          <w:vertAlign w:val="subscript"/>
        </w:rPr>
        <w:t>2</w:t>
      </w:r>
      <w:r w:rsidRPr="007A574A">
        <w:rPr>
          <w:sz w:val="18"/>
          <w:szCs w:val="18"/>
        </w:rPr>
        <w:t xml:space="preserve"> emissions.</w:t>
      </w:r>
    </w:p>
  </w:footnote>
  <w:footnote w:id="19">
    <w:p w:rsidR="006F366F" w:rsidRPr="001B1D58" w:rsidRDefault="006F366F" w:rsidP="00EC2A5B">
      <w:pPr>
        <w:rPr>
          <w:sz w:val="18"/>
          <w:szCs w:val="18"/>
        </w:rPr>
      </w:pPr>
      <w:r w:rsidRPr="007A574A">
        <w:rPr>
          <w:sz w:val="18"/>
          <w:szCs w:val="18"/>
          <w:vertAlign w:val="superscript"/>
        </w:rPr>
        <w:footnoteRef/>
      </w:r>
      <w:r w:rsidRPr="007A574A">
        <w:rPr>
          <w:sz w:val="18"/>
          <w:szCs w:val="18"/>
        </w:rPr>
        <w:t xml:space="preserve"> Women are often more vulnerable than men to environmental degradation and resource scarcity. They typically have weaker and insecure rights to the resources they manage (especially land), and spend longer hours on collection of water, firewood, etc. (</w:t>
      </w:r>
      <w:hyperlink r:id="rId1" w:history="1">
        <w:r w:rsidRPr="007A574A">
          <w:rPr>
            <w:sz w:val="18"/>
            <w:szCs w:val="18"/>
          </w:rPr>
          <w:t>OECD, 2006</w:t>
        </w:r>
      </w:hyperlink>
      <w:r w:rsidRPr="007A574A">
        <w:rPr>
          <w:sz w:val="18"/>
          <w:szCs w:val="18"/>
        </w:rPr>
        <w:t>).</w:t>
      </w:r>
      <w:r>
        <w:rPr>
          <w:sz w:val="18"/>
          <w:szCs w:val="18"/>
        </w:rPr>
        <w:t xml:space="preserve">  Women are also more often excluded from other social, economic, and political development processes.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C4F31"/>
    <w:multiLevelType w:val="hybridMultilevel"/>
    <w:tmpl w:val="AEAEC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E514C"/>
    <w:multiLevelType w:val="hybridMultilevel"/>
    <w:tmpl w:val="2D240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321779"/>
    <w:multiLevelType w:val="hybridMultilevel"/>
    <w:tmpl w:val="4536B006"/>
    <w:lvl w:ilvl="0" w:tplc="04989502">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F230CB"/>
    <w:multiLevelType w:val="hybridMultilevel"/>
    <w:tmpl w:val="2C74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0C2C37"/>
    <w:multiLevelType w:val="hybridMultilevel"/>
    <w:tmpl w:val="EE2EF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2B1283"/>
    <w:multiLevelType w:val="hybridMultilevel"/>
    <w:tmpl w:val="B95ED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873BAB"/>
    <w:multiLevelType w:val="hybridMultilevel"/>
    <w:tmpl w:val="49BAD2C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1C7741"/>
    <w:multiLevelType w:val="hybridMultilevel"/>
    <w:tmpl w:val="80164F02"/>
    <w:lvl w:ilvl="0" w:tplc="04090001">
      <w:start w:val="1"/>
      <w:numFmt w:val="bullet"/>
      <w:lvlText w:val=""/>
      <w:lvlJc w:val="left"/>
      <w:pPr>
        <w:ind w:left="360" w:hanging="360"/>
      </w:pPr>
      <w:rPr>
        <w:rFonts w:ascii="Symbol" w:hAnsi="Symbol" w:hint="default"/>
        <w:b w:val="0"/>
        <w:i w:val="0"/>
        <w:sz w:val="22"/>
      </w:rPr>
    </w:lvl>
    <w:lvl w:ilvl="1" w:tplc="1464BC82" w:tentative="1">
      <w:start w:val="1"/>
      <w:numFmt w:val="lowerLetter"/>
      <w:lvlText w:val="%2."/>
      <w:lvlJc w:val="left"/>
      <w:pPr>
        <w:ind w:left="1440" w:hanging="360"/>
      </w:pPr>
    </w:lvl>
    <w:lvl w:ilvl="2" w:tplc="616CFD18" w:tentative="1">
      <w:start w:val="1"/>
      <w:numFmt w:val="lowerRoman"/>
      <w:lvlText w:val="%3."/>
      <w:lvlJc w:val="right"/>
      <w:pPr>
        <w:ind w:left="2160" w:hanging="180"/>
      </w:pPr>
    </w:lvl>
    <w:lvl w:ilvl="3" w:tplc="3DA07CEA" w:tentative="1">
      <w:start w:val="1"/>
      <w:numFmt w:val="decimal"/>
      <w:lvlText w:val="%4."/>
      <w:lvlJc w:val="left"/>
      <w:pPr>
        <w:ind w:left="2880" w:hanging="360"/>
      </w:pPr>
    </w:lvl>
    <w:lvl w:ilvl="4" w:tplc="A4ACD808" w:tentative="1">
      <w:start w:val="1"/>
      <w:numFmt w:val="lowerLetter"/>
      <w:lvlText w:val="%5."/>
      <w:lvlJc w:val="left"/>
      <w:pPr>
        <w:ind w:left="3600" w:hanging="360"/>
      </w:pPr>
    </w:lvl>
    <w:lvl w:ilvl="5" w:tplc="6674D6DA" w:tentative="1">
      <w:start w:val="1"/>
      <w:numFmt w:val="lowerRoman"/>
      <w:lvlText w:val="%6."/>
      <w:lvlJc w:val="right"/>
      <w:pPr>
        <w:ind w:left="4320" w:hanging="180"/>
      </w:pPr>
    </w:lvl>
    <w:lvl w:ilvl="6" w:tplc="1F487096" w:tentative="1">
      <w:start w:val="1"/>
      <w:numFmt w:val="decimal"/>
      <w:lvlText w:val="%7."/>
      <w:lvlJc w:val="left"/>
      <w:pPr>
        <w:ind w:left="5040" w:hanging="360"/>
      </w:pPr>
    </w:lvl>
    <w:lvl w:ilvl="7" w:tplc="AA80849C" w:tentative="1">
      <w:start w:val="1"/>
      <w:numFmt w:val="lowerLetter"/>
      <w:lvlText w:val="%8."/>
      <w:lvlJc w:val="left"/>
      <w:pPr>
        <w:ind w:left="5760" w:hanging="360"/>
      </w:pPr>
    </w:lvl>
    <w:lvl w:ilvl="8" w:tplc="C1080B8A" w:tentative="1">
      <w:start w:val="1"/>
      <w:numFmt w:val="lowerRoman"/>
      <w:lvlText w:val="%9."/>
      <w:lvlJc w:val="right"/>
      <w:pPr>
        <w:ind w:left="6480" w:hanging="180"/>
      </w:pPr>
    </w:lvl>
  </w:abstractNum>
  <w:abstractNum w:abstractNumId="8">
    <w:nsid w:val="24B91468"/>
    <w:multiLevelType w:val="hybridMultilevel"/>
    <w:tmpl w:val="12CA3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514047"/>
    <w:multiLevelType w:val="hybridMultilevel"/>
    <w:tmpl w:val="4C363FF4"/>
    <w:lvl w:ilvl="0" w:tplc="D3CE0DCC">
      <w:start w:val="1"/>
      <w:numFmt w:val="bullet"/>
      <w:lvlText w:val=""/>
      <w:lvlJc w:val="left"/>
      <w:pPr>
        <w:ind w:left="360" w:hanging="360"/>
      </w:pPr>
      <w:rPr>
        <w:rFonts w:ascii="Symbol" w:hAnsi="Symbol" w:hint="default"/>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0D202C"/>
    <w:multiLevelType w:val="hybridMultilevel"/>
    <w:tmpl w:val="BD5AD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7B36A8"/>
    <w:multiLevelType w:val="hybridMultilevel"/>
    <w:tmpl w:val="3586D55E"/>
    <w:lvl w:ilvl="0" w:tplc="517C9770">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2">
    <w:nsid w:val="30BF47DD"/>
    <w:multiLevelType w:val="hybridMultilevel"/>
    <w:tmpl w:val="8D6E620A"/>
    <w:lvl w:ilvl="0" w:tplc="0409001B">
      <w:start w:val="1"/>
      <w:numFmt w:val="decimal"/>
      <w:lvlText w:val="%1."/>
      <w:lvlJc w:val="left"/>
      <w:pPr>
        <w:tabs>
          <w:tab w:val="num" w:pos="504"/>
        </w:tabs>
        <w:ind w:left="0" w:firstLine="0"/>
      </w:pPr>
      <w:rPr>
        <w:rFonts w:hint="default"/>
        <w:b w:val="0"/>
        <w:i w:val="0"/>
        <w:sz w:val="22"/>
      </w:rPr>
    </w:lvl>
    <w:lvl w:ilvl="1" w:tplc="1464BC82" w:tentative="1">
      <w:start w:val="1"/>
      <w:numFmt w:val="lowerLetter"/>
      <w:lvlText w:val="%2."/>
      <w:lvlJc w:val="left"/>
      <w:pPr>
        <w:ind w:left="1440" w:hanging="360"/>
      </w:pPr>
    </w:lvl>
    <w:lvl w:ilvl="2" w:tplc="616CFD18" w:tentative="1">
      <w:start w:val="1"/>
      <w:numFmt w:val="lowerRoman"/>
      <w:lvlText w:val="%3."/>
      <w:lvlJc w:val="right"/>
      <w:pPr>
        <w:ind w:left="2160" w:hanging="180"/>
      </w:pPr>
    </w:lvl>
    <w:lvl w:ilvl="3" w:tplc="3DA07CEA" w:tentative="1">
      <w:start w:val="1"/>
      <w:numFmt w:val="decimal"/>
      <w:lvlText w:val="%4."/>
      <w:lvlJc w:val="left"/>
      <w:pPr>
        <w:ind w:left="2880" w:hanging="360"/>
      </w:pPr>
    </w:lvl>
    <w:lvl w:ilvl="4" w:tplc="A4ACD808" w:tentative="1">
      <w:start w:val="1"/>
      <w:numFmt w:val="lowerLetter"/>
      <w:lvlText w:val="%5."/>
      <w:lvlJc w:val="left"/>
      <w:pPr>
        <w:ind w:left="3600" w:hanging="360"/>
      </w:pPr>
    </w:lvl>
    <w:lvl w:ilvl="5" w:tplc="6674D6DA" w:tentative="1">
      <w:start w:val="1"/>
      <w:numFmt w:val="lowerRoman"/>
      <w:lvlText w:val="%6."/>
      <w:lvlJc w:val="right"/>
      <w:pPr>
        <w:ind w:left="4320" w:hanging="180"/>
      </w:pPr>
    </w:lvl>
    <w:lvl w:ilvl="6" w:tplc="1F487096" w:tentative="1">
      <w:start w:val="1"/>
      <w:numFmt w:val="decimal"/>
      <w:lvlText w:val="%7."/>
      <w:lvlJc w:val="left"/>
      <w:pPr>
        <w:ind w:left="5040" w:hanging="360"/>
      </w:pPr>
    </w:lvl>
    <w:lvl w:ilvl="7" w:tplc="AA80849C" w:tentative="1">
      <w:start w:val="1"/>
      <w:numFmt w:val="lowerLetter"/>
      <w:lvlText w:val="%8."/>
      <w:lvlJc w:val="left"/>
      <w:pPr>
        <w:ind w:left="5760" w:hanging="360"/>
      </w:pPr>
    </w:lvl>
    <w:lvl w:ilvl="8" w:tplc="C1080B8A" w:tentative="1">
      <w:start w:val="1"/>
      <w:numFmt w:val="lowerRoman"/>
      <w:lvlText w:val="%9."/>
      <w:lvlJc w:val="right"/>
      <w:pPr>
        <w:ind w:left="6480" w:hanging="180"/>
      </w:pPr>
    </w:lvl>
  </w:abstractNum>
  <w:abstractNum w:abstractNumId="13">
    <w:nsid w:val="3BC12A14"/>
    <w:multiLevelType w:val="hybridMultilevel"/>
    <w:tmpl w:val="0D6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BF14C56"/>
    <w:multiLevelType w:val="hybridMultilevel"/>
    <w:tmpl w:val="B85C2A50"/>
    <w:lvl w:ilvl="0" w:tplc="FFFFFFFF">
      <w:start w:val="1"/>
      <w:numFmt w:val="bullet"/>
      <w:lvlText w:val=""/>
      <w:lvlJc w:val="left"/>
      <w:pPr>
        <w:tabs>
          <w:tab w:val="num" w:pos="360"/>
        </w:tabs>
        <w:ind w:left="360" w:hanging="360"/>
      </w:pPr>
      <w:rPr>
        <w:rFonts w:ascii="Wingdings" w:hAnsi="Wingdings" w:cs="Wingdings" w:hint="default"/>
      </w:rPr>
    </w:lvl>
    <w:lvl w:ilvl="1" w:tplc="FFFFFFFF">
      <w:start w:val="1"/>
      <w:numFmt w:val="bullet"/>
      <w:lvlText w:val=""/>
      <w:lvlJc w:val="left"/>
      <w:pPr>
        <w:tabs>
          <w:tab w:val="num" w:pos="1152"/>
        </w:tabs>
        <w:ind w:left="1152" w:hanging="432"/>
      </w:pPr>
      <w:rPr>
        <w:rFonts w:ascii="Wingdings" w:hAnsi="Wingdings" w:cs="Wingdings"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Wingdings" w:hint="default"/>
      </w:rPr>
    </w:lvl>
    <w:lvl w:ilvl="4" w:tplc="FFFFFFFF">
      <w:start w:val="1"/>
      <w:numFmt w:val="bullet"/>
      <w:lvlText w:val="o"/>
      <w:lvlJc w:val="left"/>
      <w:pPr>
        <w:tabs>
          <w:tab w:val="num" w:pos="3240"/>
        </w:tabs>
        <w:ind w:left="3240" w:hanging="360"/>
      </w:pPr>
      <w:rPr>
        <w:rFonts w:ascii="Courier New" w:hAnsi="Courier New" w:cs="Wingdings"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Wingdings" w:hint="default"/>
      </w:rPr>
    </w:lvl>
    <w:lvl w:ilvl="7" w:tplc="FFFFFFFF">
      <w:start w:val="1"/>
      <w:numFmt w:val="bullet"/>
      <w:lvlText w:val="o"/>
      <w:lvlJc w:val="left"/>
      <w:pPr>
        <w:tabs>
          <w:tab w:val="num" w:pos="5400"/>
        </w:tabs>
        <w:ind w:left="5400" w:hanging="360"/>
      </w:pPr>
      <w:rPr>
        <w:rFonts w:ascii="Courier New" w:hAnsi="Courier New" w:cs="Wingdings"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15">
    <w:nsid w:val="3C6F2435"/>
    <w:multiLevelType w:val="hybridMultilevel"/>
    <w:tmpl w:val="98E06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BE2370"/>
    <w:multiLevelType w:val="hybridMultilevel"/>
    <w:tmpl w:val="662ABFC6"/>
    <w:lvl w:ilvl="0" w:tplc="DAAA6A0E">
      <w:start w:val="1"/>
      <w:numFmt w:val="bullet"/>
      <w:lvlText w:val=""/>
      <w:lvlJc w:val="left"/>
      <w:pPr>
        <w:tabs>
          <w:tab w:val="num" w:pos="360"/>
        </w:tabs>
        <w:ind w:left="360" w:hanging="360"/>
      </w:pPr>
      <w:rPr>
        <w:rFonts w:ascii="Wingdings" w:hAnsi="Wingdings" w:cs="Wingdings" w:hint="default"/>
      </w:rPr>
    </w:lvl>
    <w:lvl w:ilvl="1" w:tplc="35CEA846">
      <w:start w:val="1"/>
      <w:numFmt w:val="bullet"/>
      <w:lvlText w:val="o"/>
      <w:lvlJc w:val="left"/>
      <w:pPr>
        <w:tabs>
          <w:tab w:val="num" w:pos="1080"/>
        </w:tabs>
        <w:ind w:left="1080" w:hanging="360"/>
      </w:pPr>
      <w:rPr>
        <w:rFonts w:ascii="Courier New" w:hAnsi="Courier New" w:cs="Wingdings" w:hint="default"/>
      </w:rPr>
    </w:lvl>
    <w:lvl w:ilvl="2" w:tplc="150E136C">
      <w:start w:val="1"/>
      <w:numFmt w:val="bullet"/>
      <w:lvlText w:val=""/>
      <w:lvlJc w:val="left"/>
      <w:pPr>
        <w:tabs>
          <w:tab w:val="num" w:pos="1800"/>
        </w:tabs>
        <w:ind w:left="1800" w:hanging="360"/>
      </w:pPr>
      <w:rPr>
        <w:rFonts w:ascii="Wingdings" w:hAnsi="Wingdings" w:cs="Wingdings" w:hint="default"/>
      </w:rPr>
    </w:lvl>
    <w:lvl w:ilvl="3" w:tplc="909AD0C2">
      <w:start w:val="1"/>
      <w:numFmt w:val="bullet"/>
      <w:lvlText w:val=""/>
      <w:lvlJc w:val="left"/>
      <w:pPr>
        <w:tabs>
          <w:tab w:val="num" w:pos="2520"/>
        </w:tabs>
        <w:ind w:left="2520" w:hanging="360"/>
      </w:pPr>
      <w:rPr>
        <w:rFonts w:ascii="Symbol" w:hAnsi="Symbol" w:cs="Wingdings" w:hint="default"/>
      </w:rPr>
    </w:lvl>
    <w:lvl w:ilvl="4" w:tplc="5600D59E">
      <w:start w:val="1"/>
      <w:numFmt w:val="bullet"/>
      <w:lvlText w:val="o"/>
      <w:lvlJc w:val="left"/>
      <w:pPr>
        <w:tabs>
          <w:tab w:val="num" w:pos="3240"/>
        </w:tabs>
        <w:ind w:left="3240" w:hanging="360"/>
      </w:pPr>
      <w:rPr>
        <w:rFonts w:ascii="Courier New" w:hAnsi="Courier New" w:cs="Wingdings" w:hint="default"/>
      </w:rPr>
    </w:lvl>
    <w:lvl w:ilvl="5" w:tplc="944E0FA0">
      <w:start w:val="1"/>
      <w:numFmt w:val="bullet"/>
      <w:lvlText w:val=""/>
      <w:lvlJc w:val="left"/>
      <w:pPr>
        <w:tabs>
          <w:tab w:val="num" w:pos="3960"/>
        </w:tabs>
        <w:ind w:left="3960" w:hanging="360"/>
      </w:pPr>
      <w:rPr>
        <w:rFonts w:ascii="Wingdings" w:hAnsi="Wingdings" w:cs="Wingdings" w:hint="default"/>
      </w:rPr>
    </w:lvl>
    <w:lvl w:ilvl="6" w:tplc="E0301FC6">
      <w:start w:val="1"/>
      <w:numFmt w:val="bullet"/>
      <w:lvlText w:val=""/>
      <w:lvlJc w:val="left"/>
      <w:pPr>
        <w:tabs>
          <w:tab w:val="num" w:pos="4680"/>
        </w:tabs>
        <w:ind w:left="4680" w:hanging="360"/>
      </w:pPr>
      <w:rPr>
        <w:rFonts w:ascii="Symbol" w:hAnsi="Symbol" w:cs="Wingdings" w:hint="default"/>
      </w:rPr>
    </w:lvl>
    <w:lvl w:ilvl="7" w:tplc="3CEECDE2">
      <w:start w:val="1"/>
      <w:numFmt w:val="bullet"/>
      <w:lvlText w:val="o"/>
      <w:lvlJc w:val="left"/>
      <w:pPr>
        <w:tabs>
          <w:tab w:val="num" w:pos="5400"/>
        </w:tabs>
        <w:ind w:left="5400" w:hanging="360"/>
      </w:pPr>
      <w:rPr>
        <w:rFonts w:ascii="Courier New" w:hAnsi="Courier New" w:cs="Wingdings" w:hint="default"/>
      </w:rPr>
    </w:lvl>
    <w:lvl w:ilvl="8" w:tplc="F06E72B8">
      <w:start w:val="1"/>
      <w:numFmt w:val="bullet"/>
      <w:lvlText w:val=""/>
      <w:lvlJc w:val="left"/>
      <w:pPr>
        <w:tabs>
          <w:tab w:val="num" w:pos="6120"/>
        </w:tabs>
        <w:ind w:left="6120" w:hanging="360"/>
      </w:pPr>
      <w:rPr>
        <w:rFonts w:ascii="Wingdings" w:hAnsi="Wingdings" w:cs="Wingdings" w:hint="default"/>
      </w:rPr>
    </w:lvl>
  </w:abstractNum>
  <w:abstractNum w:abstractNumId="17">
    <w:nsid w:val="458545B0"/>
    <w:multiLevelType w:val="hybridMultilevel"/>
    <w:tmpl w:val="66346A48"/>
    <w:lvl w:ilvl="0" w:tplc="0409000F">
      <w:start w:val="1"/>
      <w:numFmt w:val="bullet"/>
      <w:lvlText w:val=""/>
      <w:lvlJc w:val="left"/>
      <w:pPr>
        <w:ind w:left="720" w:hanging="360"/>
      </w:pPr>
      <w:rPr>
        <w:rFonts w:ascii="Symbol" w:hAnsi="Symbol" w:hint="default"/>
        <w:sz w:val="18"/>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nsid w:val="46877B27"/>
    <w:multiLevelType w:val="hybridMultilevel"/>
    <w:tmpl w:val="F0EAEE16"/>
    <w:lvl w:ilvl="0" w:tplc="891C9A12">
      <w:start w:val="1"/>
      <w:numFmt w:val="decimal"/>
      <w:pStyle w:val="NumberedParas"/>
      <w:lvlText w:val="%1."/>
      <w:lvlJc w:val="left"/>
      <w:pPr>
        <w:ind w:left="5606" w:hanging="360"/>
      </w:pPr>
      <w:rPr>
        <w:rFonts w:ascii="Times New Roman" w:hAnsi="Times New Roman" w:hint="default"/>
        <w:b w:val="0"/>
        <w:i w:val="0"/>
        <w:caps w:val="0"/>
        <w:strike w:val="0"/>
        <w:dstrike w:val="0"/>
        <w:vanish w:val="0"/>
        <w:color w:val="000000"/>
        <w:sz w:val="24"/>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7716AB6"/>
    <w:multiLevelType w:val="hybridMultilevel"/>
    <w:tmpl w:val="4A4CCD44"/>
    <w:lvl w:ilvl="0" w:tplc="383818C2">
      <w:start w:val="1"/>
      <w:numFmt w:val="bullet"/>
      <w:lvlText w:val=""/>
      <w:lvlJc w:val="left"/>
      <w:pPr>
        <w:tabs>
          <w:tab w:val="num" w:pos="360"/>
        </w:tabs>
        <w:ind w:left="360" w:hanging="360"/>
      </w:pPr>
      <w:rPr>
        <w:rFonts w:ascii="Wingdings" w:hAnsi="Wingdings" w:cs="Wingdings" w:hint="default"/>
      </w:rPr>
    </w:lvl>
    <w:lvl w:ilvl="1" w:tplc="27AEC6F2">
      <w:start w:val="1"/>
      <w:numFmt w:val="bullet"/>
      <w:lvlText w:val="o"/>
      <w:lvlJc w:val="left"/>
      <w:pPr>
        <w:tabs>
          <w:tab w:val="num" w:pos="1080"/>
        </w:tabs>
        <w:ind w:left="1080" w:hanging="360"/>
      </w:pPr>
      <w:rPr>
        <w:rFonts w:ascii="Courier New" w:hAnsi="Courier New" w:cs="Wingdings" w:hint="default"/>
      </w:rPr>
    </w:lvl>
    <w:lvl w:ilvl="2" w:tplc="ACDAD706">
      <w:start w:val="1"/>
      <w:numFmt w:val="bullet"/>
      <w:lvlText w:val=""/>
      <w:lvlJc w:val="left"/>
      <w:pPr>
        <w:tabs>
          <w:tab w:val="num" w:pos="1800"/>
        </w:tabs>
        <w:ind w:left="1800" w:hanging="360"/>
      </w:pPr>
      <w:rPr>
        <w:rFonts w:ascii="Wingdings" w:hAnsi="Wingdings" w:cs="Wingdings" w:hint="default"/>
      </w:rPr>
    </w:lvl>
    <w:lvl w:ilvl="3" w:tplc="B44EA5E8">
      <w:start w:val="1"/>
      <w:numFmt w:val="bullet"/>
      <w:lvlText w:val=""/>
      <w:lvlJc w:val="left"/>
      <w:pPr>
        <w:tabs>
          <w:tab w:val="num" w:pos="2520"/>
        </w:tabs>
        <w:ind w:left="2520" w:hanging="360"/>
      </w:pPr>
      <w:rPr>
        <w:rFonts w:ascii="Symbol" w:hAnsi="Symbol" w:cs="Wingdings" w:hint="default"/>
      </w:rPr>
    </w:lvl>
    <w:lvl w:ilvl="4" w:tplc="2146BFAA">
      <w:start w:val="1"/>
      <w:numFmt w:val="bullet"/>
      <w:lvlText w:val="o"/>
      <w:lvlJc w:val="left"/>
      <w:pPr>
        <w:tabs>
          <w:tab w:val="num" w:pos="3240"/>
        </w:tabs>
        <w:ind w:left="3240" w:hanging="360"/>
      </w:pPr>
      <w:rPr>
        <w:rFonts w:ascii="Courier New" w:hAnsi="Courier New" w:cs="Wingdings" w:hint="default"/>
      </w:rPr>
    </w:lvl>
    <w:lvl w:ilvl="5" w:tplc="97B44D5A">
      <w:start w:val="1"/>
      <w:numFmt w:val="bullet"/>
      <w:lvlText w:val=""/>
      <w:lvlJc w:val="left"/>
      <w:pPr>
        <w:tabs>
          <w:tab w:val="num" w:pos="3960"/>
        </w:tabs>
        <w:ind w:left="3960" w:hanging="360"/>
      </w:pPr>
      <w:rPr>
        <w:rFonts w:ascii="Wingdings" w:hAnsi="Wingdings" w:cs="Wingdings" w:hint="default"/>
      </w:rPr>
    </w:lvl>
    <w:lvl w:ilvl="6" w:tplc="CB34137E">
      <w:start w:val="1"/>
      <w:numFmt w:val="bullet"/>
      <w:lvlText w:val=""/>
      <w:lvlJc w:val="left"/>
      <w:pPr>
        <w:tabs>
          <w:tab w:val="num" w:pos="4680"/>
        </w:tabs>
        <w:ind w:left="4680" w:hanging="360"/>
      </w:pPr>
      <w:rPr>
        <w:rFonts w:ascii="Symbol" w:hAnsi="Symbol" w:cs="Wingdings" w:hint="default"/>
      </w:rPr>
    </w:lvl>
    <w:lvl w:ilvl="7" w:tplc="072EF19A">
      <w:start w:val="1"/>
      <w:numFmt w:val="bullet"/>
      <w:lvlText w:val="o"/>
      <w:lvlJc w:val="left"/>
      <w:pPr>
        <w:tabs>
          <w:tab w:val="num" w:pos="5400"/>
        </w:tabs>
        <w:ind w:left="5400" w:hanging="360"/>
      </w:pPr>
      <w:rPr>
        <w:rFonts w:ascii="Courier New" w:hAnsi="Courier New" w:cs="Wingdings" w:hint="default"/>
      </w:rPr>
    </w:lvl>
    <w:lvl w:ilvl="8" w:tplc="611E5B94">
      <w:start w:val="1"/>
      <w:numFmt w:val="bullet"/>
      <w:lvlText w:val=""/>
      <w:lvlJc w:val="left"/>
      <w:pPr>
        <w:tabs>
          <w:tab w:val="num" w:pos="6120"/>
        </w:tabs>
        <w:ind w:left="6120" w:hanging="360"/>
      </w:pPr>
      <w:rPr>
        <w:rFonts w:ascii="Wingdings" w:hAnsi="Wingdings" w:cs="Wingdings" w:hint="default"/>
      </w:rPr>
    </w:lvl>
  </w:abstractNum>
  <w:abstractNum w:abstractNumId="20">
    <w:nsid w:val="47FE21C0"/>
    <w:multiLevelType w:val="hybridMultilevel"/>
    <w:tmpl w:val="E25EBAB2"/>
    <w:lvl w:ilvl="0" w:tplc="42F05A2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524E30FF"/>
    <w:multiLevelType w:val="hybridMultilevel"/>
    <w:tmpl w:val="A3825FA0"/>
    <w:lvl w:ilvl="0" w:tplc="FFFFFFFF">
      <w:start w:val="1"/>
      <w:numFmt w:val="bullet"/>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Wingdings"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Wingdings" w:hint="default"/>
      </w:rPr>
    </w:lvl>
    <w:lvl w:ilvl="4" w:tplc="FFFFFFFF">
      <w:start w:val="1"/>
      <w:numFmt w:val="bullet"/>
      <w:lvlText w:val="o"/>
      <w:lvlJc w:val="left"/>
      <w:pPr>
        <w:tabs>
          <w:tab w:val="num" w:pos="3240"/>
        </w:tabs>
        <w:ind w:left="3240" w:hanging="360"/>
      </w:pPr>
      <w:rPr>
        <w:rFonts w:ascii="Courier New" w:hAnsi="Courier New" w:cs="Wingdings"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Wingdings" w:hint="default"/>
      </w:rPr>
    </w:lvl>
    <w:lvl w:ilvl="7" w:tplc="FFFFFFFF">
      <w:start w:val="1"/>
      <w:numFmt w:val="bullet"/>
      <w:lvlText w:val="o"/>
      <w:lvlJc w:val="left"/>
      <w:pPr>
        <w:tabs>
          <w:tab w:val="num" w:pos="5400"/>
        </w:tabs>
        <w:ind w:left="5400" w:hanging="360"/>
      </w:pPr>
      <w:rPr>
        <w:rFonts w:ascii="Courier New" w:hAnsi="Courier New" w:cs="Wingdings"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2">
    <w:nsid w:val="566D4F3B"/>
    <w:multiLevelType w:val="hybridMultilevel"/>
    <w:tmpl w:val="B3C620E6"/>
    <w:lvl w:ilvl="0" w:tplc="04090001">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Wingdings" w:hint="default"/>
      </w:rPr>
    </w:lvl>
    <w:lvl w:ilvl="4" w:tplc="04090003">
      <w:start w:val="1"/>
      <w:numFmt w:val="bullet"/>
      <w:lvlText w:val="o"/>
      <w:lvlJc w:val="left"/>
      <w:pPr>
        <w:tabs>
          <w:tab w:val="num" w:pos="3240"/>
        </w:tabs>
        <w:ind w:left="3240" w:hanging="360"/>
      </w:pPr>
      <w:rPr>
        <w:rFonts w:ascii="Courier New" w:hAnsi="Courier New" w:cs="Wingdings"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Wingdings" w:hint="default"/>
      </w:rPr>
    </w:lvl>
    <w:lvl w:ilvl="7" w:tplc="04090003">
      <w:start w:val="1"/>
      <w:numFmt w:val="bullet"/>
      <w:lvlText w:val="o"/>
      <w:lvlJc w:val="left"/>
      <w:pPr>
        <w:tabs>
          <w:tab w:val="num" w:pos="5400"/>
        </w:tabs>
        <w:ind w:left="5400" w:hanging="360"/>
      </w:pPr>
      <w:rPr>
        <w:rFonts w:ascii="Courier New" w:hAnsi="Courier New" w:cs="Wingdings"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3">
    <w:nsid w:val="594A27EF"/>
    <w:multiLevelType w:val="hybridMultilevel"/>
    <w:tmpl w:val="86446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5B23BD"/>
    <w:multiLevelType w:val="hybridMultilevel"/>
    <w:tmpl w:val="F2CC33D2"/>
    <w:lvl w:ilvl="0" w:tplc="049895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EF09C0"/>
    <w:multiLevelType w:val="hybridMultilevel"/>
    <w:tmpl w:val="96944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0B003B"/>
    <w:multiLevelType w:val="hybridMultilevel"/>
    <w:tmpl w:val="6B842AC2"/>
    <w:lvl w:ilvl="0" w:tplc="D9400F7E">
      <w:start w:val="1"/>
      <w:numFmt w:val="bullet"/>
      <w:lvlText w:val=""/>
      <w:lvlJc w:val="left"/>
      <w:pPr>
        <w:ind w:left="81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1F17B7"/>
    <w:multiLevelType w:val="hybridMultilevel"/>
    <w:tmpl w:val="11B463A8"/>
    <w:lvl w:ilvl="0" w:tplc="76621490">
      <w:start w:val="1"/>
      <w:numFmt w:val="bullet"/>
      <w:lvlText w:val=""/>
      <w:lvlJc w:val="left"/>
      <w:pPr>
        <w:tabs>
          <w:tab w:val="num" w:pos="360"/>
        </w:tabs>
        <w:ind w:left="360" w:hanging="360"/>
      </w:pPr>
      <w:rPr>
        <w:rFonts w:ascii="Wingdings" w:hAnsi="Wingdings" w:cs="Wingdings" w:hint="default"/>
      </w:rPr>
    </w:lvl>
    <w:lvl w:ilvl="1" w:tplc="3372E406">
      <w:start w:val="1"/>
      <w:numFmt w:val="bullet"/>
      <w:lvlText w:val="o"/>
      <w:lvlJc w:val="left"/>
      <w:pPr>
        <w:tabs>
          <w:tab w:val="num" w:pos="1080"/>
        </w:tabs>
        <w:ind w:left="1080" w:hanging="360"/>
      </w:pPr>
      <w:rPr>
        <w:rFonts w:ascii="Courier New" w:hAnsi="Courier New" w:cs="Wingdings" w:hint="default"/>
      </w:rPr>
    </w:lvl>
    <w:lvl w:ilvl="2" w:tplc="46ACB488">
      <w:start w:val="1"/>
      <w:numFmt w:val="bullet"/>
      <w:lvlText w:val=""/>
      <w:lvlJc w:val="left"/>
      <w:pPr>
        <w:tabs>
          <w:tab w:val="num" w:pos="1800"/>
        </w:tabs>
        <w:ind w:left="1800" w:hanging="360"/>
      </w:pPr>
      <w:rPr>
        <w:rFonts w:ascii="Wingdings" w:hAnsi="Wingdings" w:cs="Wingdings" w:hint="default"/>
      </w:rPr>
    </w:lvl>
    <w:lvl w:ilvl="3" w:tplc="3670D5AA">
      <w:start w:val="1"/>
      <w:numFmt w:val="bullet"/>
      <w:lvlText w:val=""/>
      <w:lvlJc w:val="left"/>
      <w:pPr>
        <w:tabs>
          <w:tab w:val="num" w:pos="2520"/>
        </w:tabs>
        <w:ind w:left="2520" w:hanging="360"/>
      </w:pPr>
      <w:rPr>
        <w:rFonts w:ascii="Symbol" w:hAnsi="Symbol" w:cs="Wingdings" w:hint="default"/>
      </w:rPr>
    </w:lvl>
    <w:lvl w:ilvl="4" w:tplc="99141B1E">
      <w:start w:val="1"/>
      <w:numFmt w:val="bullet"/>
      <w:lvlText w:val="o"/>
      <w:lvlJc w:val="left"/>
      <w:pPr>
        <w:tabs>
          <w:tab w:val="num" w:pos="3240"/>
        </w:tabs>
        <w:ind w:left="3240" w:hanging="360"/>
      </w:pPr>
      <w:rPr>
        <w:rFonts w:ascii="Courier New" w:hAnsi="Courier New" w:cs="Wingdings" w:hint="default"/>
      </w:rPr>
    </w:lvl>
    <w:lvl w:ilvl="5" w:tplc="BB0070E4">
      <w:start w:val="1"/>
      <w:numFmt w:val="bullet"/>
      <w:lvlText w:val=""/>
      <w:lvlJc w:val="left"/>
      <w:pPr>
        <w:tabs>
          <w:tab w:val="num" w:pos="3960"/>
        </w:tabs>
        <w:ind w:left="3960" w:hanging="360"/>
      </w:pPr>
      <w:rPr>
        <w:rFonts w:ascii="Wingdings" w:hAnsi="Wingdings" w:cs="Wingdings" w:hint="default"/>
      </w:rPr>
    </w:lvl>
    <w:lvl w:ilvl="6" w:tplc="5FA01034">
      <w:start w:val="1"/>
      <w:numFmt w:val="bullet"/>
      <w:lvlText w:val=""/>
      <w:lvlJc w:val="left"/>
      <w:pPr>
        <w:tabs>
          <w:tab w:val="num" w:pos="4680"/>
        </w:tabs>
        <w:ind w:left="4680" w:hanging="360"/>
      </w:pPr>
      <w:rPr>
        <w:rFonts w:ascii="Symbol" w:hAnsi="Symbol" w:cs="Wingdings" w:hint="default"/>
      </w:rPr>
    </w:lvl>
    <w:lvl w:ilvl="7" w:tplc="F32803BA">
      <w:start w:val="1"/>
      <w:numFmt w:val="bullet"/>
      <w:lvlText w:val="o"/>
      <w:lvlJc w:val="left"/>
      <w:pPr>
        <w:tabs>
          <w:tab w:val="num" w:pos="5400"/>
        </w:tabs>
        <w:ind w:left="5400" w:hanging="360"/>
      </w:pPr>
      <w:rPr>
        <w:rFonts w:ascii="Courier New" w:hAnsi="Courier New" w:cs="Wingdings" w:hint="default"/>
      </w:rPr>
    </w:lvl>
    <w:lvl w:ilvl="8" w:tplc="4B44E5F8">
      <w:start w:val="1"/>
      <w:numFmt w:val="bullet"/>
      <w:lvlText w:val=""/>
      <w:lvlJc w:val="left"/>
      <w:pPr>
        <w:tabs>
          <w:tab w:val="num" w:pos="6120"/>
        </w:tabs>
        <w:ind w:left="6120" w:hanging="360"/>
      </w:pPr>
      <w:rPr>
        <w:rFonts w:ascii="Wingdings" w:hAnsi="Wingdings" w:cs="Wingdings" w:hint="default"/>
      </w:rPr>
    </w:lvl>
  </w:abstractNum>
  <w:abstractNum w:abstractNumId="28">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AD24DCD"/>
    <w:multiLevelType w:val="hybridMultilevel"/>
    <w:tmpl w:val="04544D28"/>
    <w:lvl w:ilvl="0" w:tplc="AFB41092">
      <w:start w:val="1"/>
      <w:numFmt w:val="bullet"/>
      <w:lvlText w:val=""/>
      <w:lvlJc w:val="left"/>
      <w:pPr>
        <w:ind w:left="720" w:hanging="360"/>
      </w:pPr>
      <w:rPr>
        <w:rFonts w:ascii="Symbol" w:hAnsi="Symbol" w:hint="default"/>
      </w:rPr>
    </w:lvl>
    <w:lvl w:ilvl="1" w:tplc="F9EC6FDE" w:tentative="1">
      <w:start w:val="1"/>
      <w:numFmt w:val="bullet"/>
      <w:lvlText w:val="o"/>
      <w:lvlJc w:val="left"/>
      <w:pPr>
        <w:ind w:left="1440" w:hanging="360"/>
      </w:pPr>
      <w:rPr>
        <w:rFonts w:ascii="Courier New" w:hAnsi="Courier New" w:cs="Courier New" w:hint="default"/>
      </w:rPr>
    </w:lvl>
    <w:lvl w:ilvl="2" w:tplc="376A2B62" w:tentative="1">
      <w:start w:val="1"/>
      <w:numFmt w:val="bullet"/>
      <w:lvlText w:val=""/>
      <w:lvlJc w:val="left"/>
      <w:pPr>
        <w:ind w:left="2160" w:hanging="360"/>
      </w:pPr>
      <w:rPr>
        <w:rFonts w:ascii="Wingdings" w:hAnsi="Wingdings" w:hint="default"/>
      </w:rPr>
    </w:lvl>
    <w:lvl w:ilvl="3" w:tplc="D0C0F15E" w:tentative="1">
      <w:start w:val="1"/>
      <w:numFmt w:val="bullet"/>
      <w:lvlText w:val=""/>
      <w:lvlJc w:val="left"/>
      <w:pPr>
        <w:ind w:left="2880" w:hanging="360"/>
      </w:pPr>
      <w:rPr>
        <w:rFonts w:ascii="Symbol" w:hAnsi="Symbol" w:hint="default"/>
      </w:rPr>
    </w:lvl>
    <w:lvl w:ilvl="4" w:tplc="38706AFE" w:tentative="1">
      <w:start w:val="1"/>
      <w:numFmt w:val="bullet"/>
      <w:lvlText w:val="o"/>
      <w:lvlJc w:val="left"/>
      <w:pPr>
        <w:ind w:left="3600" w:hanging="360"/>
      </w:pPr>
      <w:rPr>
        <w:rFonts w:ascii="Courier New" w:hAnsi="Courier New" w:cs="Courier New" w:hint="default"/>
      </w:rPr>
    </w:lvl>
    <w:lvl w:ilvl="5" w:tplc="1F32095C" w:tentative="1">
      <w:start w:val="1"/>
      <w:numFmt w:val="bullet"/>
      <w:lvlText w:val=""/>
      <w:lvlJc w:val="left"/>
      <w:pPr>
        <w:ind w:left="4320" w:hanging="360"/>
      </w:pPr>
      <w:rPr>
        <w:rFonts w:ascii="Wingdings" w:hAnsi="Wingdings" w:hint="default"/>
      </w:rPr>
    </w:lvl>
    <w:lvl w:ilvl="6" w:tplc="855490AC" w:tentative="1">
      <w:start w:val="1"/>
      <w:numFmt w:val="bullet"/>
      <w:lvlText w:val=""/>
      <w:lvlJc w:val="left"/>
      <w:pPr>
        <w:ind w:left="5040" w:hanging="360"/>
      </w:pPr>
      <w:rPr>
        <w:rFonts w:ascii="Symbol" w:hAnsi="Symbol" w:hint="default"/>
      </w:rPr>
    </w:lvl>
    <w:lvl w:ilvl="7" w:tplc="ADE49548" w:tentative="1">
      <w:start w:val="1"/>
      <w:numFmt w:val="bullet"/>
      <w:lvlText w:val="o"/>
      <w:lvlJc w:val="left"/>
      <w:pPr>
        <w:ind w:left="5760" w:hanging="360"/>
      </w:pPr>
      <w:rPr>
        <w:rFonts w:ascii="Courier New" w:hAnsi="Courier New" w:cs="Courier New" w:hint="default"/>
      </w:rPr>
    </w:lvl>
    <w:lvl w:ilvl="8" w:tplc="8D825300" w:tentative="1">
      <w:start w:val="1"/>
      <w:numFmt w:val="bullet"/>
      <w:lvlText w:val=""/>
      <w:lvlJc w:val="left"/>
      <w:pPr>
        <w:ind w:left="6480" w:hanging="360"/>
      </w:pPr>
      <w:rPr>
        <w:rFonts w:ascii="Wingdings" w:hAnsi="Wingdings" w:hint="default"/>
      </w:rPr>
    </w:lvl>
  </w:abstractNum>
  <w:abstractNum w:abstractNumId="30">
    <w:nsid w:val="6E267C05"/>
    <w:multiLevelType w:val="hybridMultilevel"/>
    <w:tmpl w:val="5C50D41E"/>
    <w:lvl w:ilvl="0" w:tplc="75F6C010">
      <w:start w:val="1"/>
      <w:numFmt w:val="bullet"/>
      <w:lvlText w:val=""/>
      <w:lvlJc w:val="left"/>
      <w:pPr>
        <w:tabs>
          <w:tab w:val="num" w:pos="360"/>
        </w:tabs>
        <w:ind w:left="360" w:hanging="360"/>
      </w:pPr>
      <w:rPr>
        <w:rFonts w:ascii="Wingdings" w:hAnsi="Wingdings" w:cs="Wingdings" w:hint="default"/>
      </w:rPr>
    </w:lvl>
    <w:lvl w:ilvl="1" w:tplc="04090019">
      <w:start w:val="1"/>
      <w:numFmt w:val="bullet"/>
      <w:lvlText w:val="o"/>
      <w:lvlJc w:val="left"/>
      <w:pPr>
        <w:tabs>
          <w:tab w:val="num" w:pos="1080"/>
        </w:tabs>
        <w:ind w:left="1080" w:hanging="360"/>
      </w:pPr>
      <w:rPr>
        <w:rFonts w:ascii="Courier New" w:hAnsi="Courier New" w:cs="Wingdings" w:hint="default"/>
      </w:rPr>
    </w:lvl>
    <w:lvl w:ilvl="2" w:tplc="0409001B">
      <w:start w:val="1"/>
      <w:numFmt w:val="bullet"/>
      <w:lvlText w:val=""/>
      <w:lvlJc w:val="left"/>
      <w:pPr>
        <w:tabs>
          <w:tab w:val="num" w:pos="1800"/>
        </w:tabs>
        <w:ind w:left="1800" w:hanging="360"/>
      </w:pPr>
      <w:rPr>
        <w:rFonts w:ascii="Wingdings" w:hAnsi="Wingdings" w:cs="Wingdings" w:hint="default"/>
      </w:rPr>
    </w:lvl>
    <w:lvl w:ilvl="3" w:tplc="0409000F">
      <w:start w:val="1"/>
      <w:numFmt w:val="bullet"/>
      <w:lvlText w:val=""/>
      <w:lvlJc w:val="left"/>
      <w:pPr>
        <w:tabs>
          <w:tab w:val="num" w:pos="2520"/>
        </w:tabs>
        <w:ind w:left="2520" w:hanging="360"/>
      </w:pPr>
      <w:rPr>
        <w:rFonts w:ascii="Symbol" w:hAnsi="Symbol" w:cs="Wingdings" w:hint="default"/>
      </w:rPr>
    </w:lvl>
    <w:lvl w:ilvl="4" w:tplc="04090019">
      <w:start w:val="1"/>
      <w:numFmt w:val="bullet"/>
      <w:lvlText w:val="o"/>
      <w:lvlJc w:val="left"/>
      <w:pPr>
        <w:tabs>
          <w:tab w:val="num" w:pos="3240"/>
        </w:tabs>
        <w:ind w:left="3240" w:hanging="360"/>
      </w:pPr>
      <w:rPr>
        <w:rFonts w:ascii="Courier New" w:hAnsi="Courier New" w:cs="Wingdings" w:hint="default"/>
      </w:rPr>
    </w:lvl>
    <w:lvl w:ilvl="5" w:tplc="0409001B">
      <w:start w:val="1"/>
      <w:numFmt w:val="bullet"/>
      <w:lvlText w:val=""/>
      <w:lvlJc w:val="left"/>
      <w:pPr>
        <w:tabs>
          <w:tab w:val="num" w:pos="3960"/>
        </w:tabs>
        <w:ind w:left="3960" w:hanging="360"/>
      </w:pPr>
      <w:rPr>
        <w:rFonts w:ascii="Wingdings" w:hAnsi="Wingdings" w:cs="Wingdings" w:hint="default"/>
      </w:rPr>
    </w:lvl>
    <w:lvl w:ilvl="6" w:tplc="0409000F">
      <w:start w:val="1"/>
      <w:numFmt w:val="bullet"/>
      <w:lvlText w:val=""/>
      <w:lvlJc w:val="left"/>
      <w:pPr>
        <w:tabs>
          <w:tab w:val="num" w:pos="4680"/>
        </w:tabs>
        <w:ind w:left="4680" w:hanging="360"/>
      </w:pPr>
      <w:rPr>
        <w:rFonts w:ascii="Symbol" w:hAnsi="Symbol" w:cs="Wingdings" w:hint="default"/>
      </w:rPr>
    </w:lvl>
    <w:lvl w:ilvl="7" w:tplc="04090019">
      <w:start w:val="1"/>
      <w:numFmt w:val="bullet"/>
      <w:lvlText w:val="o"/>
      <w:lvlJc w:val="left"/>
      <w:pPr>
        <w:tabs>
          <w:tab w:val="num" w:pos="5400"/>
        </w:tabs>
        <w:ind w:left="5400" w:hanging="360"/>
      </w:pPr>
      <w:rPr>
        <w:rFonts w:ascii="Courier New" w:hAnsi="Courier New" w:cs="Wingdings" w:hint="default"/>
      </w:rPr>
    </w:lvl>
    <w:lvl w:ilvl="8" w:tplc="0409001B">
      <w:start w:val="1"/>
      <w:numFmt w:val="bullet"/>
      <w:lvlText w:val=""/>
      <w:lvlJc w:val="left"/>
      <w:pPr>
        <w:tabs>
          <w:tab w:val="num" w:pos="6120"/>
        </w:tabs>
        <w:ind w:left="6120" w:hanging="360"/>
      </w:pPr>
      <w:rPr>
        <w:rFonts w:ascii="Wingdings" w:hAnsi="Wingdings" w:cs="Wingdings" w:hint="default"/>
      </w:rPr>
    </w:lvl>
  </w:abstractNum>
  <w:abstractNum w:abstractNumId="31">
    <w:nsid w:val="72EB035B"/>
    <w:multiLevelType w:val="hybridMultilevel"/>
    <w:tmpl w:val="CF16F330"/>
    <w:lvl w:ilvl="0" w:tplc="4409000F">
      <w:start w:val="1"/>
      <w:numFmt w:val="bullet"/>
      <w:lvlText w:val=""/>
      <w:lvlJc w:val="left"/>
      <w:pPr>
        <w:ind w:left="720" w:hanging="360"/>
      </w:pPr>
      <w:rPr>
        <w:rFonts w:ascii="Symbol" w:hAnsi="Symbol" w:hint="default"/>
      </w:rPr>
    </w:lvl>
    <w:lvl w:ilvl="1" w:tplc="44090019" w:tentative="1">
      <w:start w:val="1"/>
      <w:numFmt w:val="bullet"/>
      <w:lvlText w:val="o"/>
      <w:lvlJc w:val="left"/>
      <w:pPr>
        <w:ind w:left="1440" w:hanging="360"/>
      </w:pPr>
      <w:rPr>
        <w:rFonts w:ascii="Courier New" w:hAnsi="Courier New" w:cs="Courier New" w:hint="default"/>
      </w:rPr>
    </w:lvl>
    <w:lvl w:ilvl="2" w:tplc="4409001B" w:tentative="1">
      <w:start w:val="1"/>
      <w:numFmt w:val="bullet"/>
      <w:lvlText w:val=""/>
      <w:lvlJc w:val="left"/>
      <w:pPr>
        <w:ind w:left="2160" w:hanging="360"/>
      </w:pPr>
      <w:rPr>
        <w:rFonts w:ascii="Wingdings" w:hAnsi="Wingdings" w:hint="default"/>
      </w:rPr>
    </w:lvl>
    <w:lvl w:ilvl="3" w:tplc="4409000F" w:tentative="1">
      <w:start w:val="1"/>
      <w:numFmt w:val="bullet"/>
      <w:lvlText w:val=""/>
      <w:lvlJc w:val="left"/>
      <w:pPr>
        <w:ind w:left="2880" w:hanging="360"/>
      </w:pPr>
      <w:rPr>
        <w:rFonts w:ascii="Symbol" w:hAnsi="Symbol" w:hint="default"/>
      </w:rPr>
    </w:lvl>
    <w:lvl w:ilvl="4" w:tplc="44090019" w:tentative="1">
      <w:start w:val="1"/>
      <w:numFmt w:val="bullet"/>
      <w:lvlText w:val="o"/>
      <w:lvlJc w:val="left"/>
      <w:pPr>
        <w:ind w:left="3600" w:hanging="360"/>
      </w:pPr>
      <w:rPr>
        <w:rFonts w:ascii="Courier New" w:hAnsi="Courier New" w:cs="Courier New" w:hint="default"/>
      </w:rPr>
    </w:lvl>
    <w:lvl w:ilvl="5" w:tplc="4409001B" w:tentative="1">
      <w:start w:val="1"/>
      <w:numFmt w:val="bullet"/>
      <w:lvlText w:val=""/>
      <w:lvlJc w:val="left"/>
      <w:pPr>
        <w:ind w:left="4320" w:hanging="360"/>
      </w:pPr>
      <w:rPr>
        <w:rFonts w:ascii="Wingdings" w:hAnsi="Wingdings" w:hint="default"/>
      </w:rPr>
    </w:lvl>
    <w:lvl w:ilvl="6" w:tplc="4409000F" w:tentative="1">
      <w:start w:val="1"/>
      <w:numFmt w:val="bullet"/>
      <w:lvlText w:val=""/>
      <w:lvlJc w:val="left"/>
      <w:pPr>
        <w:ind w:left="5040" w:hanging="360"/>
      </w:pPr>
      <w:rPr>
        <w:rFonts w:ascii="Symbol" w:hAnsi="Symbol" w:hint="default"/>
      </w:rPr>
    </w:lvl>
    <w:lvl w:ilvl="7" w:tplc="44090019" w:tentative="1">
      <w:start w:val="1"/>
      <w:numFmt w:val="bullet"/>
      <w:lvlText w:val="o"/>
      <w:lvlJc w:val="left"/>
      <w:pPr>
        <w:ind w:left="5760" w:hanging="360"/>
      </w:pPr>
      <w:rPr>
        <w:rFonts w:ascii="Courier New" w:hAnsi="Courier New" w:cs="Courier New" w:hint="default"/>
      </w:rPr>
    </w:lvl>
    <w:lvl w:ilvl="8" w:tplc="4409001B" w:tentative="1">
      <w:start w:val="1"/>
      <w:numFmt w:val="bullet"/>
      <w:lvlText w:val=""/>
      <w:lvlJc w:val="left"/>
      <w:pPr>
        <w:ind w:left="6480" w:hanging="360"/>
      </w:pPr>
      <w:rPr>
        <w:rFonts w:ascii="Wingdings" w:hAnsi="Wingdings" w:hint="default"/>
      </w:rPr>
    </w:lvl>
  </w:abstractNum>
  <w:abstractNum w:abstractNumId="32">
    <w:nsid w:val="7963271C"/>
    <w:multiLevelType w:val="hybridMultilevel"/>
    <w:tmpl w:val="1388986C"/>
    <w:lvl w:ilvl="0" w:tplc="944EE276">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806E69"/>
    <w:multiLevelType w:val="hybridMultilevel"/>
    <w:tmpl w:val="06D69E6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3"/>
  </w:num>
  <w:num w:numId="3">
    <w:abstractNumId w:val="7"/>
  </w:num>
  <w:num w:numId="4">
    <w:abstractNumId w:val="22"/>
  </w:num>
  <w:num w:numId="5">
    <w:abstractNumId w:val="27"/>
  </w:num>
  <w:num w:numId="6">
    <w:abstractNumId w:val="19"/>
  </w:num>
  <w:num w:numId="7">
    <w:abstractNumId w:val="14"/>
  </w:num>
  <w:num w:numId="8">
    <w:abstractNumId w:val="16"/>
  </w:num>
  <w:num w:numId="9">
    <w:abstractNumId w:val="21"/>
  </w:num>
  <w:num w:numId="10">
    <w:abstractNumId w:val="30"/>
  </w:num>
  <w:num w:numId="11">
    <w:abstractNumId w:val="33"/>
  </w:num>
  <w:num w:numId="12">
    <w:abstractNumId w:val="2"/>
  </w:num>
  <w:num w:numId="13">
    <w:abstractNumId w:val="32"/>
  </w:num>
  <w:num w:numId="14">
    <w:abstractNumId w:val="17"/>
  </w:num>
  <w:num w:numId="15">
    <w:abstractNumId w:val="24"/>
  </w:num>
  <w:num w:numId="16">
    <w:abstractNumId w:val="18"/>
  </w:num>
  <w:num w:numId="17">
    <w:abstractNumId w:val="8"/>
  </w:num>
  <w:num w:numId="18">
    <w:abstractNumId w:val="28"/>
  </w:num>
  <w:num w:numId="19">
    <w:abstractNumId w:val="26"/>
  </w:num>
  <w:num w:numId="20">
    <w:abstractNumId w:val="9"/>
  </w:num>
  <w:num w:numId="21">
    <w:abstractNumId w:val="11"/>
  </w:num>
  <w:num w:numId="22">
    <w:abstractNumId w:val="6"/>
  </w:num>
  <w:num w:numId="23">
    <w:abstractNumId w:val="3"/>
  </w:num>
  <w:num w:numId="24">
    <w:abstractNumId w:val="0"/>
  </w:num>
  <w:num w:numId="25">
    <w:abstractNumId w:val="25"/>
  </w:num>
  <w:num w:numId="26">
    <w:abstractNumId w:val="1"/>
  </w:num>
  <w:num w:numId="27">
    <w:abstractNumId w:val="4"/>
  </w:num>
  <w:num w:numId="28">
    <w:abstractNumId w:val="15"/>
  </w:num>
  <w:num w:numId="29">
    <w:abstractNumId w:val="10"/>
  </w:num>
  <w:num w:numId="30">
    <w:abstractNumId w:val="31"/>
  </w:num>
  <w:num w:numId="31">
    <w:abstractNumId w:val="5"/>
  </w:num>
  <w:num w:numId="32">
    <w:abstractNumId w:val="29"/>
  </w:num>
  <w:num w:numId="33">
    <w:abstractNumId w:val="13"/>
  </w:num>
  <w:num w:numId="34">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efaultTabStop w:val="720"/>
  <w:drawingGridHorizontalSpacing w:val="12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B84"/>
    <w:rsid w:val="00002174"/>
    <w:rsid w:val="00002C84"/>
    <w:rsid w:val="00002DB8"/>
    <w:rsid w:val="00003450"/>
    <w:rsid w:val="000046CB"/>
    <w:rsid w:val="0000482A"/>
    <w:rsid w:val="00005290"/>
    <w:rsid w:val="000058D0"/>
    <w:rsid w:val="000058FC"/>
    <w:rsid w:val="00005E37"/>
    <w:rsid w:val="00005FA3"/>
    <w:rsid w:val="00005FD9"/>
    <w:rsid w:val="000068DD"/>
    <w:rsid w:val="0000748D"/>
    <w:rsid w:val="00007720"/>
    <w:rsid w:val="00010083"/>
    <w:rsid w:val="00010326"/>
    <w:rsid w:val="0001135F"/>
    <w:rsid w:val="00011AB2"/>
    <w:rsid w:val="00011BD8"/>
    <w:rsid w:val="00011CE4"/>
    <w:rsid w:val="00013E12"/>
    <w:rsid w:val="00013EA8"/>
    <w:rsid w:val="000150B3"/>
    <w:rsid w:val="00017FB1"/>
    <w:rsid w:val="0002141A"/>
    <w:rsid w:val="0002233A"/>
    <w:rsid w:val="00022BEB"/>
    <w:rsid w:val="00022EBE"/>
    <w:rsid w:val="00025461"/>
    <w:rsid w:val="00025717"/>
    <w:rsid w:val="0002599A"/>
    <w:rsid w:val="00025E78"/>
    <w:rsid w:val="00026C78"/>
    <w:rsid w:val="000306DB"/>
    <w:rsid w:val="000327F1"/>
    <w:rsid w:val="00035964"/>
    <w:rsid w:val="00035F89"/>
    <w:rsid w:val="0004074E"/>
    <w:rsid w:val="000416EE"/>
    <w:rsid w:val="00041C31"/>
    <w:rsid w:val="000421FF"/>
    <w:rsid w:val="0004357E"/>
    <w:rsid w:val="00043D7B"/>
    <w:rsid w:val="00044E5E"/>
    <w:rsid w:val="00045111"/>
    <w:rsid w:val="00046B93"/>
    <w:rsid w:val="0004718B"/>
    <w:rsid w:val="00047FD5"/>
    <w:rsid w:val="00047FF4"/>
    <w:rsid w:val="00050CC5"/>
    <w:rsid w:val="00052E64"/>
    <w:rsid w:val="000539C8"/>
    <w:rsid w:val="00054146"/>
    <w:rsid w:val="00054888"/>
    <w:rsid w:val="000550C1"/>
    <w:rsid w:val="00055218"/>
    <w:rsid w:val="000562BE"/>
    <w:rsid w:val="0005682A"/>
    <w:rsid w:val="00056C13"/>
    <w:rsid w:val="00056F0E"/>
    <w:rsid w:val="00057ECA"/>
    <w:rsid w:val="00060331"/>
    <w:rsid w:val="00060BE5"/>
    <w:rsid w:val="00061277"/>
    <w:rsid w:val="000636BA"/>
    <w:rsid w:val="000639F6"/>
    <w:rsid w:val="00063A9A"/>
    <w:rsid w:val="0006447C"/>
    <w:rsid w:val="00067289"/>
    <w:rsid w:val="00067435"/>
    <w:rsid w:val="000676AB"/>
    <w:rsid w:val="00070215"/>
    <w:rsid w:val="00070606"/>
    <w:rsid w:val="00071085"/>
    <w:rsid w:val="000713AB"/>
    <w:rsid w:val="000731EA"/>
    <w:rsid w:val="00073265"/>
    <w:rsid w:val="00075E48"/>
    <w:rsid w:val="0007617A"/>
    <w:rsid w:val="00076521"/>
    <w:rsid w:val="000776B6"/>
    <w:rsid w:val="0008046C"/>
    <w:rsid w:val="00081DBD"/>
    <w:rsid w:val="00081F16"/>
    <w:rsid w:val="00082C6B"/>
    <w:rsid w:val="00083797"/>
    <w:rsid w:val="000844E2"/>
    <w:rsid w:val="00085FE0"/>
    <w:rsid w:val="000875D7"/>
    <w:rsid w:val="00091467"/>
    <w:rsid w:val="000A233C"/>
    <w:rsid w:val="000A390F"/>
    <w:rsid w:val="000A4A6B"/>
    <w:rsid w:val="000A54B3"/>
    <w:rsid w:val="000A555F"/>
    <w:rsid w:val="000A5673"/>
    <w:rsid w:val="000A7AF6"/>
    <w:rsid w:val="000B01B7"/>
    <w:rsid w:val="000B026D"/>
    <w:rsid w:val="000B02BB"/>
    <w:rsid w:val="000B0AEE"/>
    <w:rsid w:val="000B0C21"/>
    <w:rsid w:val="000B0C82"/>
    <w:rsid w:val="000B0EBD"/>
    <w:rsid w:val="000B115B"/>
    <w:rsid w:val="000B3650"/>
    <w:rsid w:val="000B3FA0"/>
    <w:rsid w:val="000B4FB6"/>
    <w:rsid w:val="000B5E7D"/>
    <w:rsid w:val="000B6C07"/>
    <w:rsid w:val="000B7EC6"/>
    <w:rsid w:val="000C02A5"/>
    <w:rsid w:val="000C1BAA"/>
    <w:rsid w:val="000C261F"/>
    <w:rsid w:val="000C3AF2"/>
    <w:rsid w:val="000D02B6"/>
    <w:rsid w:val="000D03C1"/>
    <w:rsid w:val="000D0903"/>
    <w:rsid w:val="000D1280"/>
    <w:rsid w:val="000D13DA"/>
    <w:rsid w:val="000D2788"/>
    <w:rsid w:val="000D3897"/>
    <w:rsid w:val="000D3CD2"/>
    <w:rsid w:val="000D5959"/>
    <w:rsid w:val="000D720C"/>
    <w:rsid w:val="000D7CCF"/>
    <w:rsid w:val="000E03F5"/>
    <w:rsid w:val="000E0C4E"/>
    <w:rsid w:val="000E150A"/>
    <w:rsid w:val="000E18BC"/>
    <w:rsid w:val="000E1D2E"/>
    <w:rsid w:val="000E2635"/>
    <w:rsid w:val="000E2974"/>
    <w:rsid w:val="000E31C8"/>
    <w:rsid w:val="000E3F2D"/>
    <w:rsid w:val="000E4245"/>
    <w:rsid w:val="000E5BA3"/>
    <w:rsid w:val="000E7A52"/>
    <w:rsid w:val="000E7FB9"/>
    <w:rsid w:val="000F0145"/>
    <w:rsid w:val="000F01F7"/>
    <w:rsid w:val="000F0274"/>
    <w:rsid w:val="000F02EF"/>
    <w:rsid w:val="000F04C9"/>
    <w:rsid w:val="000F07C5"/>
    <w:rsid w:val="000F1A75"/>
    <w:rsid w:val="000F2758"/>
    <w:rsid w:val="000F2ABB"/>
    <w:rsid w:val="000F324A"/>
    <w:rsid w:val="000F3B59"/>
    <w:rsid w:val="000F43C1"/>
    <w:rsid w:val="000F4BA2"/>
    <w:rsid w:val="000F5C0A"/>
    <w:rsid w:val="000F661A"/>
    <w:rsid w:val="000F6D14"/>
    <w:rsid w:val="000F76C1"/>
    <w:rsid w:val="000F7AD6"/>
    <w:rsid w:val="000F7E0D"/>
    <w:rsid w:val="0010018C"/>
    <w:rsid w:val="001003BB"/>
    <w:rsid w:val="00102153"/>
    <w:rsid w:val="00102198"/>
    <w:rsid w:val="00104198"/>
    <w:rsid w:val="00104A3B"/>
    <w:rsid w:val="00104FCB"/>
    <w:rsid w:val="00105F4D"/>
    <w:rsid w:val="0010678F"/>
    <w:rsid w:val="00106C2A"/>
    <w:rsid w:val="0011011F"/>
    <w:rsid w:val="0011031A"/>
    <w:rsid w:val="001108CF"/>
    <w:rsid w:val="00110C7D"/>
    <w:rsid w:val="00111606"/>
    <w:rsid w:val="00111F6A"/>
    <w:rsid w:val="00111FD6"/>
    <w:rsid w:val="0011245E"/>
    <w:rsid w:val="00113A3F"/>
    <w:rsid w:val="00114518"/>
    <w:rsid w:val="001147F6"/>
    <w:rsid w:val="00114CBE"/>
    <w:rsid w:val="00117BDB"/>
    <w:rsid w:val="00117FD8"/>
    <w:rsid w:val="00120840"/>
    <w:rsid w:val="0012331A"/>
    <w:rsid w:val="00123A0B"/>
    <w:rsid w:val="001246EA"/>
    <w:rsid w:val="00124CE0"/>
    <w:rsid w:val="001255E3"/>
    <w:rsid w:val="0012632D"/>
    <w:rsid w:val="00126B4F"/>
    <w:rsid w:val="001270C5"/>
    <w:rsid w:val="00127578"/>
    <w:rsid w:val="00127D1C"/>
    <w:rsid w:val="0013066F"/>
    <w:rsid w:val="0013223E"/>
    <w:rsid w:val="0013251B"/>
    <w:rsid w:val="001338D6"/>
    <w:rsid w:val="001349E9"/>
    <w:rsid w:val="00136AC1"/>
    <w:rsid w:val="00137616"/>
    <w:rsid w:val="00140196"/>
    <w:rsid w:val="00141300"/>
    <w:rsid w:val="001427E4"/>
    <w:rsid w:val="0014354B"/>
    <w:rsid w:val="0014376D"/>
    <w:rsid w:val="00147785"/>
    <w:rsid w:val="00150157"/>
    <w:rsid w:val="00152350"/>
    <w:rsid w:val="0015264A"/>
    <w:rsid w:val="001531AD"/>
    <w:rsid w:val="00155009"/>
    <w:rsid w:val="00155EB9"/>
    <w:rsid w:val="001567A7"/>
    <w:rsid w:val="001569DB"/>
    <w:rsid w:val="0015711C"/>
    <w:rsid w:val="00157B0B"/>
    <w:rsid w:val="001605DF"/>
    <w:rsid w:val="00162007"/>
    <w:rsid w:val="00165094"/>
    <w:rsid w:val="00165397"/>
    <w:rsid w:val="00165774"/>
    <w:rsid w:val="00165BF4"/>
    <w:rsid w:val="0016671B"/>
    <w:rsid w:val="00166FC4"/>
    <w:rsid w:val="001671AB"/>
    <w:rsid w:val="0017018D"/>
    <w:rsid w:val="00170BCD"/>
    <w:rsid w:val="0017161E"/>
    <w:rsid w:val="0017303F"/>
    <w:rsid w:val="00173718"/>
    <w:rsid w:val="001748A9"/>
    <w:rsid w:val="00175C50"/>
    <w:rsid w:val="0018049E"/>
    <w:rsid w:val="00180A2A"/>
    <w:rsid w:val="00180FA3"/>
    <w:rsid w:val="00181249"/>
    <w:rsid w:val="00181389"/>
    <w:rsid w:val="00181C10"/>
    <w:rsid w:val="00182467"/>
    <w:rsid w:val="001827E1"/>
    <w:rsid w:val="001842A3"/>
    <w:rsid w:val="001842B1"/>
    <w:rsid w:val="00184FC2"/>
    <w:rsid w:val="001850FB"/>
    <w:rsid w:val="00185DEA"/>
    <w:rsid w:val="00187F86"/>
    <w:rsid w:val="001902BA"/>
    <w:rsid w:val="00190630"/>
    <w:rsid w:val="001932E5"/>
    <w:rsid w:val="001935B2"/>
    <w:rsid w:val="00193D93"/>
    <w:rsid w:val="001943A0"/>
    <w:rsid w:val="00194CE1"/>
    <w:rsid w:val="0019534D"/>
    <w:rsid w:val="0019541F"/>
    <w:rsid w:val="001A16B6"/>
    <w:rsid w:val="001A23C6"/>
    <w:rsid w:val="001A28D6"/>
    <w:rsid w:val="001A343B"/>
    <w:rsid w:val="001A385D"/>
    <w:rsid w:val="001A7693"/>
    <w:rsid w:val="001A789D"/>
    <w:rsid w:val="001B034C"/>
    <w:rsid w:val="001B05D0"/>
    <w:rsid w:val="001B074D"/>
    <w:rsid w:val="001B0DBC"/>
    <w:rsid w:val="001B2294"/>
    <w:rsid w:val="001B2E2F"/>
    <w:rsid w:val="001B4398"/>
    <w:rsid w:val="001B6119"/>
    <w:rsid w:val="001B75C9"/>
    <w:rsid w:val="001C105F"/>
    <w:rsid w:val="001C4010"/>
    <w:rsid w:val="001C4D17"/>
    <w:rsid w:val="001C71B0"/>
    <w:rsid w:val="001D0F19"/>
    <w:rsid w:val="001D1343"/>
    <w:rsid w:val="001D1C77"/>
    <w:rsid w:val="001D1D99"/>
    <w:rsid w:val="001D3470"/>
    <w:rsid w:val="001D5197"/>
    <w:rsid w:val="001D6F11"/>
    <w:rsid w:val="001D7E21"/>
    <w:rsid w:val="001E05DA"/>
    <w:rsid w:val="001E1040"/>
    <w:rsid w:val="001E27F9"/>
    <w:rsid w:val="001E33D2"/>
    <w:rsid w:val="001E43ED"/>
    <w:rsid w:val="001E5320"/>
    <w:rsid w:val="001E5779"/>
    <w:rsid w:val="001E6332"/>
    <w:rsid w:val="001E6771"/>
    <w:rsid w:val="001E693B"/>
    <w:rsid w:val="001E6F16"/>
    <w:rsid w:val="001E7031"/>
    <w:rsid w:val="001E7544"/>
    <w:rsid w:val="001F03BB"/>
    <w:rsid w:val="001F0A18"/>
    <w:rsid w:val="001F0B7A"/>
    <w:rsid w:val="001F153C"/>
    <w:rsid w:val="001F3FD2"/>
    <w:rsid w:val="001F5830"/>
    <w:rsid w:val="001F5B65"/>
    <w:rsid w:val="001F6A41"/>
    <w:rsid w:val="001F78F4"/>
    <w:rsid w:val="002017C4"/>
    <w:rsid w:val="00202384"/>
    <w:rsid w:val="0020265D"/>
    <w:rsid w:val="002033A8"/>
    <w:rsid w:val="00203A58"/>
    <w:rsid w:val="00203E2D"/>
    <w:rsid w:val="0020401D"/>
    <w:rsid w:val="002049C4"/>
    <w:rsid w:val="00204DE5"/>
    <w:rsid w:val="00204E30"/>
    <w:rsid w:val="00205073"/>
    <w:rsid w:val="002057DD"/>
    <w:rsid w:val="00206BB0"/>
    <w:rsid w:val="00211A15"/>
    <w:rsid w:val="00211A89"/>
    <w:rsid w:val="00211B23"/>
    <w:rsid w:val="00212E02"/>
    <w:rsid w:val="00213B36"/>
    <w:rsid w:val="00217684"/>
    <w:rsid w:val="00220B98"/>
    <w:rsid w:val="00220B9D"/>
    <w:rsid w:val="002226B0"/>
    <w:rsid w:val="00223E19"/>
    <w:rsid w:val="00223FA9"/>
    <w:rsid w:val="0022441F"/>
    <w:rsid w:val="00225024"/>
    <w:rsid w:val="00225C86"/>
    <w:rsid w:val="00226711"/>
    <w:rsid w:val="002270C5"/>
    <w:rsid w:val="0022749C"/>
    <w:rsid w:val="002309D9"/>
    <w:rsid w:val="00230D9A"/>
    <w:rsid w:val="00230FBA"/>
    <w:rsid w:val="00232022"/>
    <w:rsid w:val="00232204"/>
    <w:rsid w:val="002322FC"/>
    <w:rsid w:val="00232E3F"/>
    <w:rsid w:val="0023330B"/>
    <w:rsid w:val="0023569E"/>
    <w:rsid w:val="00236066"/>
    <w:rsid w:val="002369E7"/>
    <w:rsid w:val="00236D03"/>
    <w:rsid w:val="0024197E"/>
    <w:rsid w:val="00242F1E"/>
    <w:rsid w:val="00244161"/>
    <w:rsid w:val="00245B67"/>
    <w:rsid w:val="002471AB"/>
    <w:rsid w:val="002503FB"/>
    <w:rsid w:val="00251144"/>
    <w:rsid w:val="0025136F"/>
    <w:rsid w:val="00251498"/>
    <w:rsid w:val="00251C38"/>
    <w:rsid w:val="00251EB2"/>
    <w:rsid w:val="00252014"/>
    <w:rsid w:val="002526DE"/>
    <w:rsid w:val="00253DF6"/>
    <w:rsid w:val="00254094"/>
    <w:rsid w:val="0025470F"/>
    <w:rsid w:val="00255DB0"/>
    <w:rsid w:val="0026042D"/>
    <w:rsid w:val="0026078A"/>
    <w:rsid w:val="00260AAF"/>
    <w:rsid w:val="00260CE6"/>
    <w:rsid w:val="002613D8"/>
    <w:rsid w:val="0026324C"/>
    <w:rsid w:val="00263E9A"/>
    <w:rsid w:val="002644F6"/>
    <w:rsid w:val="002670AF"/>
    <w:rsid w:val="002674A7"/>
    <w:rsid w:val="00270016"/>
    <w:rsid w:val="00270DB7"/>
    <w:rsid w:val="002717BC"/>
    <w:rsid w:val="00273D20"/>
    <w:rsid w:val="00274073"/>
    <w:rsid w:val="00274D9B"/>
    <w:rsid w:val="00275C00"/>
    <w:rsid w:val="0027792B"/>
    <w:rsid w:val="00277F7A"/>
    <w:rsid w:val="002841D5"/>
    <w:rsid w:val="00285ABD"/>
    <w:rsid w:val="00285BAA"/>
    <w:rsid w:val="0029013A"/>
    <w:rsid w:val="002903F2"/>
    <w:rsid w:val="002909C4"/>
    <w:rsid w:val="002912A7"/>
    <w:rsid w:val="002915E2"/>
    <w:rsid w:val="0029230E"/>
    <w:rsid w:val="002947C1"/>
    <w:rsid w:val="0029480E"/>
    <w:rsid w:val="00294AE7"/>
    <w:rsid w:val="00295830"/>
    <w:rsid w:val="00295F81"/>
    <w:rsid w:val="00296010"/>
    <w:rsid w:val="002963EB"/>
    <w:rsid w:val="00296F85"/>
    <w:rsid w:val="002978A2"/>
    <w:rsid w:val="002978FE"/>
    <w:rsid w:val="00297D78"/>
    <w:rsid w:val="002A12E1"/>
    <w:rsid w:val="002A19A4"/>
    <w:rsid w:val="002A2BB8"/>
    <w:rsid w:val="002A2D02"/>
    <w:rsid w:val="002A3332"/>
    <w:rsid w:val="002A40C4"/>
    <w:rsid w:val="002A43A4"/>
    <w:rsid w:val="002A44A6"/>
    <w:rsid w:val="002A566A"/>
    <w:rsid w:val="002A6261"/>
    <w:rsid w:val="002A6A46"/>
    <w:rsid w:val="002A768F"/>
    <w:rsid w:val="002A7829"/>
    <w:rsid w:val="002B20AE"/>
    <w:rsid w:val="002B2156"/>
    <w:rsid w:val="002B2180"/>
    <w:rsid w:val="002B322C"/>
    <w:rsid w:val="002B3AE6"/>
    <w:rsid w:val="002B3BFC"/>
    <w:rsid w:val="002B4F78"/>
    <w:rsid w:val="002B5035"/>
    <w:rsid w:val="002B5129"/>
    <w:rsid w:val="002B5279"/>
    <w:rsid w:val="002B65AD"/>
    <w:rsid w:val="002B6958"/>
    <w:rsid w:val="002B79F6"/>
    <w:rsid w:val="002C12C0"/>
    <w:rsid w:val="002C2086"/>
    <w:rsid w:val="002C4316"/>
    <w:rsid w:val="002C54D1"/>
    <w:rsid w:val="002C59AB"/>
    <w:rsid w:val="002C5C61"/>
    <w:rsid w:val="002C6B7D"/>
    <w:rsid w:val="002D180B"/>
    <w:rsid w:val="002D2F76"/>
    <w:rsid w:val="002D38E3"/>
    <w:rsid w:val="002D58D1"/>
    <w:rsid w:val="002D7397"/>
    <w:rsid w:val="002E0518"/>
    <w:rsid w:val="002E0F2D"/>
    <w:rsid w:val="002E2023"/>
    <w:rsid w:val="002E2265"/>
    <w:rsid w:val="002E3E57"/>
    <w:rsid w:val="002E47A7"/>
    <w:rsid w:val="002E62FC"/>
    <w:rsid w:val="002E739D"/>
    <w:rsid w:val="002E757D"/>
    <w:rsid w:val="002E7C3A"/>
    <w:rsid w:val="002F2C9D"/>
    <w:rsid w:val="002F40FA"/>
    <w:rsid w:val="002F596E"/>
    <w:rsid w:val="002F5E29"/>
    <w:rsid w:val="002F7440"/>
    <w:rsid w:val="003006BD"/>
    <w:rsid w:val="00301E14"/>
    <w:rsid w:val="003022D1"/>
    <w:rsid w:val="003023F3"/>
    <w:rsid w:val="003041B0"/>
    <w:rsid w:val="00304997"/>
    <w:rsid w:val="00304DA1"/>
    <w:rsid w:val="00306357"/>
    <w:rsid w:val="003072C8"/>
    <w:rsid w:val="00310231"/>
    <w:rsid w:val="00311E57"/>
    <w:rsid w:val="00312AE3"/>
    <w:rsid w:val="0031354C"/>
    <w:rsid w:val="00313771"/>
    <w:rsid w:val="00313FF0"/>
    <w:rsid w:val="0031474E"/>
    <w:rsid w:val="00314AEA"/>
    <w:rsid w:val="00316776"/>
    <w:rsid w:val="00316F3D"/>
    <w:rsid w:val="00320164"/>
    <w:rsid w:val="0032143C"/>
    <w:rsid w:val="00321996"/>
    <w:rsid w:val="00322D9F"/>
    <w:rsid w:val="00325D83"/>
    <w:rsid w:val="00325DF9"/>
    <w:rsid w:val="00325EBF"/>
    <w:rsid w:val="00326EFB"/>
    <w:rsid w:val="00326F0B"/>
    <w:rsid w:val="003276ED"/>
    <w:rsid w:val="003312DE"/>
    <w:rsid w:val="0033138B"/>
    <w:rsid w:val="00331405"/>
    <w:rsid w:val="00332D1C"/>
    <w:rsid w:val="003337BB"/>
    <w:rsid w:val="003338B0"/>
    <w:rsid w:val="003343CB"/>
    <w:rsid w:val="00335CB0"/>
    <w:rsid w:val="003371C5"/>
    <w:rsid w:val="003379E9"/>
    <w:rsid w:val="00337D70"/>
    <w:rsid w:val="00340450"/>
    <w:rsid w:val="00341EDB"/>
    <w:rsid w:val="00342847"/>
    <w:rsid w:val="00342B5C"/>
    <w:rsid w:val="00342D17"/>
    <w:rsid w:val="00342F17"/>
    <w:rsid w:val="00343183"/>
    <w:rsid w:val="00344209"/>
    <w:rsid w:val="003467B9"/>
    <w:rsid w:val="00347057"/>
    <w:rsid w:val="0035003C"/>
    <w:rsid w:val="00350B9D"/>
    <w:rsid w:val="00350C08"/>
    <w:rsid w:val="00351D10"/>
    <w:rsid w:val="003533F5"/>
    <w:rsid w:val="003539AA"/>
    <w:rsid w:val="003555C5"/>
    <w:rsid w:val="00355882"/>
    <w:rsid w:val="00355EB5"/>
    <w:rsid w:val="00356A66"/>
    <w:rsid w:val="00356F1E"/>
    <w:rsid w:val="00357598"/>
    <w:rsid w:val="003575B4"/>
    <w:rsid w:val="00357F25"/>
    <w:rsid w:val="00360FFA"/>
    <w:rsid w:val="0036138B"/>
    <w:rsid w:val="00361CB9"/>
    <w:rsid w:val="00362262"/>
    <w:rsid w:val="003623EB"/>
    <w:rsid w:val="003629BA"/>
    <w:rsid w:val="00363767"/>
    <w:rsid w:val="00363C02"/>
    <w:rsid w:val="0036427E"/>
    <w:rsid w:val="00366B93"/>
    <w:rsid w:val="00367C15"/>
    <w:rsid w:val="00370DE7"/>
    <w:rsid w:val="00371A71"/>
    <w:rsid w:val="003721DA"/>
    <w:rsid w:val="003723F5"/>
    <w:rsid w:val="0037281D"/>
    <w:rsid w:val="00373045"/>
    <w:rsid w:val="00373077"/>
    <w:rsid w:val="00374F3C"/>
    <w:rsid w:val="003762CD"/>
    <w:rsid w:val="0037737D"/>
    <w:rsid w:val="00377AFA"/>
    <w:rsid w:val="0038136D"/>
    <w:rsid w:val="00381B93"/>
    <w:rsid w:val="00382DB1"/>
    <w:rsid w:val="0038339F"/>
    <w:rsid w:val="003850A9"/>
    <w:rsid w:val="00385948"/>
    <w:rsid w:val="00385A4D"/>
    <w:rsid w:val="00387CE4"/>
    <w:rsid w:val="00390907"/>
    <w:rsid w:val="0039122A"/>
    <w:rsid w:val="003913C9"/>
    <w:rsid w:val="003925A3"/>
    <w:rsid w:val="003929ED"/>
    <w:rsid w:val="00392DC3"/>
    <w:rsid w:val="003936C4"/>
    <w:rsid w:val="00393C5C"/>
    <w:rsid w:val="00394EE0"/>
    <w:rsid w:val="003A0504"/>
    <w:rsid w:val="003A055F"/>
    <w:rsid w:val="003A0A88"/>
    <w:rsid w:val="003A2331"/>
    <w:rsid w:val="003A3F01"/>
    <w:rsid w:val="003A5578"/>
    <w:rsid w:val="003A7907"/>
    <w:rsid w:val="003A7CC9"/>
    <w:rsid w:val="003B0FE1"/>
    <w:rsid w:val="003B1519"/>
    <w:rsid w:val="003B256E"/>
    <w:rsid w:val="003B3275"/>
    <w:rsid w:val="003B37EC"/>
    <w:rsid w:val="003B3C2D"/>
    <w:rsid w:val="003B3EB8"/>
    <w:rsid w:val="003B4816"/>
    <w:rsid w:val="003B4A42"/>
    <w:rsid w:val="003B5F88"/>
    <w:rsid w:val="003B69A8"/>
    <w:rsid w:val="003B7130"/>
    <w:rsid w:val="003C02B0"/>
    <w:rsid w:val="003C0E6D"/>
    <w:rsid w:val="003C1A1C"/>
    <w:rsid w:val="003C291E"/>
    <w:rsid w:val="003C3D64"/>
    <w:rsid w:val="003C4295"/>
    <w:rsid w:val="003C4735"/>
    <w:rsid w:val="003C68A4"/>
    <w:rsid w:val="003C7124"/>
    <w:rsid w:val="003C7A4F"/>
    <w:rsid w:val="003D0DA9"/>
    <w:rsid w:val="003D0FAE"/>
    <w:rsid w:val="003D11C4"/>
    <w:rsid w:val="003D138B"/>
    <w:rsid w:val="003D1EC0"/>
    <w:rsid w:val="003D1F9D"/>
    <w:rsid w:val="003D4983"/>
    <w:rsid w:val="003D5658"/>
    <w:rsid w:val="003D5795"/>
    <w:rsid w:val="003D5B8F"/>
    <w:rsid w:val="003D747D"/>
    <w:rsid w:val="003D78AE"/>
    <w:rsid w:val="003D7A96"/>
    <w:rsid w:val="003D7BA2"/>
    <w:rsid w:val="003E04FC"/>
    <w:rsid w:val="003E1CA4"/>
    <w:rsid w:val="003E1D2B"/>
    <w:rsid w:val="003E1E84"/>
    <w:rsid w:val="003E2227"/>
    <w:rsid w:val="003E2374"/>
    <w:rsid w:val="003E2B21"/>
    <w:rsid w:val="003E2F3E"/>
    <w:rsid w:val="003E343D"/>
    <w:rsid w:val="003E3D89"/>
    <w:rsid w:val="003E4D66"/>
    <w:rsid w:val="003E5530"/>
    <w:rsid w:val="003E557B"/>
    <w:rsid w:val="003E654C"/>
    <w:rsid w:val="003E6C61"/>
    <w:rsid w:val="003F13DC"/>
    <w:rsid w:val="003F27E0"/>
    <w:rsid w:val="003F3A3C"/>
    <w:rsid w:val="003F4100"/>
    <w:rsid w:val="003F58F3"/>
    <w:rsid w:val="003F74C6"/>
    <w:rsid w:val="003F75C1"/>
    <w:rsid w:val="003F7764"/>
    <w:rsid w:val="00400D40"/>
    <w:rsid w:val="00400FA7"/>
    <w:rsid w:val="00402783"/>
    <w:rsid w:val="004027D2"/>
    <w:rsid w:val="00403229"/>
    <w:rsid w:val="0040395D"/>
    <w:rsid w:val="00404128"/>
    <w:rsid w:val="00404705"/>
    <w:rsid w:val="00405BC6"/>
    <w:rsid w:val="00405C52"/>
    <w:rsid w:val="004068DB"/>
    <w:rsid w:val="00406A7A"/>
    <w:rsid w:val="00407631"/>
    <w:rsid w:val="00407BC7"/>
    <w:rsid w:val="00407E1F"/>
    <w:rsid w:val="0041422A"/>
    <w:rsid w:val="00414407"/>
    <w:rsid w:val="004144BE"/>
    <w:rsid w:val="004144E4"/>
    <w:rsid w:val="00414696"/>
    <w:rsid w:val="004157B3"/>
    <w:rsid w:val="00415A3D"/>
    <w:rsid w:val="00416394"/>
    <w:rsid w:val="004178E7"/>
    <w:rsid w:val="00417B69"/>
    <w:rsid w:val="00417E67"/>
    <w:rsid w:val="0042059C"/>
    <w:rsid w:val="00421B44"/>
    <w:rsid w:val="004226CD"/>
    <w:rsid w:val="00424A51"/>
    <w:rsid w:val="0042565C"/>
    <w:rsid w:val="00426C19"/>
    <w:rsid w:val="00426FBF"/>
    <w:rsid w:val="004308DA"/>
    <w:rsid w:val="004338A6"/>
    <w:rsid w:val="00433F52"/>
    <w:rsid w:val="004350F3"/>
    <w:rsid w:val="00435A65"/>
    <w:rsid w:val="00436B8D"/>
    <w:rsid w:val="00437370"/>
    <w:rsid w:val="00437450"/>
    <w:rsid w:val="0044012B"/>
    <w:rsid w:val="00440989"/>
    <w:rsid w:val="00441397"/>
    <w:rsid w:val="004414ED"/>
    <w:rsid w:val="00441C35"/>
    <w:rsid w:val="00443AA0"/>
    <w:rsid w:val="0044490F"/>
    <w:rsid w:val="00445FEA"/>
    <w:rsid w:val="00447E80"/>
    <w:rsid w:val="004508F3"/>
    <w:rsid w:val="00450D5F"/>
    <w:rsid w:val="00451033"/>
    <w:rsid w:val="0045145C"/>
    <w:rsid w:val="00453113"/>
    <w:rsid w:val="00454ABF"/>
    <w:rsid w:val="00454BA9"/>
    <w:rsid w:val="00455C53"/>
    <w:rsid w:val="00456002"/>
    <w:rsid w:val="00456A43"/>
    <w:rsid w:val="0045733C"/>
    <w:rsid w:val="00460BA7"/>
    <w:rsid w:val="00464CB7"/>
    <w:rsid w:val="00464E99"/>
    <w:rsid w:val="004650F9"/>
    <w:rsid w:val="0046688D"/>
    <w:rsid w:val="00466D2E"/>
    <w:rsid w:val="00470AD3"/>
    <w:rsid w:val="00470E05"/>
    <w:rsid w:val="00470EDB"/>
    <w:rsid w:val="00471217"/>
    <w:rsid w:val="00471418"/>
    <w:rsid w:val="00471D30"/>
    <w:rsid w:val="0047239E"/>
    <w:rsid w:val="004745FA"/>
    <w:rsid w:val="00474689"/>
    <w:rsid w:val="004756E9"/>
    <w:rsid w:val="00476098"/>
    <w:rsid w:val="004765BC"/>
    <w:rsid w:val="00476618"/>
    <w:rsid w:val="004779F6"/>
    <w:rsid w:val="00480170"/>
    <w:rsid w:val="00480595"/>
    <w:rsid w:val="00480FA1"/>
    <w:rsid w:val="00481A1C"/>
    <w:rsid w:val="004828CE"/>
    <w:rsid w:val="00483062"/>
    <w:rsid w:val="00483A93"/>
    <w:rsid w:val="00485A33"/>
    <w:rsid w:val="00486310"/>
    <w:rsid w:val="00486B60"/>
    <w:rsid w:val="00486E0F"/>
    <w:rsid w:val="00487F15"/>
    <w:rsid w:val="004907BC"/>
    <w:rsid w:val="00491760"/>
    <w:rsid w:val="00491833"/>
    <w:rsid w:val="00492D58"/>
    <w:rsid w:val="0049328B"/>
    <w:rsid w:val="00493664"/>
    <w:rsid w:val="004937B2"/>
    <w:rsid w:val="004938BC"/>
    <w:rsid w:val="00494D0C"/>
    <w:rsid w:val="00495083"/>
    <w:rsid w:val="00495BAD"/>
    <w:rsid w:val="004A205C"/>
    <w:rsid w:val="004A20DA"/>
    <w:rsid w:val="004A3382"/>
    <w:rsid w:val="004A366F"/>
    <w:rsid w:val="004A4247"/>
    <w:rsid w:val="004A426F"/>
    <w:rsid w:val="004A5DC8"/>
    <w:rsid w:val="004B0C23"/>
    <w:rsid w:val="004B37D4"/>
    <w:rsid w:val="004B381E"/>
    <w:rsid w:val="004B3A41"/>
    <w:rsid w:val="004B5ACE"/>
    <w:rsid w:val="004B6193"/>
    <w:rsid w:val="004B70AE"/>
    <w:rsid w:val="004C099C"/>
    <w:rsid w:val="004C0B30"/>
    <w:rsid w:val="004C0B3E"/>
    <w:rsid w:val="004C1893"/>
    <w:rsid w:val="004C29CF"/>
    <w:rsid w:val="004C335E"/>
    <w:rsid w:val="004C3C4F"/>
    <w:rsid w:val="004C4470"/>
    <w:rsid w:val="004C5608"/>
    <w:rsid w:val="004C5A6A"/>
    <w:rsid w:val="004D02DA"/>
    <w:rsid w:val="004D0CC2"/>
    <w:rsid w:val="004D18DB"/>
    <w:rsid w:val="004D1C85"/>
    <w:rsid w:val="004D1D2B"/>
    <w:rsid w:val="004D35B2"/>
    <w:rsid w:val="004D4DE0"/>
    <w:rsid w:val="004D6793"/>
    <w:rsid w:val="004D6E73"/>
    <w:rsid w:val="004D795C"/>
    <w:rsid w:val="004E0554"/>
    <w:rsid w:val="004E0ED1"/>
    <w:rsid w:val="004E12B9"/>
    <w:rsid w:val="004E291E"/>
    <w:rsid w:val="004E42EA"/>
    <w:rsid w:val="004E4D09"/>
    <w:rsid w:val="004E57BE"/>
    <w:rsid w:val="004E7B04"/>
    <w:rsid w:val="004F12F6"/>
    <w:rsid w:val="004F21B8"/>
    <w:rsid w:val="004F2AEA"/>
    <w:rsid w:val="004F3E7A"/>
    <w:rsid w:val="004F4BDB"/>
    <w:rsid w:val="004F5066"/>
    <w:rsid w:val="004F5A31"/>
    <w:rsid w:val="004F63F8"/>
    <w:rsid w:val="004F656B"/>
    <w:rsid w:val="004F690D"/>
    <w:rsid w:val="004F729E"/>
    <w:rsid w:val="004F7D84"/>
    <w:rsid w:val="00500B14"/>
    <w:rsid w:val="0050200C"/>
    <w:rsid w:val="00503369"/>
    <w:rsid w:val="00503801"/>
    <w:rsid w:val="00503D04"/>
    <w:rsid w:val="00504247"/>
    <w:rsid w:val="00504255"/>
    <w:rsid w:val="005044DF"/>
    <w:rsid w:val="005048A0"/>
    <w:rsid w:val="00504D87"/>
    <w:rsid w:val="005050DB"/>
    <w:rsid w:val="00505ECC"/>
    <w:rsid w:val="00506441"/>
    <w:rsid w:val="00507F6D"/>
    <w:rsid w:val="00511D1D"/>
    <w:rsid w:val="00511DAE"/>
    <w:rsid w:val="00512261"/>
    <w:rsid w:val="005122D7"/>
    <w:rsid w:val="0051240A"/>
    <w:rsid w:val="00512773"/>
    <w:rsid w:val="0051279F"/>
    <w:rsid w:val="00513455"/>
    <w:rsid w:val="00515756"/>
    <w:rsid w:val="00515DD9"/>
    <w:rsid w:val="0051705A"/>
    <w:rsid w:val="0051765C"/>
    <w:rsid w:val="00517719"/>
    <w:rsid w:val="00521330"/>
    <w:rsid w:val="00523784"/>
    <w:rsid w:val="00526153"/>
    <w:rsid w:val="005265A6"/>
    <w:rsid w:val="00526A71"/>
    <w:rsid w:val="00526D48"/>
    <w:rsid w:val="005303F6"/>
    <w:rsid w:val="005320A5"/>
    <w:rsid w:val="00532819"/>
    <w:rsid w:val="005336CD"/>
    <w:rsid w:val="00533E41"/>
    <w:rsid w:val="00535177"/>
    <w:rsid w:val="005364E9"/>
    <w:rsid w:val="00536629"/>
    <w:rsid w:val="00537855"/>
    <w:rsid w:val="00537AEA"/>
    <w:rsid w:val="00540DD8"/>
    <w:rsid w:val="00541BB2"/>
    <w:rsid w:val="00542715"/>
    <w:rsid w:val="0054318E"/>
    <w:rsid w:val="00543274"/>
    <w:rsid w:val="005446F1"/>
    <w:rsid w:val="005460E3"/>
    <w:rsid w:val="0054635A"/>
    <w:rsid w:val="00546EBA"/>
    <w:rsid w:val="005475A4"/>
    <w:rsid w:val="00550614"/>
    <w:rsid w:val="00550AC6"/>
    <w:rsid w:val="00550FD4"/>
    <w:rsid w:val="00553479"/>
    <w:rsid w:val="00553EEC"/>
    <w:rsid w:val="00554791"/>
    <w:rsid w:val="00554E8B"/>
    <w:rsid w:val="00555DD8"/>
    <w:rsid w:val="0055605B"/>
    <w:rsid w:val="00556470"/>
    <w:rsid w:val="0055694D"/>
    <w:rsid w:val="00557689"/>
    <w:rsid w:val="005609DE"/>
    <w:rsid w:val="00562C89"/>
    <w:rsid w:val="005649C6"/>
    <w:rsid w:val="00566204"/>
    <w:rsid w:val="005704DB"/>
    <w:rsid w:val="005706DC"/>
    <w:rsid w:val="00572BF2"/>
    <w:rsid w:val="00572CEB"/>
    <w:rsid w:val="005735F5"/>
    <w:rsid w:val="00573F15"/>
    <w:rsid w:val="005745E0"/>
    <w:rsid w:val="00575DF3"/>
    <w:rsid w:val="0057638C"/>
    <w:rsid w:val="00577DEE"/>
    <w:rsid w:val="005814A8"/>
    <w:rsid w:val="00582B5C"/>
    <w:rsid w:val="005861D9"/>
    <w:rsid w:val="00586CB2"/>
    <w:rsid w:val="005872C1"/>
    <w:rsid w:val="0059066B"/>
    <w:rsid w:val="00590B8E"/>
    <w:rsid w:val="00590E41"/>
    <w:rsid w:val="0059168D"/>
    <w:rsid w:val="00591DF9"/>
    <w:rsid w:val="00593989"/>
    <w:rsid w:val="00595BE3"/>
    <w:rsid w:val="0059619A"/>
    <w:rsid w:val="00596762"/>
    <w:rsid w:val="005970DD"/>
    <w:rsid w:val="005970F7"/>
    <w:rsid w:val="00597888"/>
    <w:rsid w:val="00597F0D"/>
    <w:rsid w:val="005A02CC"/>
    <w:rsid w:val="005A0866"/>
    <w:rsid w:val="005A2B91"/>
    <w:rsid w:val="005A3271"/>
    <w:rsid w:val="005A423B"/>
    <w:rsid w:val="005A667D"/>
    <w:rsid w:val="005A7F04"/>
    <w:rsid w:val="005A7F38"/>
    <w:rsid w:val="005B068E"/>
    <w:rsid w:val="005B096D"/>
    <w:rsid w:val="005B0FC5"/>
    <w:rsid w:val="005B18FA"/>
    <w:rsid w:val="005B1E1F"/>
    <w:rsid w:val="005B27D7"/>
    <w:rsid w:val="005B2AE4"/>
    <w:rsid w:val="005B2BAC"/>
    <w:rsid w:val="005B37BB"/>
    <w:rsid w:val="005B4255"/>
    <w:rsid w:val="005B4E98"/>
    <w:rsid w:val="005B4FA9"/>
    <w:rsid w:val="005B5367"/>
    <w:rsid w:val="005B5D34"/>
    <w:rsid w:val="005B70D6"/>
    <w:rsid w:val="005B749C"/>
    <w:rsid w:val="005B7ED8"/>
    <w:rsid w:val="005C0476"/>
    <w:rsid w:val="005C0505"/>
    <w:rsid w:val="005C0849"/>
    <w:rsid w:val="005C15B2"/>
    <w:rsid w:val="005C15C8"/>
    <w:rsid w:val="005C2351"/>
    <w:rsid w:val="005C263D"/>
    <w:rsid w:val="005C2778"/>
    <w:rsid w:val="005C2B70"/>
    <w:rsid w:val="005C39A9"/>
    <w:rsid w:val="005C5468"/>
    <w:rsid w:val="005C6835"/>
    <w:rsid w:val="005C6F4A"/>
    <w:rsid w:val="005C70D6"/>
    <w:rsid w:val="005D06C2"/>
    <w:rsid w:val="005D09F4"/>
    <w:rsid w:val="005D0E6B"/>
    <w:rsid w:val="005D2B14"/>
    <w:rsid w:val="005D5222"/>
    <w:rsid w:val="005D5EF4"/>
    <w:rsid w:val="005D76BB"/>
    <w:rsid w:val="005D7847"/>
    <w:rsid w:val="005E0DBD"/>
    <w:rsid w:val="005E14C6"/>
    <w:rsid w:val="005E1A1D"/>
    <w:rsid w:val="005E32E9"/>
    <w:rsid w:val="005E41D3"/>
    <w:rsid w:val="005E43D6"/>
    <w:rsid w:val="005E6AAD"/>
    <w:rsid w:val="005E778F"/>
    <w:rsid w:val="005F0894"/>
    <w:rsid w:val="005F473C"/>
    <w:rsid w:val="005F722C"/>
    <w:rsid w:val="00603402"/>
    <w:rsid w:val="006046B0"/>
    <w:rsid w:val="006066EE"/>
    <w:rsid w:val="006071BC"/>
    <w:rsid w:val="0060723B"/>
    <w:rsid w:val="006102A4"/>
    <w:rsid w:val="006120CC"/>
    <w:rsid w:val="00613B4C"/>
    <w:rsid w:val="00613C1F"/>
    <w:rsid w:val="00615737"/>
    <w:rsid w:val="006157DC"/>
    <w:rsid w:val="00615E26"/>
    <w:rsid w:val="006175B8"/>
    <w:rsid w:val="006179BC"/>
    <w:rsid w:val="006219B2"/>
    <w:rsid w:val="00621EDC"/>
    <w:rsid w:val="00621F3A"/>
    <w:rsid w:val="006225FD"/>
    <w:rsid w:val="0062365E"/>
    <w:rsid w:val="00624294"/>
    <w:rsid w:val="00624D9A"/>
    <w:rsid w:val="0062595B"/>
    <w:rsid w:val="00625B32"/>
    <w:rsid w:val="0062629C"/>
    <w:rsid w:val="00630E2A"/>
    <w:rsid w:val="00631D4E"/>
    <w:rsid w:val="00632809"/>
    <w:rsid w:val="00633C1F"/>
    <w:rsid w:val="0063406D"/>
    <w:rsid w:val="0063749C"/>
    <w:rsid w:val="00637F94"/>
    <w:rsid w:val="00641041"/>
    <w:rsid w:val="0064144C"/>
    <w:rsid w:val="006414BC"/>
    <w:rsid w:val="00641BBD"/>
    <w:rsid w:val="00641F68"/>
    <w:rsid w:val="00642F82"/>
    <w:rsid w:val="00643509"/>
    <w:rsid w:val="0064436A"/>
    <w:rsid w:val="00644A8B"/>
    <w:rsid w:val="00645D7B"/>
    <w:rsid w:val="00646145"/>
    <w:rsid w:val="00646947"/>
    <w:rsid w:val="006472D7"/>
    <w:rsid w:val="006475EF"/>
    <w:rsid w:val="00647FEC"/>
    <w:rsid w:val="00650190"/>
    <w:rsid w:val="0065059E"/>
    <w:rsid w:val="006519E0"/>
    <w:rsid w:val="00651FA3"/>
    <w:rsid w:val="00652921"/>
    <w:rsid w:val="00652C2B"/>
    <w:rsid w:val="00652C73"/>
    <w:rsid w:val="00652C9A"/>
    <w:rsid w:val="00652E83"/>
    <w:rsid w:val="006537DF"/>
    <w:rsid w:val="00653986"/>
    <w:rsid w:val="006543F9"/>
    <w:rsid w:val="00654E40"/>
    <w:rsid w:val="00655108"/>
    <w:rsid w:val="00655A3E"/>
    <w:rsid w:val="00656442"/>
    <w:rsid w:val="00656A70"/>
    <w:rsid w:val="0065768C"/>
    <w:rsid w:val="006600A5"/>
    <w:rsid w:val="006601F1"/>
    <w:rsid w:val="00660509"/>
    <w:rsid w:val="006607EE"/>
    <w:rsid w:val="00660AF3"/>
    <w:rsid w:val="0066236F"/>
    <w:rsid w:val="00662AFC"/>
    <w:rsid w:val="00662F4F"/>
    <w:rsid w:val="00664F62"/>
    <w:rsid w:val="00665B56"/>
    <w:rsid w:val="00665D92"/>
    <w:rsid w:val="006664DB"/>
    <w:rsid w:val="0066652F"/>
    <w:rsid w:val="00671391"/>
    <w:rsid w:val="006727F0"/>
    <w:rsid w:val="00673461"/>
    <w:rsid w:val="00674AC3"/>
    <w:rsid w:val="00674F6E"/>
    <w:rsid w:val="00675DCF"/>
    <w:rsid w:val="00676F08"/>
    <w:rsid w:val="006778D6"/>
    <w:rsid w:val="0068060B"/>
    <w:rsid w:val="00681726"/>
    <w:rsid w:val="00681D9C"/>
    <w:rsid w:val="006821FA"/>
    <w:rsid w:val="00682CA3"/>
    <w:rsid w:val="00683E88"/>
    <w:rsid w:val="006840C8"/>
    <w:rsid w:val="006842F1"/>
    <w:rsid w:val="006845B8"/>
    <w:rsid w:val="00684F3F"/>
    <w:rsid w:val="00685383"/>
    <w:rsid w:val="006861A4"/>
    <w:rsid w:val="0068677E"/>
    <w:rsid w:val="00686BC1"/>
    <w:rsid w:val="00686BC8"/>
    <w:rsid w:val="00687309"/>
    <w:rsid w:val="0068746B"/>
    <w:rsid w:val="0068762C"/>
    <w:rsid w:val="00691988"/>
    <w:rsid w:val="006927F4"/>
    <w:rsid w:val="0069373B"/>
    <w:rsid w:val="00693D27"/>
    <w:rsid w:val="00694693"/>
    <w:rsid w:val="0069491C"/>
    <w:rsid w:val="00697142"/>
    <w:rsid w:val="006977F5"/>
    <w:rsid w:val="00697E1B"/>
    <w:rsid w:val="006A0188"/>
    <w:rsid w:val="006A0D69"/>
    <w:rsid w:val="006A1379"/>
    <w:rsid w:val="006A3A0B"/>
    <w:rsid w:val="006A3B90"/>
    <w:rsid w:val="006A3DB1"/>
    <w:rsid w:val="006A714D"/>
    <w:rsid w:val="006B0DD9"/>
    <w:rsid w:val="006B1846"/>
    <w:rsid w:val="006B2470"/>
    <w:rsid w:val="006B33F9"/>
    <w:rsid w:val="006B3E50"/>
    <w:rsid w:val="006B5643"/>
    <w:rsid w:val="006B5CE4"/>
    <w:rsid w:val="006B6DE6"/>
    <w:rsid w:val="006B7E83"/>
    <w:rsid w:val="006C2FA8"/>
    <w:rsid w:val="006C3398"/>
    <w:rsid w:val="006C3EBA"/>
    <w:rsid w:val="006C5574"/>
    <w:rsid w:val="006C5ED1"/>
    <w:rsid w:val="006C79B0"/>
    <w:rsid w:val="006D2D72"/>
    <w:rsid w:val="006D317F"/>
    <w:rsid w:val="006D343D"/>
    <w:rsid w:val="006D41DA"/>
    <w:rsid w:val="006D4A17"/>
    <w:rsid w:val="006D6B66"/>
    <w:rsid w:val="006E16B7"/>
    <w:rsid w:val="006E1937"/>
    <w:rsid w:val="006E1FF3"/>
    <w:rsid w:val="006E261D"/>
    <w:rsid w:val="006E3567"/>
    <w:rsid w:val="006E3AC7"/>
    <w:rsid w:val="006E3C1C"/>
    <w:rsid w:val="006E58CC"/>
    <w:rsid w:val="006E5E5B"/>
    <w:rsid w:val="006E6FC4"/>
    <w:rsid w:val="006E71E5"/>
    <w:rsid w:val="006E7D14"/>
    <w:rsid w:val="006F0093"/>
    <w:rsid w:val="006F16F6"/>
    <w:rsid w:val="006F1DF9"/>
    <w:rsid w:val="006F1E35"/>
    <w:rsid w:val="006F2457"/>
    <w:rsid w:val="006F2463"/>
    <w:rsid w:val="006F366F"/>
    <w:rsid w:val="006F44BD"/>
    <w:rsid w:val="006F4949"/>
    <w:rsid w:val="006F78FA"/>
    <w:rsid w:val="00700B5C"/>
    <w:rsid w:val="00701C9F"/>
    <w:rsid w:val="00701DA3"/>
    <w:rsid w:val="0070208B"/>
    <w:rsid w:val="00702623"/>
    <w:rsid w:val="00702834"/>
    <w:rsid w:val="007030A3"/>
    <w:rsid w:val="00703926"/>
    <w:rsid w:val="0070532C"/>
    <w:rsid w:val="007053E3"/>
    <w:rsid w:val="007058F4"/>
    <w:rsid w:val="00705A1B"/>
    <w:rsid w:val="00706233"/>
    <w:rsid w:val="007066D8"/>
    <w:rsid w:val="00706F9A"/>
    <w:rsid w:val="00707237"/>
    <w:rsid w:val="0071038F"/>
    <w:rsid w:val="00710D47"/>
    <w:rsid w:val="00711133"/>
    <w:rsid w:val="00711671"/>
    <w:rsid w:val="0071280C"/>
    <w:rsid w:val="00713088"/>
    <w:rsid w:val="00713D0B"/>
    <w:rsid w:val="007168CD"/>
    <w:rsid w:val="007179CB"/>
    <w:rsid w:val="00722807"/>
    <w:rsid w:val="00722B09"/>
    <w:rsid w:val="0072312D"/>
    <w:rsid w:val="00724D0A"/>
    <w:rsid w:val="0072557F"/>
    <w:rsid w:val="007318B7"/>
    <w:rsid w:val="00732D0F"/>
    <w:rsid w:val="00732F61"/>
    <w:rsid w:val="00734DF7"/>
    <w:rsid w:val="00735533"/>
    <w:rsid w:val="00735906"/>
    <w:rsid w:val="007365B7"/>
    <w:rsid w:val="00736F54"/>
    <w:rsid w:val="00737030"/>
    <w:rsid w:val="0073714F"/>
    <w:rsid w:val="00740157"/>
    <w:rsid w:val="00740183"/>
    <w:rsid w:val="007404AA"/>
    <w:rsid w:val="0074137C"/>
    <w:rsid w:val="007414B6"/>
    <w:rsid w:val="007448F8"/>
    <w:rsid w:val="007458DC"/>
    <w:rsid w:val="007459E3"/>
    <w:rsid w:val="007459F3"/>
    <w:rsid w:val="007467A1"/>
    <w:rsid w:val="007471A1"/>
    <w:rsid w:val="00750721"/>
    <w:rsid w:val="007525E7"/>
    <w:rsid w:val="007529CC"/>
    <w:rsid w:val="00753131"/>
    <w:rsid w:val="00753A17"/>
    <w:rsid w:val="00755B75"/>
    <w:rsid w:val="007601F2"/>
    <w:rsid w:val="00760409"/>
    <w:rsid w:val="00760A32"/>
    <w:rsid w:val="00761249"/>
    <w:rsid w:val="007615FB"/>
    <w:rsid w:val="0076171A"/>
    <w:rsid w:val="007628AE"/>
    <w:rsid w:val="00762ACC"/>
    <w:rsid w:val="007632CB"/>
    <w:rsid w:val="00763545"/>
    <w:rsid w:val="00763E93"/>
    <w:rsid w:val="007649F3"/>
    <w:rsid w:val="007663B6"/>
    <w:rsid w:val="00767583"/>
    <w:rsid w:val="00767A8A"/>
    <w:rsid w:val="007732B7"/>
    <w:rsid w:val="007733B8"/>
    <w:rsid w:val="00773ADF"/>
    <w:rsid w:val="00773E7B"/>
    <w:rsid w:val="00774341"/>
    <w:rsid w:val="0077446D"/>
    <w:rsid w:val="007762B5"/>
    <w:rsid w:val="00777FDE"/>
    <w:rsid w:val="007834C3"/>
    <w:rsid w:val="00783A77"/>
    <w:rsid w:val="00784FA6"/>
    <w:rsid w:val="0078574C"/>
    <w:rsid w:val="00785CE2"/>
    <w:rsid w:val="00786B60"/>
    <w:rsid w:val="00787BE1"/>
    <w:rsid w:val="00790E06"/>
    <w:rsid w:val="00792820"/>
    <w:rsid w:val="007928BD"/>
    <w:rsid w:val="0079348A"/>
    <w:rsid w:val="00793C86"/>
    <w:rsid w:val="007942C7"/>
    <w:rsid w:val="007946E9"/>
    <w:rsid w:val="007968C8"/>
    <w:rsid w:val="00796F0D"/>
    <w:rsid w:val="0079737E"/>
    <w:rsid w:val="007A139D"/>
    <w:rsid w:val="007A1449"/>
    <w:rsid w:val="007A1B50"/>
    <w:rsid w:val="007A29DC"/>
    <w:rsid w:val="007A30CB"/>
    <w:rsid w:val="007A3595"/>
    <w:rsid w:val="007A3DE7"/>
    <w:rsid w:val="007A3E7C"/>
    <w:rsid w:val="007A5243"/>
    <w:rsid w:val="007A67D6"/>
    <w:rsid w:val="007A778B"/>
    <w:rsid w:val="007B075E"/>
    <w:rsid w:val="007B0DAC"/>
    <w:rsid w:val="007B19F4"/>
    <w:rsid w:val="007B1B1E"/>
    <w:rsid w:val="007B24CE"/>
    <w:rsid w:val="007B2654"/>
    <w:rsid w:val="007B2B9D"/>
    <w:rsid w:val="007B398A"/>
    <w:rsid w:val="007B400E"/>
    <w:rsid w:val="007B5155"/>
    <w:rsid w:val="007B6252"/>
    <w:rsid w:val="007B6E56"/>
    <w:rsid w:val="007B7859"/>
    <w:rsid w:val="007C050E"/>
    <w:rsid w:val="007C2474"/>
    <w:rsid w:val="007C256B"/>
    <w:rsid w:val="007C2875"/>
    <w:rsid w:val="007C2A5A"/>
    <w:rsid w:val="007C2C00"/>
    <w:rsid w:val="007C3060"/>
    <w:rsid w:val="007C343A"/>
    <w:rsid w:val="007C3E4C"/>
    <w:rsid w:val="007C69ED"/>
    <w:rsid w:val="007C6DC0"/>
    <w:rsid w:val="007D123D"/>
    <w:rsid w:val="007D2365"/>
    <w:rsid w:val="007D688E"/>
    <w:rsid w:val="007D6EC1"/>
    <w:rsid w:val="007D6F14"/>
    <w:rsid w:val="007E3EF8"/>
    <w:rsid w:val="007E477D"/>
    <w:rsid w:val="007E4B5A"/>
    <w:rsid w:val="007E5E65"/>
    <w:rsid w:val="007E612A"/>
    <w:rsid w:val="007E68A4"/>
    <w:rsid w:val="007E7828"/>
    <w:rsid w:val="007E7B07"/>
    <w:rsid w:val="007E7B84"/>
    <w:rsid w:val="007E7F29"/>
    <w:rsid w:val="007F026B"/>
    <w:rsid w:val="007F09D2"/>
    <w:rsid w:val="007F0CAC"/>
    <w:rsid w:val="007F129B"/>
    <w:rsid w:val="007F1803"/>
    <w:rsid w:val="007F1996"/>
    <w:rsid w:val="007F1B13"/>
    <w:rsid w:val="007F250B"/>
    <w:rsid w:val="007F298C"/>
    <w:rsid w:val="007F2DD3"/>
    <w:rsid w:val="007F7B71"/>
    <w:rsid w:val="008039B7"/>
    <w:rsid w:val="00804A33"/>
    <w:rsid w:val="00805525"/>
    <w:rsid w:val="00806529"/>
    <w:rsid w:val="00806598"/>
    <w:rsid w:val="00806877"/>
    <w:rsid w:val="00810F2C"/>
    <w:rsid w:val="00811A40"/>
    <w:rsid w:val="00811B47"/>
    <w:rsid w:val="00811B67"/>
    <w:rsid w:val="0081273B"/>
    <w:rsid w:val="008131DB"/>
    <w:rsid w:val="00814CE3"/>
    <w:rsid w:val="00816035"/>
    <w:rsid w:val="0081641D"/>
    <w:rsid w:val="008169F1"/>
    <w:rsid w:val="008171A5"/>
    <w:rsid w:val="00817AA0"/>
    <w:rsid w:val="00820765"/>
    <w:rsid w:val="00821A82"/>
    <w:rsid w:val="0082573D"/>
    <w:rsid w:val="00827734"/>
    <w:rsid w:val="008303D6"/>
    <w:rsid w:val="00831249"/>
    <w:rsid w:val="00831F03"/>
    <w:rsid w:val="00832020"/>
    <w:rsid w:val="008322ED"/>
    <w:rsid w:val="008323EA"/>
    <w:rsid w:val="00832C4A"/>
    <w:rsid w:val="00833137"/>
    <w:rsid w:val="008363C3"/>
    <w:rsid w:val="0084142A"/>
    <w:rsid w:val="00841A4B"/>
    <w:rsid w:val="00844909"/>
    <w:rsid w:val="00844E7D"/>
    <w:rsid w:val="00845331"/>
    <w:rsid w:val="008455C5"/>
    <w:rsid w:val="00846349"/>
    <w:rsid w:val="00847115"/>
    <w:rsid w:val="0084795C"/>
    <w:rsid w:val="00847963"/>
    <w:rsid w:val="00851EFC"/>
    <w:rsid w:val="008520BB"/>
    <w:rsid w:val="00853544"/>
    <w:rsid w:val="00854880"/>
    <w:rsid w:val="00857CD1"/>
    <w:rsid w:val="008611E8"/>
    <w:rsid w:val="0086238E"/>
    <w:rsid w:val="00862EF9"/>
    <w:rsid w:val="0086300F"/>
    <w:rsid w:val="00863810"/>
    <w:rsid w:val="008653C9"/>
    <w:rsid w:val="008657CF"/>
    <w:rsid w:val="00866047"/>
    <w:rsid w:val="008672F0"/>
    <w:rsid w:val="00871370"/>
    <w:rsid w:val="00872AD9"/>
    <w:rsid w:val="00872CA7"/>
    <w:rsid w:val="00874569"/>
    <w:rsid w:val="0088020D"/>
    <w:rsid w:val="008805F0"/>
    <w:rsid w:val="00881808"/>
    <w:rsid w:val="00883194"/>
    <w:rsid w:val="008831E7"/>
    <w:rsid w:val="008833AF"/>
    <w:rsid w:val="0088363F"/>
    <w:rsid w:val="0088492D"/>
    <w:rsid w:val="00884B90"/>
    <w:rsid w:val="0088529E"/>
    <w:rsid w:val="0089009E"/>
    <w:rsid w:val="00891956"/>
    <w:rsid w:val="00891A8B"/>
    <w:rsid w:val="008925A6"/>
    <w:rsid w:val="00892A48"/>
    <w:rsid w:val="00893A3B"/>
    <w:rsid w:val="00893B95"/>
    <w:rsid w:val="00894470"/>
    <w:rsid w:val="0089485A"/>
    <w:rsid w:val="00894B23"/>
    <w:rsid w:val="0089635D"/>
    <w:rsid w:val="00897919"/>
    <w:rsid w:val="008A03A4"/>
    <w:rsid w:val="008A0A96"/>
    <w:rsid w:val="008A253D"/>
    <w:rsid w:val="008A386D"/>
    <w:rsid w:val="008A3D98"/>
    <w:rsid w:val="008A5747"/>
    <w:rsid w:val="008A5FC9"/>
    <w:rsid w:val="008A6290"/>
    <w:rsid w:val="008A6DB3"/>
    <w:rsid w:val="008A7000"/>
    <w:rsid w:val="008B0B04"/>
    <w:rsid w:val="008B3143"/>
    <w:rsid w:val="008B3298"/>
    <w:rsid w:val="008B3456"/>
    <w:rsid w:val="008B6D55"/>
    <w:rsid w:val="008C0AEE"/>
    <w:rsid w:val="008C17AE"/>
    <w:rsid w:val="008C2C46"/>
    <w:rsid w:val="008C3CB8"/>
    <w:rsid w:val="008C42D7"/>
    <w:rsid w:val="008C5714"/>
    <w:rsid w:val="008C61D8"/>
    <w:rsid w:val="008C75FC"/>
    <w:rsid w:val="008C7C77"/>
    <w:rsid w:val="008D273B"/>
    <w:rsid w:val="008D3978"/>
    <w:rsid w:val="008E0524"/>
    <w:rsid w:val="008E1D5A"/>
    <w:rsid w:val="008E2CF1"/>
    <w:rsid w:val="008E3F7C"/>
    <w:rsid w:val="008E4408"/>
    <w:rsid w:val="008E4C8D"/>
    <w:rsid w:val="008E4FEA"/>
    <w:rsid w:val="008E5092"/>
    <w:rsid w:val="008E5A9F"/>
    <w:rsid w:val="008E73DC"/>
    <w:rsid w:val="008F0157"/>
    <w:rsid w:val="008F04BD"/>
    <w:rsid w:val="008F0DEA"/>
    <w:rsid w:val="008F3409"/>
    <w:rsid w:val="008F3B69"/>
    <w:rsid w:val="008F4C27"/>
    <w:rsid w:val="008F5F73"/>
    <w:rsid w:val="008F64EB"/>
    <w:rsid w:val="008F672F"/>
    <w:rsid w:val="008F741A"/>
    <w:rsid w:val="009000B6"/>
    <w:rsid w:val="009004A1"/>
    <w:rsid w:val="0090062D"/>
    <w:rsid w:val="0090089C"/>
    <w:rsid w:val="00900D43"/>
    <w:rsid w:val="00901501"/>
    <w:rsid w:val="009018D6"/>
    <w:rsid w:val="009051F0"/>
    <w:rsid w:val="0090541E"/>
    <w:rsid w:val="009057E3"/>
    <w:rsid w:val="00906139"/>
    <w:rsid w:val="0090718B"/>
    <w:rsid w:val="009078EC"/>
    <w:rsid w:val="00912ABF"/>
    <w:rsid w:val="00912BB2"/>
    <w:rsid w:val="00913C9D"/>
    <w:rsid w:val="00916501"/>
    <w:rsid w:val="00916D06"/>
    <w:rsid w:val="00916F26"/>
    <w:rsid w:val="00917691"/>
    <w:rsid w:val="00921A6B"/>
    <w:rsid w:val="00923CDB"/>
    <w:rsid w:val="0092466C"/>
    <w:rsid w:val="00925144"/>
    <w:rsid w:val="00926D12"/>
    <w:rsid w:val="00930CA8"/>
    <w:rsid w:val="0093172C"/>
    <w:rsid w:val="009320E1"/>
    <w:rsid w:val="009324CB"/>
    <w:rsid w:val="00932F09"/>
    <w:rsid w:val="00933D58"/>
    <w:rsid w:val="00933E95"/>
    <w:rsid w:val="00934372"/>
    <w:rsid w:val="00936C66"/>
    <w:rsid w:val="009402B0"/>
    <w:rsid w:val="00941404"/>
    <w:rsid w:val="00942316"/>
    <w:rsid w:val="009425E5"/>
    <w:rsid w:val="009434BB"/>
    <w:rsid w:val="00943B29"/>
    <w:rsid w:val="00944D20"/>
    <w:rsid w:val="0095110D"/>
    <w:rsid w:val="0095216F"/>
    <w:rsid w:val="009554BB"/>
    <w:rsid w:val="0095561A"/>
    <w:rsid w:val="0095588A"/>
    <w:rsid w:val="00960506"/>
    <w:rsid w:val="00960C3E"/>
    <w:rsid w:val="00960C79"/>
    <w:rsid w:val="00960DC0"/>
    <w:rsid w:val="00962884"/>
    <w:rsid w:val="009629D4"/>
    <w:rsid w:val="00962C36"/>
    <w:rsid w:val="00962C4C"/>
    <w:rsid w:val="00962D55"/>
    <w:rsid w:val="0096376D"/>
    <w:rsid w:val="00963D0D"/>
    <w:rsid w:val="00964B24"/>
    <w:rsid w:val="009652FA"/>
    <w:rsid w:val="00966D00"/>
    <w:rsid w:val="0097010C"/>
    <w:rsid w:val="00970F25"/>
    <w:rsid w:val="00971930"/>
    <w:rsid w:val="00975102"/>
    <w:rsid w:val="0097585B"/>
    <w:rsid w:val="00976230"/>
    <w:rsid w:val="00977460"/>
    <w:rsid w:val="009815A9"/>
    <w:rsid w:val="009823B2"/>
    <w:rsid w:val="00984387"/>
    <w:rsid w:val="00985CD3"/>
    <w:rsid w:val="00986880"/>
    <w:rsid w:val="00987D87"/>
    <w:rsid w:val="0099156D"/>
    <w:rsid w:val="00991C45"/>
    <w:rsid w:val="00994BB5"/>
    <w:rsid w:val="00995196"/>
    <w:rsid w:val="00997B11"/>
    <w:rsid w:val="009A0014"/>
    <w:rsid w:val="009A0516"/>
    <w:rsid w:val="009A100D"/>
    <w:rsid w:val="009A14E3"/>
    <w:rsid w:val="009A1598"/>
    <w:rsid w:val="009A1F9A"/>
    <w:rsid w:val="009A2107"/>
    <w:rsid w:val="009A2B76"/>
    <w:rsid w:val="009A423B"/>
    <w:rsid w:val="009A49E2"/>
    <w:rsid w:val="009A4F38"/>
    <w:rsid w:val="009A7A1B"/>
    <w:rsid w:val="009A7EE7"/>
    <w:rsid w:val="009B1853"/>
    <w:rsid w:val="009B1D69"/>
    <w:rsid w:val="009B26ED"/>
    <w:rsid w:val="009B3A5C"/>
    <w:rsid w:val="009B3B44"/>
    <w:rsid w:val="009B3DE6"/>
    <w:rsid w:val="009B4F35"/>
    <w:rsid w:val="009B5BF2"/>
    <w:rsid w:val="009B5E97"/>
    <w:rsid w:val="009B689E"/>
    <w:rsid w:val="009B6B2F"/>
    <w:rsid w:val="009B6E5E"/>
    <w:rsid w:val="009B711A"/>
    <w:rsid w:val="009B7366"/>
    <w:rsid w:val="009B78D4"/>
    <w:rsid w:val="009C0EFB"/>
    <w:rsid w:val="009C10EA"/>
    <w:rsid w:val="009C1DAC"/>
    <w:rsid w:val="009C2747"/>
    <w:rsid w:val="009C371D"/>
    <w:rsid w:val="009C3ABB"/>
    <w:rsid w:val="009C3D2B"/>
    <w:rsid w:val="009C3E23"/>
    <w:rsid w:val="009C5E07"/>
    <w:rsid w:val="009C611A"/>
    <w:rsid w:val="009D18F4"/>
    <w:rsid w:val="009D1E52"/>
    <w:rsid w:val="009D33CC"/>
    <w:rsid w:val="009D3661"/>
    <w:rsid w:val="009D37FA"/>
    <w:rsid w:val="009D3DB7"/>
    <w:rsid w:val="009D47F7"/>
    <w:rsid w:val="009D591C"/>
    <w:rsid w:val="009D6512"/>
    <w:rsid w:val="009D651B"/>
    <w:rsid w:val="009D67EF"/>
    <w:rsid w:val="009D6918"/>
    <w:rsid w:val="009D704C"/>
    <w:rsid w:val="009D72DC"/>
    <w:rsid w:val="009D738F"/>
    <w:rsid w:val="009E1CF5"/>
    <w:rsid w:val="009E264A"/>
    <w:rsid w:val="009E2D45"/>
    <w:rsid w:val="009E2FF5"/>
    <w:rsid w:val="009E4D12"/>
    <w:rsid w:val="009E597F"/>
    <w:rsid w:val="009E5C4B"/>
    <w:rsid w:val="009F0870"/>
    <w:rsid w:val="009F0FF8"/>
    <w:rsid w:val="009F286D"/>
    <w:rsid w:val="009F46A7"/>
    <w:rsid w:val="009F53A0"/>
    <w:rsid w:val="009F5445"/>
    <w:rsid w:val="009F55C9"/>
    <w:rsid w:val="009F5A09"/>
    <w:rsid w:val="009F6BC5"/>
    <w:rsid w:val="00A00E18"/>
    <w:rsid w:val="00A00ECF"/>
    <w:rsid w:val="00A01B39"/>
    <w:rsid w:val="00A0320B"/>
    <w:rsid w:val="00A03371"/>
    <w:rsid w:val="00A03CA3"/>
    <w:rsid w:val="00A04720"/>
    <w:rsid w:val="00A04E67"/>
    <w:rsid w:val="00A05057"/>
    <w:rsid w:val="00A079D8"/>
    <w:rsid w:val="00A1076E"/>
    <w:rsid w:val="00A12680"/>
    <w:rsid w:val="00A13501"/>
    <w:rsid w:val="00A13A18"/>
    <w:rsid w:val="00A13C33"/>
    <w:rsid w:val="00A1419A"/>
    <w:rsid w:val="00A15985"/>
    <w:rsid w:val="00A20F58"/>
    <w:rsid w:val="00A2273D"/>
    <w:rsid w:val="00A22B22"/>
    <w:rsid w:val="00A23BA1"/>
    <w:rsid w:val="00A23CCD"/>
    <w:rsid w:val="00A23D89"/>
    <w:rsid w:val="00A25237"/>
    <w:rsid w:val="00A26788"/>
    <w:rsid w:val="00A268FA"/>
    <w:rsid w:val="00A26C6A"/>
    <w:rsid w:val="00A27945"/>
    <w:rsid w:val="00A30047"/>
    <w:rsid w:val="00A30A35"/>
    <w:rsid w:val="00A30E58"/>
    <w:rsid w:val="00A321C6"/>
    <w:rsid w:val="00A3260B"/>
    <w:rsid w:val="00A346EE"/>
    <w:rsid w:val="00A34FA9"/>
    <w:rsid w:val="00A419FA"/>
    <w:rsid w:val="00A41A79"/>
    <w:rsid w:val="00A41FDA"/>
    <w:rsid w:val="00A42B88"/>
    <w:rsid w:val="00A43E48"/>
    <w:rsid w:val="00A45211"/>
    <w:rsid w:val="00A45A61"/>
    <w:rsid w:val="00A45C88"/>
    <w:rsid w:val="00A4667A"/>
    <w:rsid w:val="00A46746"/>
    <w:rsid w:val="00A500F7"/>
    <w:rsid w:val="00A5236C"/>
    <w:rsid w:val="00A52C42"/>
    <w:rsid w:val="00A52CC3"/>
    <w:rsid w:val="00A53BE8"/>
    <w:rsid w:val="00A54099"/>
    <w:rsid w:val="00A54AB8"/>
    <w:rsid w:val="00A55074"/>
    <w:rsid w:val="00A57001"/>
    <w:rsid w:val="00A5720E"/>
    <w:rsid w:val="00A57278"/>
    <w:rsid w:val="00A57AD3"/>
    <w:rsid w:val="00A61EA9"/>
    <w:rsid w:val="00A63559"/>
    <w:rsid w:val="00A6569A"/>
    <w:rsid w:val="00A66E22"/>
    <w:rsid w:val="00A67252"/>
    <w:rsid w:val="00A7009A"/>
    <w:rsid w:val="00A70276"/>
    <w:rsid w:val="00A70612"/>
    <w:rsid w:val="00A7147C"/>
    <w:rsid w:val="00A71490"/>
    <w:rsid w:val="00A716F5"/>
    <w:rsid w:val="00A734C4"/>
    <w:rsid w:val="00A736FA"/>
    <w:rsid w:val="00A73EE3"/>
    <w:rsid w:val="00A74930"/>
    <w:rsid w:val="00A763DE"/>
    <w:rsid w:val="00A769C8"/>
    <w:rsid w:val="00A76B9E"/>
    <w:rsid w:val="00A807BF"/>
    <w:rsid w:val="00A827B3"/>
    <w:rsid w:val="00A82BD8"/>
    <w:rsid w:val="00A83545"/>
    <w:rsid w:val="00A84D4E"/>
    <w:rsid w:val="00A8514F"/>
    <w:rsid w:val="00A85296"/>
    <w:rsid w:val="00A86459"/>
    <w:rsid w:val="00A8699A"/>
    <w:rsid w:val="00A870A5"/>
    <w:rsid w:val="00A87ECA"/>
    <w:rsid w:val="00A904FE"/>
    <w:rsid w:val="00A90C77"/>
    <w:rsid w:val="00A91027"/>
    <w:rsid w:val="00A9129A"/>
    <w:rsid w:val="00A91D57"/>
    <w:rsid w:val="00A92838"/>
    <w:rsid w:val="00A92E59"/>
    <w:rsid w:val="00A9325D"/>
    <w:rsid w:val="00A9581A"/>
    <w:rsid w:val="00A9603F"/>
    <w:rsid w:val="00A96222"/>
    <w:rsid w:val="00A97D7C"/>
    <w:rsid w:val="00AA0F8B"/>
    <w:rsid w:val="00AA24E3"/>
    <w:rsid w:val="00AA28F7"/>
    <w:rsid w:val="00AA4845"/>
    <w:rsid w:val="00AA595A"/>
    <w:rsid w:val="00AA5AA5"/>
    <w:rsid w:val="00AA7398"/>
    <w:rsid w:val="00AA7D00"/>
    <w:rsid w:val="00AB0272"/>
    <w:rsid w:val="00AB07CD"/>
    <w:rsid w:val="00AB0D0F"/>
    <w:rsid w:val="00AB2BBA"/>
    <w:rsid w:val="00AB37F2"/>
    <w:rsid w:val="00AB384D"/>
    <w:rsid w:val="00AB42E3"/>
    <w:rsid w:val="00AB4BDE"/>
    <w:rsid w:val="00AB4C3D"/>
    <w:rsid w:val="00AB523F"/>
    <w:rsid w:val="00AB73AB"/>
    <w:rsid w:val="00AB75CF"/>
    <w:rsid w:val="00AC138D"/>
    <w:rsid w:val="00AC1DAA"/>
    <w:rsid w:val="00AC2250"/>
    <w:rsid w:val="00AC2A10"/>
    <w:rsid w:val="00AC3419"/>
    <w:rsid w:val="00AC52D0"/>
    <w:rsid w:val="00AC6AA7"/>
    <w:rsid w:val="00AC73B6"/>
    <w:rsid w:val="00AD1154"/>
    <w:rsid w:val="00AD1459"/>
    <w:rsid w:val="00AD1D43"/>
    <w:rsid w:val="00AD2057"/>
    <w:rsid w:val="00AD26F2"/>
    <w:rsid w:val="00AD274A"/>
    <w:rsid w:val="00AD2834"/>
    <w:rsid w:val="00AD2973"/>
    <w:rsid w:val="00AD2E03"/>
    <w:rsid w:val="00AD442C"/>
    <w:rsid w:val="00AD4F70"/>
    <w:rsid w:val="00AE08F7"/>
    <w:rsid w:val="00AE2303"/>
    <w:rsid w:val="00AE54C0"/>
    <w:rsid w:val="00AE56AB"/>
    <w:rsid w:val="00AE5DFE"/>
    <w:rsid w:val="00AE6316"/>
    <w:rsid w:val="00AE6708"/>
    <w:rsid w:val="00AE6837"/>
    <w:rsid w:val="00AE75AB"/>
    <w:rsid w:val="00AE76ED"/>
    <w:rsid w:val="00AE77CA"/>
    <w:rsid w:val="00AE77EE"/>
    <w:rsid w:val="00AF0B31"/>
    <w:rsid w:val="00AF16C6"/>
    <w:rsid w:val="00AF1773"/>
    <w:rsid w:val="00AF3DC8"/>
    <w:rsid w:val="00AF4A77"/>
    <w:rsid w:val="00AF4C9F"/>
    <w:rsid w:val="00AF656F"/>
    <w:rsid w:val="00B006D9"/>
    <w:rsid w:val="00B01866"/>
    <w:rsid w:val="00B01B3F"/>
    <w:rsid w:val="00B020B4"/>
    <w:rsid w:val="00B020E8"/>
    <w:rsid w:val="00B03470"/>
    <w:rsid w:val="00B03986"/>
    <w:rsid w:val="00B04831"/>
    <w:rsid w:val="00B049A2"/>
    <w:rsid w:val="00B052A6"/>
    <w:rsid w:val="00B060C1"/>
    <w:rsid w:val="00B07A6C"/>
    <w:rsid w:val="00B118DC"/>
    <w:rsid w:val="00B123AD"/>
    <w:rsid w:val="00B124DF"/>
    <w:rsid w:val="00B12EE0"/>
    <w:rsid w:val="00B141FB"/>
    <w:rsid w:val="00B16183"/>
    <w:rsid w:val="00B1750F"/>
    <w:rsid w:val="00B203C7"/>
    <w:rsid w:val="00B21048"/>
    <w:rsid w:val="00B21CDB"/>
    <w:rsid w:val="00B221ED"/>
    <w:rsid w:val="00B25637"/>
    <w:rsid w:val="00B2697D"/>
    <w:rsid w:val="00B26BD5"/>
    <w:rsid w:val="00B26E3F"/>
    <w:rsid w:val="00B27902"/>
    <w:rsid w:val="00B30417"/>
    <w:rsid w:val="00B30B59"/>
    <w:rsid w:val="00B33C5B"/>
    <w:rsid w:val="00B34AA9"/>
    <w:rsid w:val="00B35BBB"/>
    <w:rsid w:val="00B368A5"/>
    <w:rsid w:val="00B36EA4"/>
    <w:rsid w:val="00B40528"/>
    <w:rsid w:val="00B406BA"/>
    <w:rsid w:val="00B4104C"/>
    <w:rsid w:val="00B41155"/>
    <w:rsid w:val="00B41820"/>
    <w:rsid w:val="00B4190D"/>
    <w:rsid w:val="00B41A0F"/>
    <w:rsid w:val="00B424A2"/>
    <w:rsid w:val="00B428E0"/>
    <w:rsid w:val="00B42FC0"/>
    <w:rsid w:val="00B43193"/>
    <w:rsid w:val="00B45A5B"/>
    <w:rsid w:val="00B45DFB"/>
    <w:rsid w:val="00B476E6"/>
    <w:rsid w:val="00B47A41"/>
    <w:rsid w:val="00B51414"/>
    <w:rsid w:val="00B524DA"/>
    <w:rsid w:val="00B52A8E"/>
    <w:rsid w:val="00B53E47"/>
    <w:rsid w:val="00B544F3"/>
    <w:rsid w:val="00B54F6B"/>
    <w:rsid w:val="00B55C91"/>
    <w:rsid w:val="00B564CC"/>
    <w:rsid w:val="00B56642"/>
    <w:rsid w:val="00B56E59"/>
    <w:rsid w:val="00B57989"/>
    <w:rsid w:val="00B57F23"/>
    <w:rsid w:val="00B60DE8"/>
    <w:rsid w:val="00B631D6"/>
    <w:rsid w:val="00B639DD"/>
    <w:rsid w:val="00B63A5D"/>
    <w:rsid w:val="00B64EAD"/>
    <w:rsid w:val="00B65F1E"/>
    <w:rsid w:val="00B66F61"/>
    <w:rsid w:val="00B70CE4"/>
    <w:rsid w:val="00B72234"/>
    <w:rsid w:val="00B72C43"/>
    <w:rsid w:val="00B74000"/>
    <w:rsid w:val="00B75A7B"/>
    <w:rsid w:val="00B76AE4"/>
    <w:rsid w:val="00B771EB"/>
    <w:rsid w:val="00B77B7D"/>
    <w:rsid w:val="00B77EDA"/>
    <w:rsid w:val="00B803CE"/>
    <w:rsid w:val="00B81840"/>
    <w:rsid w:val="00B81A7E"/>
    <w:rsid w:val="00B85992"/>
    <w:rsid w:val="00B90582"/>
    <w:rsid w:val="00B90D5C"/>
    <w:rsid w:val="00B9164D"/>
    <w:rsid w:val="00B923C5"/>
    <w:rsid w:val="00B93543"/>
    <w:rsid w:val="00B949B6"/>
    <w:rsid w:val="00B94EE6"/>
    <w:rsid w:val="00B96423"/>
    <w:rsid w:val="00B966F4"/>
    <w:rsid w:val="00B97EC1"/>
    <w:rsid w:val="00BA0707"/>
    <w:rsid w:val="00BA0A39"/>
    <w:rsid w:val="00BA109A"/>
    <w:rsid w:val="00BA3DB9"/>
    <w:rsid w:val="00BA43B2"/>
    <w:rsid w:val="00BA49A4"/>
    <w:rsid w:val="00BA4F52"/>
    <w:rsid w:val="00BA76D0"/>
    <w:rsid w:val="00BB0FC7"/>
    <w:rsid w:val="00BB33EF"/>
    <w:rsid w:val="00BB365A"/>
    <w:rsid w:val="00BB67FC"/>
    <w:rsid w:val="00BB699A"/>
    <w:rsid w:val="00BB69CF"/>
    <w:rsid w:val="00BB7573"/>
    <w:rsid w:val="00BC0989"/>
    <w:rsid w:val="00BC0DCE"/>
    <w:rsid w:val="00BC15E9"/>
    <w:rsid w:val="00BC2261"/>
    <w:rsid w:val="00BC31ED"/>
    <w:rsid w:val="00BC39C7"/>
    <w:rsid w:val="00BC5151"/>
    <w:rsid w:val="00BC57FA"/>
    <w:rsid w:val="00BC59E3"/>
    <w:rsid w:val="00BC6D71"/>
    <w:rsid w:val="00BD1869"/>
    <w:rsid w:val="00BD1B25"/>
    <w:rsid w:val="00BD2237"/>
    <w:rsid w:val="00BD2308"/>
    <w:rsid w:val="00BD259C"/>
    <w:rsid w:val="00BD32FC"/>
    <w:rsid w:val="00BD536C"/>
    <w:rsid w:val="00BD55A5"/>
    <w:rsid w:val="00BD63C5"/>
    <w:rsid w:val="00BD6C5E"/>
    <w:rsid w:val="00BD7B67"/>
    <w:rsid w:val="00BD7B89"/>
    <w:rsid w:val="00BE1333"/>
    <w:rsid w:val="00BE1559"/>
    <w:rsid w:val="00BE18E7"/>
    <w:rsid w:val="00BE24E0"/>
    <w:rsid w:val="00BE4B7D"/>
    <w:rsid w:val="00BE5B0A"/>
    <w:rsid w:val="00BE7507"/>
    <w:rsid w:val="00BE7667"/>
    <w:rsid w:val="00BF00A6"/>
    <w:rsid w:val="00BF016E"/>
    <w:rsid w:val="00BF1EB3"/>
    <w:rsid w:val="00BF3738"/>
    <w:rsid w:val="00BF6564"/>
    <w:rsid w:val="00BF76CD"/>
    <w:rsid w:val="00C00578"/>
    <w:rsid w:val="00C00EDF"/>
    <w:rsid w:val="00C015E8"/>
    <w:rsid w:val="00C01A9C"/>
    <w:rsid w:val="00C01F54"/>
    <w:rsid w:val="00C0297D"/>
    <w:rsid w:val="00C02E01"/>
    <w:rsid w:val="00C03A43"/>
    <w:rsid w:val="00C04284"/>
    <w:rsid w:val="00C0482F"/>
    <w:rsid w:val="00C04AC7"/>
    <w:rsid w:val="00C04FC8"/>
    <w:rsid w:val="00C05428"/>
    <w:rsid w:val="00C064A3"/>
    <w:rsid w:val="00C06781"/>
    <w:rsid w:val="00C07A24"/>
    <w:rsid w:val="00C07C5C"/>
    <w:rsid w:val="00C11123"/>
    <w:rsid w:val="00C128D3"/>
    <w:rsid w:val="00C139F8"/>
    <w:rsid w:val="00C150B9"/>
    <w:rsid w:val="00C16046"/>
    <w:rsid w:val="00C16367"/>
    <w:rsid w:val="00C16FEC"/>
    <w:rsid w:val="00C177BA"/>
    <w:rsid w:val="00C205EF"/>
    <w:rsid w:val="00C21799"/>
    <w:rsid w:val="00C238A1"/>
    <w:rsid w:val="00C252BF"/>
    <w:rsid w:val="00C2551C"/>
    <w:rsid w:val="00C277C5"/>
    <w:rsid w:val="00C27B7C"/>
    <w:rsid w:val="00C30E15"/>
    <w:rsid w:val="00C31845"/>
    <w:rsid w:val="00C3255B"/>
    <w:rsid w:val="00C32AEE"/>
    <w:rsid w:val="00C32C98"/>
    <w:rsid w:val="00C32CD0"/>
    <w:rsid w:val="00C3335D"/>
    <w:rsid w:val="00C338B7"/>
    <w:rsid w:val="00C35137"/>
    <w:rsid w:val="00C357C0"/>
    <w:rsid w:val="00C35FAB"/>
    <w:rsid w:val="00C3643C"/>
    <w:rsid w:val="00C36627"/>
    <w:rsid w:val="00C36CC2"/>
    <w:rsid w:val="00C370E2"/>
    <w:rsid w:val="00C37906"/>
    <w:rsid w:val="00C37985"/>
    <w:rsid w:val="00C42665"/>
    <w:rsid w:val="00C42809"/>
    <w:rsid w:val="00C44170"/>
    <w:rsid w:val="00C44DC3"/>
    <w:rsid w:val="00C4532A"/>
    <w:rsid w:val="00C46986"/>
    <w:rsid w:val="00C4708C"/>
    <w:rsid w:val="00C470B9"/>
    <w:rsid w:val="00C473BD"/>
    <w:rsid w:val="00C512E4"/>
    <w:rsid w:val="00C519C2"/>
    <w:rsid w:val="00C521CE"/>
    <w:rsid w:val="00C55D2C"/>
    <w:rsid w:val="00C57706"/>
    <w:rsid w:val="00C57873"/>
    <w:rsid w:val="00C611B2"/>
    <w:rsid w:val="00C64C92"/>
    <w:rsid w:val="00C64D20"/>
    <w:rsid w:val="00C705CA"/>
    <w:rsid w:val="00C716BE"/>
    <w:rsid w:val="00C735C5"/>
    <w:rsid w:val="00C73743"/>
    <w:rsid w:val="00C73760"/>
    <w:rsid w:val="00C76E02"/>
    <w:rsid w:val="00C77E33"/>
    <w:rsid w:val="00C8116F"/>
    <w:rsid w:val="00C82A43"/>
    <w:rsid w:val="00C831BD"/>
    <w:rsid w:val="00C832BC"/>
    <w:rsid w:val="00C84514"/>
    <w:rsid w:val="00C84667"/>
    <w:rsid w:val="00C85F99"/>
    <w:rsid w:val="00C902D0"/>
    <w:rsid w:val="00C9074E"/>
    <w:rsid w:val="00C90A62"/>
    <w:rsid w:val="00C90C0B"/>
    <w:rsid w:val="00C910A7"/>
    <w:rsid w:val="00C9141E"/>
    <w:rsid w:val="00C9208D"/>
    <w:rsid w:val="00C921F9"/>
    <w:rsid w:val="00C93A59"/>
    <w:rsid w:val="00C93F9E"/>
    <w:rsid w:val="00C97B27"/>
    <w:rsid w:val="00CA0C2C"/>
    <w:rsid w:val="00CA1676"/>
    <w:rsid w:val="00CA1AB9"/>
    <w:rsid w:val="00CA1E50"/>
    <w:rsid w:val="00CA1E82"/>
    <w:rsid w:val="00CA345D"/>
    <w:rsid w:val="00CA394A"/>
    <w:rsid w:val="00CA3E03"/>
    <w:rsid w:val="00CA5767"/>
    <w:rsid w:val="00CB0AAA"/>
    <w:rsid w:val="00CB12A1"/>
    <w:rsid w:val="00CB12D7"/>
    <w:rsid w:val="00CB1D07"/>
    <w:rsid w:val="00CB3C87"/>
    <w:rsid w:val="00CB53BD"/>
    <w:rsid w:val="00CB55CE"/>
    <w:rsid w:val="00CB74A2"/>
    <w:rsid w:val="00CB7AB5"/>
    <w:rsid w:val="00CC1FCA"/>
    <w:rsid w:val="00CC3022"/>
    <w:rsid w:val="00CC3299"/>
    <w:rsid w:val="00CC4188"/>
    <w:rsid w:val="00CC42A9"/>
    <w:rsid w:val="00CC72D9"/>
    <w:rsid w:val="00CC786D"/>
    <w:rsid w:val="00CD207F"/>
    <w:rsid w:val="00CD321C"/>
    <w:rsid w:val="00CD4013"/>
    <w:rsid w:val="00CD705B"/>
    <w:rsid w:val="00CD74CB"/>
    <w:rsid w:val="00CD7782"/>
    <w:rsid w:val="00CD79FA"/>
    <w:rsid w:val="00CD7C2C"/>
    <w:rsid w:val="00CE0236"/>
    <w:rsid w:val="00CE14AB"/>
    <w:rsid w:val="00CE1590"/>
    <w:rsid w:val="00CE36ED"/>
    <w:rsid w:val="00CE3E2F"/>
    <w:rsid w:val="00CE403D"/>
    <w:rsid w:val="00CE4EA9"/>
    <w:rsid w:val="00CE4F32"/>
    <w:rsid w:val="00CE5503"/>
    <w:rsid w:val="00CE5698"/>
    <w:rsid w:val="00CE69F6"/>
    <w:rsid w:val="00CF01D0"/>
    <w:rsid w:val="00CF1802"/>
    <w:rsid w:val="00CF1E82"/>
    <w:rsid w:val="00CF1F9D"/>
    <w:rsid w:val="00CF204C"/>
    <w:rsid w:val="00CF3018"/>
    <w:rsid w:val="00CF492D"/>
    <w:rsid w:val="00CF4A2A"/>
    <w:rsid w:val="00CF4C1F"/>
    <w:rsid w:val="00CF5F87"/>
    <w:rsid w:val="00CF6818"/>
    <w:rsid w:val="00CF716F"/>
    <w:rsid w:val="00CF7957"/>
    <w:rsid w:val="00D0007B"/>
    <w:rsid w:val="00D020DF"/>
    <w:rsid w:val="00D02236"/>
    <w:rsid w:val="00D02E1A"/>
    <w:rsid w:val="00D03068"/>
    <w:rsid w:val="00D04430"/>
    <w:rsid w:val="00D045D4"/>
    <w:rsid w:val="00D05AFD"/>
    <w:rsid w:val="00D07510"/>
    <w:rsid w:val="00D10CFC"/>
    <w:rsid w:val="00D117CC"/>
    <w:rsid w:val="00D11EDB"/>
    <w:rsid w:val="00D13DA8"/>
    <w:rsid w:val="00D14443"/>
    <w:rsid w:val="00D15487"/>
    <w:rsid w:val="00D15852"/>
    <w:rsid w:val="00D16A94"/>
    <w:rsid w:val="00D20439"/>
    <w:rsid w:val="00D20E6F"/>
    <w:rsid w:val="00D22A62"/>
    <w:rsid w:val="00D23878"/>
    <w:rsid w:val="00D2400B"/>
    <w:rsid w:val="00D240EE"/>
    <w:rsid w:val="00D24B19"/>
    <w:rsid w:val="00D26C4D"/>
    <w:rsid w:val="00D301B2"/>
    <w:rsid w:val="00D30466"/>
    <w:rsid w:val="00D31C03"/>
    <w:rsid w:val="00D32850"/>
    <w:rsid w:val="00D32F0B"/>
    <w:rsid w:val="00D333D3"/>
    <w:rsid w:val="00D33BD2"/>
    <w:rsid w:val="00D345FB"/>
    <w:rsid w:val="00D35010"/>
    <w:rsid w:val="00D350B5"/>
    <w:rsid w:val="00D357BF"/>
    <w:rsid w:val="00D35A0E"/>
    <w:rsid w:val="00D35B9E"/>
    <w:rsid w:val="00D360E5"/>
    <w:rsid w:val="00D37062"/>
    <w:rsid w:val="00D378A9"/>
    <w:rsid w:val="00D37B3B"/>
    <w:rsid w:val="00D4120D"/>
    <w:rsid w:val="00D4191C"/>
    <w:rsid w:val="00D41B10"/>
    <w:rsid w:val="00D421B3"/>
    <w:rsid w:val="00D424D1"/>
    <w:rsid w:val="00D4327A"/>
    <w:rsid w:val="00D44173"/>
    <w:rsid w:val="00D44288"/>
    <w:rsid w:val="00D459AD"/>
    <w:rsid w:val="00D46126"/>
    <w:rsid w:val="00D46872"/>
    <w:rsid w:val="00D47CFD"/>
    <w:rsid w:val="00D51458"/>
    <w:rsid w:val="00D5146A"/>
    <w:rsid w:val="00D52D38"/>
    <w:rsid w:val="00D54C95"/>
    <w:rsid w:val="00D57356"/>
    <w:rsid w:val="00D576FB"/>
    <w:rsid w:val="00D57AC4"/>
    <w:rsid w:val="00D60824"/>
    <w:rsid w:val="00D61595"/>
    <w:rsid w:val="00D615DC"/>
    <w:rsid w:val="00D61C85"/>
    <w:rsid w:val="00D63212"/>
    <w:rsid w:val="00D64523"/>
    <w:rsid w:val="00D6737B"/>
    <w:rsid w:val="00D67F88"/>
    <w:rsid w:val="00D70CC2"/>
    <w:rsid w:val="00D70FD8"/>
    <w:rsid w:val="00D71B1A"/>
    <w:rsid w:val="00D721FE"/>
    <w:rsid w:val="00D72671"/>
    <w:rsid w:val="00D729A9"/>
    <w:rsid w:val="00D72B54"/>
    <w:rsid w:val="00D72E6C"/>
    <w:rsid w:val="00D737D8"/>
    <w:rsid w:val="00D7509A"/>
    <w:rsid w:val="00D75A50"/>
    <w:rsid w:val="00D75C98"/>
    <w:rsid w:val="00D7607E"/>
    <w:rsid w:val="00D764B2"/>
    <w:rsid w:val="00D7687E"/>
    <w:rsid w:val="00D76F81"/>
    <w:rsid w:val="00D81008"/>
    <w:rsid w:val="00D81B99"/>
    <w:rsid w:val="00D84598"/>
    <w:rsid w:val="00D859A2"/>
    <w:rsid w:val="00D904BC"/>
    <w:rsid w:val="00D918B3"/>
    <w:rsid w:val="00D91DFD"/>
    <w:rsid w:val="00D928D5"/>
    <w:rsid w:val="00D93E41"/>
    <w:rsid w:val="00D96F52"/>
    <w:rsid w:val="00DA02F7"/>
    <w:rsid w:val="00DA0C68"/>
    <w:rsid w:val="00DA0C92"/>
    <w:rsid w:val="00DA1EC5"/>
    <w:rsid w:val="00DA2BE6"/>
    <w:rsid w:val="00DA4FB3"/>
    <w:rsid w:val="00DA63AF"/>
    <w:rsid w:val="00DB01E2"/>
    <w:rsid w:val="00DB10E1"/>
    <w:rsid w:val="00DB142C"/>
    <w:rsid w:val="00DB1E52"/>
    <w:rsid w:val="00DB242F"/>
    <w:rsid w:val="00DB253D"/>
    <w:rsid w:val="00DB2810"/>
    <w:rsid w:val="00DB2D4A"/>
    <w:rsid w:val="00DB57A8"/>
    <w:rsid w:val="00DB5C8B"/>
    <w:rsid w:val="00DB64AF"/>
    <w:rsid w:val="00DB6BC1"/>
    <w:rsid w:val="00DB7801"/>
    <w:rsid w:val="00DC006B"/>
    <w:rsid w:val="00DC3236"/>
    <w:rsid w:val="00DC5B44"/>
    <w:rsid w:val="00DC6E0B"/>
    <w:rsid w:val="00DC6FA5"/>
    <w:rsid w:val="00DC7287"/>
    <w:rsid w:val="00DD04A0"/>
    <w:rsid w:val="00DD1605"/>
    <w:rsid w:val="00DD26A6"/>
    <w:rsid w:val="00DD2B71"/>
    <w:rsid w:val="00DD2F1E"/>
    <w:rsid w:val="00DD3C27"/>
    <w:rsid w:val="00DD4EE0"/>
    <w:rsid w:val="00DD5A2C"/>
    <w:rsid w:val="00DD7402"/>
    <w:rsid w:val="00DD753D"/>
    <w:rsid w:val="00DD7A9D"/>
    <w:rsid w:val="00DE0A82"/>
    <w:rsid w:val="00DE1E2F"/>
    <w:rsid w:val="00DE2549"/>
    <w:rsid w:val="00DE47DE"/>
    <w:rsid w:val="00DF108F"/>
    <w:rsid w:val="00DF2439"/>
    <w:rsid w:val="00DF2709"/>
    <w:rsid w:val="00DF2FF0"/>
    <w:rsid w:val="00DF3F26"/>
    <w:rsid w:val="00DF4D38"/>
    <w:rsid w:val="00DF538C"/>
    <w:rsid w:val="00DF54FD"/>
    <w:rsid w:val="00DF59F6"/>
    <w:rsid w:val="00DF5CFC"/>
    <w:rsid w:val="00DF703A"/>
    <w:rsid w:val="00DF7C04"/>
    <w:rsid w:val="00E00875"/>
    <w:rsid w:val="00E02B12"/>
    <w:rsid w:val="00E02FA9"/>
    <w:rsid w:val="00E0341D"/>
    <w:rsid w:val="00E037EE"/>
    <w:rsid w:val="00E03D2D"/>
    <w:rsid w:val="00E04F1B"/>
    <w:rsid w:val="00E05A31"/>
    <w:rsid w:val="00E0666E"/>
    <w:rsid w:val="00E071D3"/>
    <w:rsid w:val="00E074C4"/>
    <w:rsid w:val="00E07CD1"/>
    <w:rsid w:val="00E117AB"/>
    <w:rsid w:val="00E12B45"/>
    <w:rsid w:val="00E1424D"/>
    <w:rsid w:val="00E14803"/>
    <w:rsid w:val="00E160F4"/>
    <w:rsid w:val="00E16169"/>
    <w:rsid w:val="00E1625C"/>
    <w:rsid w:val="00E20A7B"/>
    <w:rsid w:val="00E20C8B"/>
    <w:rsid w:val="00E20CA5"/>
    <w:rsid w:val="00E20D7F"/>
    <w:rsid w:val="00E214EF"/>
    <w:rsid w:val="00E21689"/>
    <w:rsid w:val="00E230E6"/>
    <w:rsid w:val="00E23B2D"/>
    <w:rsid w:val="00E244E9"/>
    <w:rsid w:val="00E25AD4"/>
    <w:rsid w:val="00E25E79"/>
    <w:rsid w:val="00E2736D"/>
    <w:rsid w:val="00E32860"/>
    <w:rsid w:val="00E32885"/>
    <w:rsid w:val="00E3359B"/>
    <w:rsid w:val="00E33A5B"/>
    <w:rsid w:val="00E34961"/>
    <w:rsid w:val="00E37DD0"/>
    <w:rsid w:val="00E42016"/>
    <w:rsid w:val="00E42F86"/>
    <w:rsid w:val="00E431A3"/>
    <w:rsid w:val="00E43667"/>
    <w:rsid w:val="00E43790"/>
    <w:rsid w:val="00E4567C"/>
    <w:rsid w:val="00E46F5F"/>
    <w:rsid w:val="00E47250"/>
    <w:rsid w:val="00E476DF"/>
    <w:rsid w:val="00E533F0"/>
    <w:rsid w:val="00E5394B"/>
    <w:rsid w:val="00E53DD6"/>
    <w:rsid w:val="00E55AA2"/>
    <w:rsid w:val="00E563EA"/>
    <w:rsid w:val="00E56F12"/>
    <w:rsid w:val="00E57699"/>
    <w:rsid w:val="00E60189"/>
    <w:rsid w:val="00E60ED7"/>
    <w:rsid w:val="00E60FB4"/>
    <w:rsid w:val="00E630C9"/>
    <w:rsid w:val="00E63F92"/>
    <w:rsid w:val="00E64380"/>
    <w:rsid w:val="00E664D6"/>
    <w:rsid w:val="00E66972"/>
    <w:rsid w:val="00E66EE8"/>
    <w:rsid w:val="00E6742C"/>
    <w:rsid w:val="00E678CF"/>
    <w:rsid w:val="00E70799"/>
    <w:rsid w:val="00E70A15"/>
    <w:rsid w:val="00E715EA"/>
    <w:rsid w:val="00E72266"/>
    <w:rsid w:val="00E7250D"/>
    <w:rsid w:val="00E727C8"/>
    <w:rsid w:val="00E73565"/>
    <w:rsid w:val="00E74D1F"/>
    <w:rsid w:val="00E75151"/>
    <w:rsid w:val="00E7643A"/>
    <w:rsid w:val="00E766BB"/>
    <w:rsid w:val="00E76CC9"/>
    <w:rsid w:val="00E772F3"/>
    <w:rsid w:val="00E806EE"/>
    <w:rsid w:val="00E80E77"/>
    <w:rsid w:val="00E816A2"/>
    <w:rsid w:val="00E81910"/>
    <w:rsid w:val="00E828FA"/>
    <w:rsid w:val="00E83281"/>
    <w:rsid w:val="00E840E0"/>
    <w:rsid w:val="00E84866"/>
    <w:rsid w:val="00E8545D"/>
    <w:rsid w:val="00E87083"/>
    <w:rsid w:val="00E9003B"/>
    <w:rsid w:val="00E911DC"/>
    <w:rsid w:val="00E915D3"/>
    <w:rsid w:val="00E916DA"/>
    <w:rsid w:val="00E9246D"/>
    <w:rsid w:val="00E925BE"/>
    <w:rsid w:val="00E925FC"/>
    <w:rsid w:val="00E92649"/>
    <w:rsid w:val="00E9473C"/>
    <w:rsid w:val="00E95625"/>
    <w:rsid w:val="00E9797D"/>
    <w:rsid w:val="00EA0627"/>
    <w:rsid w:val="00EA1C04"/>
    <w:rsid w:val="00EA275C"/>
    <w:rsid w:val="00EA31C9"/>
    <w:rsid w:val="00EA4523"/>
    <w:rsid w:val="00EA4905"/>
    <w:rsid w:val="00EA6CAC"/>
    <w:rsid w:val="00EA6E6B"/>
    <w:rsid w:val="00EB07FC"/>
    <w:rsid w:val="00EB1C10"/>
    <w:rsid w:val="00EB2011"/>
    <w:rsid w:val="00EB58F9"/>
    <w:rsid w:val="00EB6CC2"/>
    <w:rsid w:val="00EB6E61"/>
    <w:rsid w:val="00EC0356"/>
    <w:rsid w:val="00EC06B6"/>
    <w:rsid w:val="00EC18EB"/>
    <w:rsid w:val="00EC2A5B"/>
    <w:rsid w:val="00EC3961"/>
    <w:rsid w:val="00EC5868"/>
    <w:rsid w:val="00EC589F"/>
    <w:rsid w:val="00EC6B3E"/>
    <w:rsid w:val="00ED051F"/>
    <w:rsid w:val="00ED0A8F"/>
    <w:rsid w:val="00ED23CC"/>
    <w:rsid w:val="00ED42A1"/>
    <w:rsid w:val="00ED50C9"/>
    <w:rsid w:val="00ED556C"/>
    <w:rsid w:val="00ED5A13"/>
    <w:rsid w:val="00ED5F2D"/>
    <w:rsid w:val="00EE03BE"/>
    <w:rsid w:val="00EE29EC"/>
    <w:rsid w:val="00EE3EA0"/>
    <w:rsid w:val="00EE3FC2"/>
    <w:rsid w:val="00EE4D07"/>
    <w:rsid w:val="00EE4EFA"/>
    <w:rsid w:val="00EE522E"/>
    <w:rsid w:val="00EE73B3"/>
    <w:rsid w:val="00EF0481"/>
    <w:rsid w:val="00EF148D"/>
    <w:rsid w:val="00EF1C8B"/>
    <w:rsid w:val="00EF2A24"/>
    <w:rsid w:val="00EF388F"/>
    <w:rsid w:val="00EF464E"/>
    <w:rsid w:val="00EF4F86"/>
    <w:rsid w:val="00EF62BA"/>
    <w:rsid w:val="00EF655F"/>
    <w:rsid w:val="00EF674A"/>
    <w:rsid w:val="00EF6CDE"/>
    <w:rsid w:val="00EF7DF2"/>
    <w:rsid w:val="00F017E0"/>
    <w:rsid w:val="00F01A5B"/>
    <w:rsid w:val="00F0253B"/>
    <w:rsid w:val="00F0530E"/>
    <w:rsid w:val="00F05FA5"/>
    <w:rsid w:val="00F104B0"/>
    <w:rsid w:val="00F13A1C"/>
    <w:rsid w:val="00F14AA4"/>
    <w:rsid w:val="00F15F29"/>
    <w:rsid w:val="00F206D9"/>
    <w:rsid w:val="00F20A66"/>
    <w:rsid w:val="00F20DA1"/>
    <w:rsid w:val="00F21295"/>
    <w:rsid w:val="00F21A2D"/>
    <w:rsid w:val="00F22D19"/>
    <w:rsid w:val="00F23F0A"/>
    <w:rsid w:val="00F2456F"/>
    <w:rsid w:val="00F248F7"/>
    <w:rsid w:val="00F258E3"/>
    <w:rsid w:val="00F27BEB"/>
    <w:rsid w:val="00F30229"/>
    <w:rsid w:val="00F302B5"/>
    <w:rsid w:val="00F31C73"/>
    <w:rsid w:val="00F321EE"/>
    <w:rsid w:val="00F3260B"/>
    <w:rsid w:val="00F330F9"/>
    <w:rsid w:val="00F3369F"/>
    <w:rsid w:val="00F338BE"/>
    <w:rsid w:val="00F3478F"/>
    <w:rsid w:val="00F34A69"/>
    <w:rsid w:val="00F362EB"/>
    <w:rsid w:val="00F37450"/>
    <w:rsid w:val="00F423FD"/>
    <w:rsid w:val="00F4388E"/>
    <w:rsid w:val="00F43E16"/>
    <w:rsid w:val="00F46485"/>
    <w:rsid w:val="00F465CD"/>
    <w:rsid w:val="00F46A8C"/>
    <w:rsid w:val="00F472C9"/>
    <w:rsid w:val="00F47B04"/>
    <w:rsid w:val="00F50621"/>
    <w:rsid w:val="00F50FCF"/>
    <w:rsid w:val="00F52283"/>
    <w:rsid w:val="00F5391A"/>
    <w:rsid w:val="00F539BD"/>
    <w:rsid w:val="00F53CD1"/>
    <w:rsid w:val="00F549C8"/>
    <w:rsid w:val="00F56CE0"/>
    <w:rsid w:val="00F607A5"/>
    <w:rsid w:val="00F60F02"/>
    <w:rsid w:val="00F6270D"/>
    <w:rsid w:val="00F62F13"/>
    <w:rsid w:val="00F638FE"/>
    <w:rsid w:val="00F646AF"/>
    <w:rsid w:val="00F650A6"/>
    <w:rsid w:val="00F66B4B"/>
    <w:rsid w:val="00F704C0"/>
    <w:rsid w:val="00F724C7"/>
    <w:rsid w:val="00F7263B"/>
    <w:rsid w:val="00F739A8"/>
    <w:rsid w:val="00F74ABE"/>
    <w:rsid w:val="00F76549"/>
    <w:rsid w:val="00F76B54"/>
    <w:rsid w:val="00F775D5"/>
    <w:rsid w:val="00F80EB5"/>
    <w:rsid w:val="00F814EC"/>
    <w:rsid w:val="00F81693"/>
    <w:rsid w:val="00F81CE8"/>
    <w:rsid w:val="00F82384"/>
    <w:rsid w:val="00F83A24"/>
    <w:rsid w:val="00F84248"/>
    <w:rsid w:val="00F84DCE"/>
    <w:rsid w:val="00F86197"/>
    <w:rsid w:val="00F86D16"/>
    <w:rsid w:val="00F876F0"/>
    <w:rsid w:val="00F9095D"/>
    <w:rsid w:val="00F91B05"/>
    <w:rsid w:val="00F925DF"/>
    <w:rsid w:val="00F933A6"/>
    <w:rsid w:val="00F948D0"/>
    <w:rsid w:val="00F94F98"/>
    <w:rsid w:val="00F95D0E"/>
    <w:rsid w:val="00F95F04"/>
    <w:rsid w:val="00F96757"/>
    <w:rsid w:val="00F9685F"/>
    <w:rsid w:val="00F9779E"/>
    <w:rsid w:val="00FA0C5A"/>
    <w:rsid w:val="00FA1073"/>
    <w:rsid w:val="00FA3554"/>
    <w:rsid w:val="00FA6154"/>
    <w:rsid w:val="00FA6AF5"/>
    <w:rsid w:val="00FA70F5"/>
    <w:rsid w:val="00FB0054"/>
    <w:rsid w:val="00FB1B2B"/>
    <w:rsid w:val="00FB265D"/>
    <w:rsid w:val="00FB2806"/>
    <w:rsid w:val="00FB45CF"/>
    <w:rsid w:val="00FB5483"/>
    <w:rsid w:val="00FB54B3"/>
    <w:rsid w:val="00FB5554"/>
    <w:rsid w:val="00FB611B"/>
    <w:rsid w:val="00FB64FC"/>
    <w:rsid w:val="00FC022E"/>
    <w:rsid w:val="00FC113C"/>
    <w:rsid w:val="00FC2738"/>
    <w:rsid w:val="00FC29CE"/>
    <w:rsid w:val="00FC2DBE"/>
    <w:rsid w:val="00FC2ED0"/>
    <w:rsid w:val="00FC3A32"/>
    <w:rsid w:val="00FC415A"/>
    <w:rsid w:val="00FC4278"/>
    <w:rsid w:val="00FC5704"/>
    <w:rsid w:val="00FC5C7A"/>
    <w:rsid w:val="00FC6B02"/>
    <w:rsid w:val="00FC70A9"/>
    <w:rsid w:val="00FC7D23"/>
    <w:rsid w:val="00FD0B71"/>
    <w:rsid w:val="00FD15A6"/>
    <w:rsid w:val="00FD1635"/>
    <w:rsid w:val="00FD2C18"/>
    <w:rsid w:val="00FD30CF"/>
    <w:rsid w:val="00FD3495"/>
    <w:rsid w:val="00FD3E34"/>
    <w:rsid w:val="00FD4446"/>
    <w:rsid w:val="00FD5242"/>
    <w:rsid w:val="00FD5563"/>
    <w:rsid w:val="00FD57EC"/>
    <w:rsid w:val="00FD675E"/>
    <w:rsid w:val="00FD7A09"/>
    <w:rsid w:val="00FE139E"/>
    <w:rsid w:val="00FE21CF"/>
    <w:rsid w:val="00FE2C2B"/>
    <w:rsid w:val="00FE2C62"/>
    <w:rsid w:val="00FE2FB2"/>
    <w:rsid w:val="00FE338A"/>
    <w:rsid w:val="00FE40A7"/>
    <w:rsid w:val="00FE4213"/>
    <w:rsid w:val="00FE6D0E"/>
    <w:rsid w:val="00FE7B2E"/>
    <w:rsid w:val="00FF1E9E"/>
    <w:rsid w:val="00FF25C0"/>
    <w:rsid w:val="00FF30EC"/>
    <w:rsid w:val="00FF4786"/>
    <w:rsid w:val="00FF49D0"/>
    <w:rsid w:val="00FF6532"/>
    <w:rsid w:val="00FF6F81"/>
    <w:rsid w:val="00FF75C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949"/>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013E1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32F09"/>
    <w:pPr>
      <w:keepNext/>
      <w:outlineLvl w:val="1"/>
    </w:pPr>
    <w:rPr>
      <w:i/>
      <w:iCs/>
    </w:rPr>
  </w:style>
  <w:style w:type="paragraph" w:styleId="Heading3">
    <w:name w:val="heading 3"/>
    <w:basedOn w:val="Normal"/>
    <w:next w:val="Normal"/>
    <w:link w:val="Heading3Char"/>
    <w:uiPriority w:val="9"/>
    <w:semiHidden/>
    <w:unhideWhenUsed/>
    <w:qFormat/>
    <w:rsid w:val="005303F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4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70A15"/>
    <w:pPr>
      <w:ind w:left="720"/>
      <w:contextualSpacing/>
    </w:pPr>
    <w:rPr>
      <w:sz w:val="22"/>
      <w:szCs w:val="22"/>
      <w:lang w:eastAsia="ja-JP"/>
    </w:rPr>
  </w:style>
  <w:style w:type="paragraph" w:styleId="Footer">
    <w:name w:val="footer"/>
    <w:basedOn w:val="Normal"/>
    <w:link w:val="FooterChar"/>
    <w:uiPriority w:val="99"/>
    <w:unhideWhenUsed/>
    <w:rsid w:val="00E70A15"/>
    <w:pPr>
      <w:tabs>
        <w:tab w:val="center" w:pos="4320"/>
        <w:tab w:val="right" w:pos="8640"/>
      </w:tabs>
    </w:pPr>
    <w:rPr>
      <w:sz w:val="22"/>
      <w:szCs w:val="22"/>
      <w:lang w:eastAsia="ja-JP"/>
    </w:rPr>
  </w:style>
  <w:style w:type="character" w:customStyle="1" w:styleId="FooterChar">
    <w:name w:val="Footer Char"/>
    <w:basedOn w:val="DefaultParagraphFont"/>
    <w:link w:val="Footer"/>
    <w:uiPriority w:val="99"/>
    <w:rsid w:val="00E70A15"/>
    <w:rPr>
      <w:rFonts w:ascii="Times New Roman" w:eastAsia="Times New Roman" w:hAnsi="Times New Roman" w:cs="Times New Roman"/>
      <w:sz w:val="22"/>
      <w:szCs w:val="22"/>
    </w:rPr>
  </w:style>
  <w:style w:type="paragraph" w:styleId="FootnoteText">
    <w:name w:val="footnote text"/>
    <w:aliases w:val="Geneva 9,Font: Geneva 9,Boston 10,f,single space,Footnote,otnote Text,ft,Footnote Text Char Char Char,Footnote Text Char Char Char Char,Footnote Text Char Char,Footnote Text Char Char Char Char Char Char Char Char Char Char,footnote text"/>
    <w:basedOn w:val="Normal"/>
    <w:link w:val="FootnoteTextChar"/>
    <w:uiPriority w:val="99"/>
    <w:rsid w:val="00E70A15"/>
    <w:rPr>
      <w:sz w:val="20"/>
      <w:szCs w:val="20"/>
    </w:rPr>
  </w:style>
  <w:style w:type="character" w:customStyle="1" w:styleId="FootnoteTextChar">
    <w:name w:val="Footnote Text Char"/>
    <w:aliases w:val="Geneva 9 Char,Font: Geneva 9 Char,Boston 10 Char,f Char,single space Char,Footnote Char,otnote Text Char,ft Char,Footnote Text Char Char Char Char1,Footnote Text Char Char Char Char Char,Footnote Text Char Char Char1"/>
    <w:basedOn w:val="DefaultParagraphFont"/>
    <w:link w:val="FootnoteText"/>
    <w:uiPriority w:val="99"/>
    <w:rsid w:val="00E70A15"/>
    <w:rPr>
      <w:rFonts w:ascii="Times New Roman" w:eastAsia="Times New Roman" w:hAnsi="Times New Roman" w:cs="Times New Roman"/>
      <w:lang w:eastAsia="en-US"/>
    </w:rPr>
  </w:style>
  <w:style w:type="character" w:styleId="FootnoteReference">
    <w:name w:val="footnote reference"/>
    <w:aliases w:val="16 Point,Superscript 6 Point,Superscript 6 Point + 11 pt,ftref,fr,Footnote Ref in FtNote,BVI fnr,BVI fnr Car Car,BVI fnr Car,BVI fnr Car Car Car Car,Footnote text, BVI fnr, BVI fnr Car Car, BVI fnr Car Car Car Car"/>
    <w:uiPriority w:val="99"/>
    <w:rsid w:val="00E70A15"/>
    <w:rPr>
      <w:vertAlign w:val="superscript"/>
    </w:rPr>
  </w:style>
  <w:style w:type="paragraph" w:styleId="BalloonText">
    <w:name w:val="Balloon Text"/>
    <w:basedOn w:val="Normal"/>
    <w:link w:val="BalloonTextChar"/>
    <w:uiPriority w:val="99"/>
    <w:semiHidden/>
    <w:unhideWhenUsed/>
    <w:rsid w:val="00E70A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0A15"/>
    <w:rPr>
      <w:rFonts w:ascii="Lucida Grande" w:eastAsia="Times New Roman" w:hAnsi="Lucida Grande" w:cs="Lucida Grande"/>
      <w:sz w:val="18"/>
      <w:szCs w:val="18"/>
      <w:lang w:eastAsia="en-US"/>
    </w:rPr>
  </w:style>
  <w:style w:type="paragraph" w:customStyle="1" w:styleId="BodyText23">
    <w:name w:val="Body Text 23"/>
    <w:uiPriority w:val="99"/>
    <w:rsid w:val="004F21B8"/>
    <w:pPr>
      <w:widowControl w:val="0"/>
      <w:tabs>
        <w:tab w:val="left" w:pos="547"/>
      </w:tabs>
    </w:pPr>
    <w:rPr>
      <w:rFonts w:ascii="Times New Roman" w:eastAsia="ヒラギノ角ゴ Pro W3" w:hAnsi="Times New Roman" w:cs="Times New Roman"/>
      <w:color w:val="000000"/>
      <w:sz w:val="22"/>
      <w:szCs w:val="24"/>
      <w:lang w:eastAsia="en-US"/>
    </w:rPr>
  </w:style>
  <w:style w:type="character" w:customStyle="1" w:styleId="ListParagraphChar">
    <w:name w:val="List Paragraph Char"/>
    <w:link w:val="ListParagraph"/>
    <w:uiPriority w:val="34"/>
    <w:locked/>
    <w:rsid w:val="00CF4C1F"/>
    <w:rPr>
      <w:rFonts w:ascii="Times New Roman" w:eastAsia="Times New Roman" w:hAnsi="Times New Roman" w:cs="Times New Roman"/>
      <w:sz w:val="22"/>
      <w:szCs w:val="22"/>
    </w:rPr>
  </w:style>
  <w:style w:type="paragraph" w:styleId="Header">
    <w:name w:val="header"/>
    <w:basedOn w:val="Normal"/>
    <w:link w:val="HeaderChar"/>
    <w:uiPriority w:val="99"/>
    <w:unhideWhenUsed/>
    <w:rsid w:val="00665B56"/>
    <w:pPr>
      <w:tabs>
        <w:tab w:val="center" w:pos="4320"/>
        <w:tab w:val="right" w:pos="8640"/>
      </w:tabs>
    </w:pPr>
    <w:rPr>
      <w:sz w:val="22"/>
      <w:szCs w:val="22"/>
      <w:lang w:eastAsia="ja-JP"/>
    </w:rPr>
  </w:style>
  <w:style w:type="character" w:customStyle="1" w:styleId="HeaderChar">
    <w:name w:val="Header Char"/>
    <w:basedOn w:val="DefaultParagraphFont"/>
    <w:link w:val="Header"/>
    <w:uiPriority w:val="99"/>
    <w:rsid w:val="00665B56"/>
    <w:rPr>
      <w:rFonts w:ascii="Times New Roman" w:eastAsia="Times New Roman" w:hAnsi="Times New Roman" w:cs="Times New Roman"/>
      <w:sz w:val="22"/>
      <w:szCs w:val="22"/>
    </w:rPr>
  </w:style>
  <w:style w:type="character" w:customStyle="1" w:styleId="CommentTextChar">
    <w:name w:val="Comment Text Char"/>
    <w:basedOn w:val="DefaultParagraphFont"/>
    <w:link w:val="CommentText"/>
    <w:uiPriority w:val="99"/>
    <w:semiHidden/>
    <w:rsid w:val="00665B56"/>
    <w:rPr>
      <w:rFonts w:ascii="Times New Roman" w:eastAsia="Times New Roman" w:hAnsi="Times New Roman" w:cs="Times New Roman"/>
    </w:rPr>
  </w:style>
  <w:style w:type="paragraph" w:styleId="CommentText">
    <w:name w:val="annotation text"/>
    <w:basedOn w:val="Normal"/>
    <w:link w:val="CommentTextChar"/>
    <w:uiPriority w:val="99"/>
    <w:semiHidden/>
    <w:unhideWhenUsed/>
    <w:rsid w:val="00665B56"/>
    <w:rPr>
      <w:sz w:val="20"/>
      <w:szCs w:val="20"/>
      <w:lang w:eastAsia="ja-JP"/>
    </w:rPr>
  </w:style>
  <w:style w:type="character" w:customStyle="1" w:styleId="CommentTextChar1">
    <w:name w:val="Comment Text Char1"/>
    <w:basedOn w:val="DefaultParagraphFont"/>
    <w:uiPriority w:val="99"/>
    <w:semiHidden/>
    <w:rsid w:val="00665B56"/>
    <w:rPr>
      <w:rFonts w:ascii="Times New Roman" w:eastAsia="Times New Roman" w:hAnsi="Times New Roman" w:cs="Times New Roman"/>
      <w:sz w:val="24"/>
      <w:szCs w:val="24"/>
      <w:lang w:eastAsia="en-US"/>
    </w:rPr>
  </w:style>
  <w:style w:type="character" w:styleId="Hyperlink">
    <w:name w:val="Hyperlink"/>
    <w:uiPriority w:val="99"/>
    <w:unhideWhenUsed/>
    <w:rsid w:val="00665B56"/>
    <w:rPr>
      <w:color w:val="0000FF"/>
      <w:u w:val="single"/>
    </w:rPr>
  </w:style>
  <w:style w:type="paragraph" w:styleId="NormalWeb">
    <w:name w:val="Normal (Web)"/>
    <w:basedOn w:val="Normal"/>
    <w:uiPriority w:val="99"/>
    <w:rsid w:val="00665B56"/>
    <w:pPr>
      <w:spacing w:before="100" w:beforeAutospacing="1" w:after="100" w:afterAutospacing="1"/>
    </w:pPr>
    <w:rPr>
      <w:rFonts w:eastAsia="MS Mincho"/>
      <w:lang w:eastAsia="ja-JP"/>
    </w:rPr>
  </w:style>
  <w:style w:type="paragraph" w:customStyle="1" w:styleId="A">
    <w:name w:val="A"/>
    <w:basedOn w:val="Normal"/>
    <w:uiPriority w:val="99"/>
    <w:rsid w:val="00665B56"/>
    <w:pPr>
      <w:suppressAutoHyphens/>
      <w:spacing w:after="100"/>
      <w:jc w:val="both"/>
    </w:pPr>
    <w:rPr>
      <w:rFonts w:eastAsia="MS Mincho" w:cs="Calibri"/>
      <w:sz w:val="22"/>
      <w:szCs w:val="22"/>
      <w:lang w:eastAsia="ar-SA"/>
    </w:rPr>
  </w:style>
  <w:style w:type="character" w:customStyle="1" w:styleId="style1">
    <w:name w:val="style1"/>
    <w:basedOn w:val="DefaultParagraphFont"/>
    <w:rsid w:val="00665B56"/>
  </w:style>
  <w:style w:type="paragraph" w:customStyle="1" w:styleId="KazaTable">
    <w:name w:val="KazaTable"/>
    <w:basedOn w:val="Normal"/>
    <w:rsid w:val="00665B56"/>
    <w:rPr>
      <w:rFonts w:eastAsia="SimSun"/>
      <w:b/>
      <w:lang w:eastAsia="zh-CN"/>
    </w:rPr>
  </w:style>
  <w:style w:type="paragraph" w:customStyle="1" w:styleId="Kaza2">
    <w:name w:val="Kaza2"/>
    <w:basedOn w:val="Normal"/>
    <w:link w:val="Kaza2Char"/>
    <w:rsid w:val="00665B56"/>
    <w:rPr>
      <w:rFonts w:eastAsia="SimSun"/>
      <w:b/>
      <w:lang w:eastAsia="zh-CN"/>
    </w:rPr>
  </w:style>
  <w:style w:type="character" w:customStyle="1" w:styleId="Kaza2Char">
    <w:name w:val="Kaza2 Char"/>
    <w:basedOn w:val="DefaultParagraphFont"/>
    <w:link w:val="Kaza2"/>
    <w:rsid w:val="00665B56"/>
    <w:rPr>
      <w:rFonts w:ascii="Times New Roman" w:eastAsia="SimSun" w:hAnsi="Times New Roman" w:cs="Times New Roman"/>
      <w:b/>
      <w:sz w:val="24"/>
      <w:szCs w:val="24"/>
      <w:lang w:eastAsia="zh-CN"/>
    </w:rPr>
  </w:style>
  <w:style w:type="paragraph" w:customStyle="1" w:styleId="KazaFigure">
    <w:name w:val="KazaFigure"/>
    <w:basedOn w:val="Normal"/>
    <w:rsid w:val="00665B56"/>
    <w:pPr>
      <w:jc w:val="both"/>
    </w:pPr>
    <w:rPr>
      <w:rFonts w:eastAsia="SimSun"/>
      <w:b/>
      <w:lang w:val="en-CA" w:eastAsia="zh-CN"/>
    </w:rPr>
  </w:style>
  <w:style w:type="paragraph" w:styleId="BodyText2">
    <w:name w:val="Body Text 2"/>
    <w:basedOn w:val="Normal"/>
    <w:link w:val="BodyText2Char"/>
    <w:unhideWhenUsed/>
    <w:rsid w:val="00665B56"/>
    <w:pPr>
      <w:spacing w:after="120" w:line="480" w:lineRule="auto"/>
    </w:pPr>
  </w:style>
  <w:style w:type="character" w:customStyle="1" w:styleId="BodyText2Char">
    <w:name w:val="Body Text 2 Char"/>
    <w:basedOn w:val="DefaultParagraphFont"/>
    <w:link w:val="BodyText2"/>
    <w:rsid w:val="00665B56"/>
    <w:rPr>
      <w:rFonts w:ascii="Times New Roman" w:eastAsia="Times New Roman" w:hAnsi="Times New Roman" w:cs="Times New Roman"/>
      <w:sz w:val="24"/>
      <w:szCs w:val="24"/>
      <w:lang w:eastAsia="en-US"/>
    </w:rPr>
  </w:style>
  <w:style w:type="paragraph" w:styleId="Revision">
    <w:name w:val="Revision"/>
    <w:hidden/>
    <w:uiPriority w:val="99"/>
    <w:semiHidden/>
    <w:rsid w:val="00381B93"/>
    <w:rPr>
      <w:rFonts w:ascii="Times New Roman" w:eastAsia="Times New Roman" w:hAnsi="Times New Roman" w:cs="Times New Roman"/>
      <w:sz w:val="24"/>
      <w:szCs w:val="24"/>
      <w:lang w:eastAsia="en-US"/>
    </w:rPr>
  </w:style>
  <w:style w:type="character" w:styleId="PageNumber">
    <w:name w:val="page number"/>
    <w:basedOn w:val="DefaultParagraphFont"/>
    <w:uiPriority w:val="99"/>
    <w:semiHidden/>
    <w:unhideWhenUsed/>
    <w:rsid w:val="0069491C"/>
  </w:style>
  <w:style w:type="paragraph" w:customStyle="1" w:styleId="NumberedParas">
    <w:name w:val="Numbered Paras"/>
    <w:basedOn w:val="Normal"/>
    <w:link w:val="NumberedParasChar"/>
    <w:qFormat/>
    <w:rsid w:val="004937B2"/>
    <w:pPr>
      <w:numPr>
        <w:numId w:val="16"/>
      </w:numPr>
      <w:ind w:left="0" w:firstLine="0"/>
      <w:jc w:val="both"/>
    </w:pPr>
    <w:rPr>
      <w:noProof/>
      <w:szCs w:val="22"/>
    </w:rPr>
  </w:style>
  <w:style w:type="character" w:customStyle="1" w:styleId="NumberedParasChar">
    <w:name w:val="Numbered Paras Char"/>
    <w:basedOn w:val="DefaultParagraphFont"/>
    <w:link w:val="NumberedParas"/>
    <w:rsid w:val="004937B2"/>
    <w:rPr>
      <w:rFonts w:ascii="Times New Roman" w:eastAsia="Times New Roman" w:hAnsi="Times New Roman" w:cs="Times New Roman"/>
      <w:noProof/>
      <w:sz w:val="24"/>
      <w:szCs w:val="22"/>
      <w:lang w:eastAsia="en-US"/>
    </w:rPr>
  </w:style>
  <w:style w:type="paragraph" w:styleId="BodyTextIndent2">
    <w:name w:val="Body Text Indent 2"/>
    <w:basedOn w:val="Normal"/>
    <w:link w:val="BodyTextIndent2Char"/>
    <w:uiPriority w:val="99"/>
    <w:semiHidden/>
    <w:unhideWhenUsed/>
    <w:rsid w:val="00F21295"/>
    <w:pPr>
      <w:spacing w:after="120" w:line="480" w:lineRule="auto"/>
      <w:ind w:left="360"/>
    </w:pPr>
  </w:style>
  <w:style w:type="character" w:customStyle="1" w:styleId="BodyTextIndent2Char">
    <w:name w:val="Body Text Indent 2 Char"/>
    <w:basedOn w:val="DefaultParagraphFont"/>
    <w:link w:val="BodyTextIndent2"/>
    <w:uiPriority w:val="99"/>
    <w:semiHidden/>
    <w:rsid w:val="00F21295"/>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rsid w:val="00932F09"/>
    <w:rPr>
      <w:rFonts w:ascii="Times New Roman" w:eastAsia="Times New Roman" w:hAnsi="Times New Roman" w:cs="Times New Roman"/>
      <w:i/>
      <w:iCs/>
      <w:sz w:val="24"/>
      <w:szCs w:val="24"/>
      <w:lang w:eastAsia="en-US"/>
    </w:rPr>
  </w:style>
  <w:style w:type="paragraph" w:customStyle="1" w:styleId="Bullets">
    <w:name w:val="Bullets"/>
    <w:basedOn w:val="Normal"/>
    <w:link w:val="BulletsChar"/>
    <w:qFormat/>
    <w:rsid w:val="00EC2A5B"/>
    <w:pPr>
      <w:numPr>
        <w:numId w:val="18"/>
      </w:numPr>
      <w:spacing w:before="60"/>
    </w:pPr>
    <w:rPr>
      <w:noProof/>
      <w:sz w:val="22"/>
      <w:szCs w:val="22"/>
      <w:lang w:val="x-none" w:eastAsia="x-none"/>
    </w:rPr>
  </w:style>
  <w:style w:type="character" w:customStyle="1" w:styleId="BulletsChar">
    <w:name w:val="Bullets Char"/>
    <w:basedOn w:val="DefaultParagraphFont"/>
    <w:link w:val="Bullets"/>
    <w:rsid w:val="00EC2A5B"/>
    <w:rPr>
      <w:rFonts w:ascii="Times New Roman" w:eastAsia="Times New Roman" w:hAnsi="Times New Roman" w:cs="Times New Roman"/>
      <w:noProof/>
      <w:sz w:val="22"/>
      <w:szCs w:val="22"/>
      <w:lang w:val="x-none" w:eastAsia="x-none"/>
    </w:rPr>
  </w:style>
  <w:style w:type="character" w:styleId="CommentReference">
    <w:name w:val="annotation reference"/>
    <w:basedOn w:val="DefaultParagraphFont"/>
    <w:uiPriority w:val="99"/>
    <w:semiHidden/>
    <w:unhideWhenUsed/>
    <w:rsid w:val="009E2D45"/>
    <w:rPr>
      <w:sz w:val="16"/>
      <w:szCs w:val="16"/>
    </w:rPr>
  </w:style>
  <w:style w:type="paragraph" w:styleId="CommentSubject">
    <w:name w:val="annotation subject"/>
    <w:basedOn w:val="CommentText"/>
    <w:next w:val="CommentText"/>
    <w:link w:val="CommentSubjectChar"/>
    <w:uiPriority w:val="99"/>
    <w:semiHidden/>
    <w:unhideWhenUsed/>
    <w:rsid w:val="009E2D45"/>
    <w:rPr>
      <w:b/>
      <w:bCs/>
      <w:lang w:eastAsia="en-US"/>
    </w:rPr>
  </w:style>
  <w:style w:type="character" w:customStyle="1" w:styleId="CommentSubjectChar">
    <w:name w:val="Comment Subject Char"/>
    <w:basedOn w:val="CommentTextChar"/>
    <w:link w:val="CommentSubject"/>
    <w:uiPriority w:val="99"/>
    <w:semiHidden/>
    <w:rsid w:val="009E2D45"/>
    <w:rPr>
      <w:rFonts w:ascii="Times New Roman" w:eastAsia="Times New Roman" w:hAnsi="Times New Roman" w:cs="Times New Roman"/>
      <w:b/>
      <w:bCs/>
      <w:lang w:eastAsia="en-US"/>
    </w:rPr>
  </w:style>
  <w:style w:type="character" w:customStyle="1" w:styleId="Heading1Char">
    <w:name w:val="Heading 1 Char"/>
    <w:basedOn w:val="DefaultParagraphFont"/>
    <w:link w:val="Heading1"/>
    <w:uiPriority w:val="9"/>
    <w:rsid w:val="00013E12"/>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semiHidden/>
    <w:unhideWhenUsed/>
    <w:qFormat/>
    <w:rsid w:val="00013E12"/>
    <w:pPr>
      <w:spacing w:line="276" w:lineRule="auto"/>
      <w:outlineLvl w:val="9"/>
    </w:pPr>
    <w:rPr>
      <w:lang w:eastAsia="ja-JP"/>
    </w:rPr>
  </w:style>
  <w:style w:type="paragraph" w:styleId="TOC1">
    <w:name w:val="toc 1"/>
    <w:basedOn w:val="Normal"/>
    <w:next w:val="Normal"/>
    <w:autoRedefine/>
    <w:uiPriority w:val="39"/>
    <w:unhideWhenUsed/>
    <w:rsid w:val="004B381E"/>
    <w:pPr>
      <w:spacing w:after="100"/>
    </w:pPr>
  </w:style>
  <w:style w:type="paragraph" w:styleId="TOC2">
    <w:name w:val="toc 2"/>
    <w:basedOn w:val="Normal"/>
    <w:next w:val="Normal"/>
    <w:autoRedefine/>
    <w:uiPriority w:val="39"/>
    <w:unhideWhenUsed/>
    <w:rsid w:val="004B381E"/>
    <w:pPr>
      <w:spacing w:after="100"/>
      <w:ind w:left="240"/>
    </w:pPr>
  </w:style>
  <w:style w:type="character" w:customStyle="1" w:styleId="Heading3Char">
    <w:name w:val="Heading 3 Char"/>
    <w:basedOn w:val="DefaultParagraphFont"/>
    <w:link w:val="Heading3"/>
    <w:uiPriority w:val="9"/>
    <w:semiHidden/>
    <w:rsid w:val="005303F6"/>
    <w:rPr>
      <w:rFonts w:asciiTheme="majorHAnsi" w:eastAsiaTheme="majorEastAsia" w:hAnsiTheme="majorHAnsi" w:cstheme="majorBidi"/>
      <w:b/>
      <w:bCs/>
      <w:color w:val="4F81BD" w:themeColor="accent1"/>
      <w:sz w:val="24"/>
      <w:szCs w:val="24"/>
      <w:lang w:eastAsia="en-US"/>
    </w:rPr>
  </w:style>
  <w:style w:type="paragraph" w:customStyle="1" w:styleId="ColorfulList-Accent12">
    <w:name w:val="Colorful List - Accent 12"/>
    <w:basedOn w:val="Normal"/>
    <w:link w:val="ColorfulList-Accent1Char"/>
    <w:uiPriority w:val="34"/>
    <w:qFormat/>
    <w:rsid w:val="005303F6"/>
    <w:pPr>
      <w:ind w:left="720"/>
    </w:pPr>
  </w:style>
  <w:style w:type="character" w:customStyle="1" w:styleId="ColorfulList-Accent1Char">
    <w:name w:val="Colorful List - Accent 1 Char"/>
    <w:link w:val="ColorfulList-Accent12"/>
    <w:uiPriority w:val="34"/>
    <w:rsid w:val="005303F6"/>
    <w:rPr>
      <w:rFonts w:ascii="Times New Roman" w:eastAsia="Times New Roman" w:hAnsi="Times New Roman" w:cs="Times New Roman"/>
      <w:sz w:val="24"/>
      <w:szCs w:val="24"/>
      <w:lang w:eastAsia="en-US"/>
    </w:rPr>
  </w:style>
  <w:style w:type="paragraph" w:customStyle="1" w:styleId="B">
    <w:name w:val="B"/>
    <w:basedOn w:val="Normal"/>
    <w:uiPriority w:val="99"/>
    <w:rsid w:val="006D6B66"/>
    <w:pPr>
      <w:suppressAutoHyphens/>
      <w:spacing w:before="80"/>
    </w:pPr>
    <w:rPr>
      <w:rFonts w:cs="Calibri"/>
      <w:sz w:val="18"/>
      <w:szCs w:val="18"/>
      <w:lang w:eastAsia="ar-SA"/>
    </w:rPr>
  </w:style>
  <w:style w:type="paragraph" w:customStyle="1" w:styleId="ColorfulList-Accent11">
    <w:name w:val="Colorful List - Accent 11"/>
    <w:basedOn w:val="Normal"/>
    <w:autoRedefine/>
    <w:uiPriority w:val="34"/>
    <w:qFormat/>
    <w:rsid w:val="00D16A94"/>
    <w:pPr>
      <w:spacing w:after="80"/>
      <w:jc w:val="both"/>
    </w:pPr>
    <w:rPr>
      <w:sz w:val="22"/>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949"/>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013E1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32F09"/>
    <w:pPr>
      <w:keepNext/>
      <w:outlineLvl w:val="1"/>
    </w:pPr>
    <w:rPr>
      <w:i/>
      <w:iCs/>
    </w:rPr>
  </w:style>
  <w:style w:type="paragraph" w:styleId="Heading3">
    <w:name w:val="heading 3"/>
    <w:basedOn w:val="Normal"/>
    <w:next w:val="Normal"/>
    <w:link w:val="Heading3Char"/>
    <w:uiPriority w:val="9"/>
    <w:semiHidden/>
    <w:unhideWhenUsed/>
    <w:qFormat/>
    <w:rsid w:val="005303F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4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70A15"/>
    <w:pPr>
      <w:ind w:left="720"/>
      <w:contextualSpacing/>
    </w:pPr>
    <w:rPr>
      <w:sz w:val="22"/>
      <w:szCs w:val="22"/>
      <w:lang w:eastAsia="ja-JP"/>
    </w:rPr>
  </w:style>
  <w:style w:type="paragraph" w:styleId="Footer">
    <w:name w:val="footer"/>
    <w:basedOn w:val="Normal"/>
    <w:link w:val="FooterChar"/>
    <w:uiPriority w:val="99"/>
    <w:unhideWhenUsed/>
    <w:rsid w:val="00E70A15"/>
    <w:pPr>
      <w:tabs>
        <w:tab w:val="center" w:pos="4320"/>
        <w:tab w:val="right" w:pos="8640"/>
      </w:tabs>
    </w:pPr>
    <w:rPr>
      <w:sz w:val="22"/>
      <w:szCs w:val="22"/>
      <w:lang w:eastAsia="ja-JP"/>
    </w:rPr>
  </w:style>
  <w:style w:type="character" w:customStyle="1" w:styleId="FooterChar">
    <w:name w:val="Footer Char"/>
    <w:basedOn w:val="DefaultParagraphFont"/>
    <w:link w:val="Footer"/>
    <w:uiPriority w:val="99"/>
    <w:rsid w:val="00E70A15"/>
    <w:rPr>
      <w:rFonts w:ascii="Times New Roman" w:eastAsia="Times New Roman" w:hAnsi="Times New Roman" w:cs="Times New Roman"/>
      <w:sz w:val="22"/>
      <w:szCs w:val="22"/>
    </w:rPr>
  </w:style>
  <w:style w:type="paragraph" w:styleId="FootnoteText">
    <w:name w:val="footnote text"/>
    <w:aliases w:val="Geneva 9,Font: Geneva 9,Boston 10,f,single space,Footnote,otnote Text,ft,Footnote Text Char Char Char,Footnote Text Char Char Char Char,Footnote Text Char Char,Footnote Text Char Char Char Char Char Char Char Char Char Char,footnote text"/>
    <w:basedOn w:val="Normal"/>
    <w:link w:val="FootnoteTextChar"/>
    <w:uiPriority w:val="99"/>
    <w:rsid w:val="00E70A15"/>
    <w:rPr>
      <w:sz w:val="20"/>
      <w:szCs w:val="20"/>
    </w:rPr>
  </w:style>
  <w:style w:type="character" w:customStyle="1" w:styleId="FootnoteTextChar">
    <w:name w:val="Footnote Text Char"/>
    <w:aliases w:val="Geneva 9 Char,Font: Geneva 9 Char,Boston 10 Char,f Char,single space Char,Footnote Char,otnote Text Char,ft Char,Footnote Text Char Char Char Char1,Footnote Text Char Char Char Char Char,Footnote Text Char Char Char1"/>
    <w:basedOn w:val="DefaultParagraphFont"/>
    <w:link w:val="FootnoteText"/>
    <w:uiPriority w:val="99"/>
    <w:rsid w:val="00E70A15"/>
    <w:rPr>
      <w:rFonts w:ascii="Times New Roman" w:eastAsia="Times New Roman" w:hAnsi="Times New Roman" w:cs="Times New Roman"/>
      <w:lang w:eastAsia="en-US"/>
    </w:rPr>
  </w:style>
  <w:style w:type="character" w:styleId="FootnoteReference">
    <w:name w:val="footnote reference"/>
    <w:aliases w:val="16 Point,Superscript 6 Point,Superscript 6 Point + 11 pt,ftref,fr,Footnote Ref in FtNote,BVI fnr,BVI fnr Car Car,BVI fnr Car,BVI fnr Car Car Car Car,Footnote text, BVI fnr, BVI fnr Car Car, BVI fnr Car Car Car Car"/>
    <w:uiPriority w:val="99"/>
    <w:rsid w:val="00E70A15"/>
    <w:rPr>
      <w:vertAlign w:val="superscript"/>
    </w:rPr>
  </w:style>
  <w:style w:type="paragraph" w:styleId="BalloonText">
    <w:name w:val="Balloon Text"/>
    <w:basedOn w:val="Normal"/>
    <w:link w:val="BalloonTextChar"/>
    <w:uiPriority w:val="99"/>
    <w:semiHidden/>
    <w:unhideWhenUsed/>
    <w:rsid w:val="00E70A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0A15"/>
    <w:rPr>
      <w:rFonts w:ascii="Lucida Grande" w:eastAsia="Times New Roman" w:hAnsi="Lucida Grande" w:cs="Lucida Grande"/>
      <w:sz w:val="18"/>
      <w:szCs w:val="18"/>
      <w:lang w:eastAsia="en-US"/>
    </w:rPr>
  </w:style>
  <w:style w:type="paragraph" w:customStyle="1" w:styleId="BodyText23">
    <w:name w:val="Body Text 23"/>
    <w:uiPriority w:val="99"/>
    <w:rsid w:val="004F21B8"/>
    <w:pPr>
      <w:widowControl w:val="0"/>
      <w:tabs>
        <w:tab w:val="left" w:pos="547"/>
      </w:tabs>
    </w:pPr>
    <w:rPr>
      <w:rFonts w:ascii="Times New Roman" w:eastAsia="ヒラギノ角ゴ Pro W3" w:hAnsi="Times New Roman" w:cs="Times New Roman"/>
      <w:color w:val="000000"/>
      <w:sz w:val="22"/>
      <w:szCs w:val="24"/>
      <w:lang w:eastAsia="en-US"/>
    </w:rPr>
  </w:style>
  <w:style w:type="character" w:customStyle="1" w:styleId="ListParagraphChar">
    <w:name w:val="List Paragraph Char"/>
    <w:link w:val="ListParagraph"/>
    <w:uiPriority w:val="34"/>
    <w:locked/>
    <w:rsid w:val="00CF4C1F"/>
    <w:rPr>
      <w:rFonts w:ascii="Times New Roman" w:eastAsia="Times New Roman" w:hAnsi="Times New Roman" w:cs="Times New Roman"/>
      <w:sz w:val="22"/>
      <w:szCs w:val="22"/>
    </w:rPr>
  </w:style>
  <w:style w:type="paragraph" w:styleId="Header">
    <w:name w:val="header"/>
    <w:basedOn w:val="Normal"/>
    <w:link w:val="HeaderChar"/>
    <w:uiPriority w:val="99"/>
    <w:unhideWhenUsed/>
    <w:rsid w:val="00665B56"/>
    <w:pPr>
      <w:tabs>
        <w:tab w:val="center" w:pos="4320"/>
        <w:tab w:val="right" w:pos="8640"/>
      </w:tabs>
    </w:pPr>
    <w:rPr>
      <w:sz w:val="22"/>
      <w:szCs w:val="22"/>
      <w:lang w:eastAsia="ja-JP"/>
    </w:rPr>
  </w:style>
  <w:style w:type="character" w:customStyle="1" w:styleId="HeaderChar">
    <w:name w:val="Header Char"/>
    <w:basedOn w:val="DefaultParagraphFont"/>
    <w:link w:val="Header"/>
    <w:uiPriority w:val="99"/>
    <w:rsid w:val="00665B56"/>
    <w:rPr>
      <w:rFonts w:ascii="Times New Roman" w:eastAsia="Times New Roman" w:hAnsi="Times New Roman" w:cs="Times New Roman"/>
      <w:sz w:val="22"/>
      <w:szCs w:val="22"/>
    </w:rPr>
  </w:style>
  <w:style w:type="character" w:customStyle="1" w:styleId="CommentTextChar">
    <w:name w:val="Comment Text Char"/>
    <w:basedOn w:val="DefaultParagraphFont"/>
    <w:link w:val="CommentText"/>
    <w:uiPriority w:val="99"/>
    <w:semiHidden/>
    <w:rsid w:val="00665B56"/>
    <w:rPr>
      <w:rFonts w:ascii="Times New Roman" w:eastAsia="Times New Roman" w:hAnsi="Times New Roman" w:cs="Times New Roman"/>
    </w:rPr>
  </w:style>
  <w:style w:type="paragraph" w:styleId="CommentText">
    <w:name w:val="annotation text"/>
    <w:basedOn w:val="Normal"/>
    <w:link w:val="CommentTextChar"/>
    <w:uiPriority w:val="99"/>
    <w:semiHidden/>
    <w:unhideWhenUsed/>
    <w:rsid w:val="00665B56"/>
    <w:rPr>
      <w:sz w:val="20"/>
      <w:szCs w:val="20"/>
      <w:lang w:eastAsia="ja-JP"/>
    </w:rPr>
  </w:style>
  <w:style w:type="character" w:customStyle="1" w:styleId="CommentTextChar1">
    <w:name w:val="Comment Text Char1"/>
    <w:basedOn w:val="DefaultParagraphFont"/>
    <w:uiPriority w:val="99"/>
    <w:semiHidden/>
    <w:rsid w:val="00665B56"/>
    <w:rPr>
      <w:rFonts w:ascii="Times New Roman" w:eastAsia="Times New Roman" w:hAnsi="Times New Roman" w:cs="Times New Roman"/>
      <w:sz w:val="24"/>
      <w:szCs w:val="24"/>
      <w:lang w:eastAsia="en-US"/>
    </w:rPr>
  </w:style>
  <w:style w:type="character" w:styleId="Hyperlink">
    <w:name w:val="Hyperlink"/>
    <w:uiPriority w:val="99"/>
    <w:unhideWhenUsed/>
    <w:rsid w:val="00665B56"/>
    <w:rPr>
      <w:color w:val="0000FF"/>
      <w:u w:val="single"/>
    </w:rPr>
  </w:style>
  <w:style w:type="paragraph" w:styleId="NormalWeb">
    <w:name w:val="Normal (Web)"/>
    <w:basedOn w:val="Normal"/>
    <w:uiPriority w:val="99"/>
    <w:rsid w:val="00665B56"/>
    <w:pPr>
      <w:spacing w:before="100" w:beforeAutospacing="1" w:after="100" w:afterAutospacing="1"/>
    </w:pPr>
    <w:rPr>
      <w:rFonts w:eastAsia="MS Mincho"/>
      <w:lang w:eastAsia="ja-JP"/>
    </w:rPr>
  </w:style>
  <w:style w:type="paragraph" w:customStyle="1" w:styleId="A">
    <w:name w:val="A"/>
    <w:basedOn w:val="Normal"/>
    <w:uiPriority w:val="99"/>
    <w:rsid w:val="00665B56"/>
    <w:pPr>
      <w:suppressAutoHyphens/>
      <w:spacing w:after="100"/>
      <w:jc w:val="both"/>
    </w:pPr>
    <w:rPr>
      <w:rFonts w:eastAsia="MS Mincho" w:cs="Calibri"/>
      <w:sz w:val="22"/>
      <w:szCs w:val="22"/>
      <w:lang w:eastAsia="ar-SA"/>
    </w:rPr>
  </w:style>
  <w:style w:type="character" w:customStyle="1" w:styleId="style1">
    <w:name w:val="style1"/>
    <w:basedOn w:val="DefaultParagraphFont"/>
    <w:rsid w:val="00665B56"/>
  </w:style>
  <w:style w:type="paragraph" w:customStyle="1" w:styleId="KazaTable">
    <w:name w:val="KazaTable"/>
    <w:basedOn w:val="Normal"/>
    <w:rsid w:val="00665B56"/>
    <w:rPr>
      <w:rFonts w:eastAsia="SimSun"/>
      <w:b/>
      <w:lang w:eastAsia="zh-CN"/>
    </w:rPr>
  </w:style>
  <w:style w:type="paragraph" w:customStyle="1" w:styleId="Kaza2">
    <w:name w:val="Kaza2"/>
    <w:basedOn w:val="Normal"/>
    <w:link w:val="Kaza2Char"/>
    <w:rsid w:val="00665B56"/>
    <w:rPr>
      <w:rFonts w:eastAsia="SimSun"/>
      <w:b/>
      <w:lang w:eastAsia="zh-CN"/>
    </w:rPr>
  </w:style>
  <w:style w:type="character" w:customStyle="1" w:styleId="Kaza2Char">
    <w:name w:val="Kaza2 Char"/>
    <w:basedOn w:val="DefaultParagraphFont"/>
    <w:link w:val="Kaza2"/>
    <w:rsid w:val="00665B56"/>
    <w:rPr>
      <w:rFonts w:ascii="Times New Roman" w:eastAsia="SimSun" w:hAnsi="Times New Roman" w:cs="Times New Roman"/>
      <w:b/>
      <w:sz w:val="24"/>
      <w:szCs w:val="24"/>
      <w:lang w:eastAsia="zh-CN"/>
    </w:rPr>
  </w:style>
  <w:style w:type="paragraph" w:customStyle="1" w:styleId="KazaFigure">
    <w:name w:val="KazaFigure"/>
    <w:basedOn w:val="Normal"/>
    <w:rsid w:val="00665B56"/>
    <w:pPr>
      <w:jc w:val="both"/>
    </w:pPr>
    <w:rPr>
      <w:rFonts w:eastAsia="SimSun"/>
      <w:b/>
      <w:lang w:val="en-CA" w:eastAsia="zh-CN"/>
    </w:rPr>
  </w:style>
  <w:style w:type="paragraph" w:styleId="BodyText2">
    <w:name w:val="Body Text 2"/>
    <w:basedOn w:val="Normal"/>
    <w:link w:val="BodyText2Char"/>
    <w:unhideWhenUsed/>
    <w:rsid w:val="00665B56"/>
    <w:pPr>
      <w:spacing w:after="120" w:line="480" w:lineRule="auto"/>
    </w:pPr>
  </w:style>
  <w:style w:type="character" w:customStyle="1" w:styleId="BodyText2Char">
    <w:name w:val="Body Text 2 Char"/>
    <w:basedOn w:val="DefaultParagraphFont"/>
    <w:link w:val="BodyText2"/>
    <w:rsid w:val="00665B56"/>
    <w:rPr>
      <w:rFonts w:ascii="Times New Roman" w:eastAsia="Times New Roman" w:hAnsi="Times New Roman" w:cs="Times New Roman"/>
      <w:sz w:val="24"/>
      <w:szCs w:val="24"/>
      <w:lang w:eastAsia="en-US"/>
    </w:rPr>
  </w:style>
  <w:style w:type="paragraph" w:styleId="Revision">
    <w:name w:val="Revision"/>
    <w:hidden/>
    <w:uiPriority w:val="99"/>
    <w:semiHidden/>
    <w:rsid w:val="00381B93"/>
    <w:rPr>
      <w:rFonts w:ascii="Times New Roman" w:eastAsia="Times New Roman" w:hAnsi="Times New Roman" w:cs="Times New Roman"/>
      <w:sz w:val="24"/>
      <w:szCs w:val="24"/>
      <w:lang w:eastAsia="en-US"/>
    </w:rPr>
  </w:style>
  <w:style w:type="character" w:styleId="PageNumber">
    <w:name w:val="page number"/>
    <w:basedOn w:val="DefaultParagraphFont"/>
    <w:uiPriority w:val="99"/>
    <w:semiHidden/>
    <w:unhideWhenUsed/>
    <w:rsid w:val="0069491C"/>
  </w:style>
  <w:style w:type="paragraph" w:customStyle="1" w:styleId="NumberedParas">
    <w:name w:val="Numbered Paras"/>
    <w:basedOn w:val="Normal"/>
    <w:link w:val="NumberedParasChar"/>
    <w:qFormat/>
    <w:rsid w:val="004937B2"/>
    <w:pPr>
      <w:numPr>
        <w:numId w:val="16"/>
      </w:numPr>
      <w:ind w:left="0" w:firstLine="0"/>
      <w:jc w:val="both"/>
    </w:pPr>
    <w:rPr>
      <w:noProof/>
      <w:szCs w:val="22"/>
    </w:rPr>
  </w:style>
  <w:style w:type="character" w:customStyle="1" w:styleId="NumberedParasChar">
    <w:name w:val="Numbered Paras Char"/>
    <w:basedOn w:val="DefaultParagraphFont"/>
    <w:link w:val="NumberedParas"/>
    <w:rsid w:val="004937B2"/>
    <w:rPr>
      <w:rFonts w:ascii="Times New Roman" w:eastAsia="Times New Roman" w:hAnsi="Times New Roman" w:cs="Times New Roman"/>
      <w:noProof/>
      <w:sz w:val="24"/>
      <w:szCs w:val="22"/>
      <w:lang w:eastAsia="en-US"/>
    </w:rPr>
  </w:style>
  <w:style w:type="paragraph" w:styleId="BodyTextIndent2">
    <w:name w:val="Body Text Indent 2"/>
    <w:basedOn w:val="Normal"/>
    <w:link w:val="BodyTextIndent2Char"/>
    <w:uiPriority w:val="99"/>
    <w:semiHidden/>
    <w:unhideWhenUsed/>
    <w:rsid w:val="00F21295"/>
    <w:pPr>
      <w:spacing w:after="120" w:line="480" w:lineRule="auto"/>
      <w:ind w:left="360"/>
    </w:pPr>
  </w:style>
  <w:style w:type="character" w:customStyle="1" w:styleId="BodyTextIndent2Char">
    <w:name w:val="Body Text Indent 2 Char"/>
    <w:basedOn w:val="DefaultParagraphFont"/>
    <w:link w:val="BodyTextIndent2"/>
    <w:uiPriority w:val="99"/>
    <w:semiHidden/>
    <w:rsid w:val="00F21295"/>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rsid w:val="00932F09"/>
    <w:rPr>
      <w:rFonts w:ascii="Times New Roman" w:eastAsia="Times New Roman" w:hAnsi="Times New Roman" w:cs="Times New Roman"/>
      <w:i/>
      <w:iCs/>
      <w:sz w:val="24"/>
      <w:szCs w:val="24"/>
      <w:lang w:eastAsia="en-US"/>
    </w:rPr>
  </w:style>
  <w:style w:type="paragraph" w:customStyle="1" w:styleId="Bullets">
    <w:name w:val="Bullets"/>
    <w:basedOn w:val="Normal"/>
    <w:link w:val="BulletsChar"/>
    <w:qFormat/>
    <w:rsid w:val="00EC2A5B"/>
    <w:pPr>
      <w:numPr>
        <w:numId w:val="18"/>
      </w:numPr>
      <w:spacing w:before="60"/>
    </w:pPr>
    <w:rPr>
      <w:noProof/>
      <w:sz w:val="22"/>
      <w:szCs w:val="22"/>
      <w:lang w:val="x-none" w:eastAsia="x-none"/>
    </w:rPr>
  </w:style>
  <w:style w:type="character" w:customStyle="1" w:styleId="BulletsChar">
    <w:name w:val="Bullets Char"/>
    <w:basedOn w:val="DefaultParagraphFont"/>
    <w:link w:val="Bullets"/>
    <w:rsid w:val="00EC2A5B"/>
    <w:rPr>
      <w:rFonts w:ascii="Times New Roman" w:eastAsia="Times New Roman" w:hAnsi="Times New Roman" w:cs="Times New Roman"/>
      <w:noProof/>
      <w:sz w:val="22"/>
      <w:szCs w:val="22"/>
      <w:lang w:val="x-none" w:eastAsia="x-none"/>
    </w:rPr>
  </w:style>
  <w:style w:type="character" w:styleId="CommentReference">
    <w:name w:val="annotation reference"/>
    <w:basedOn w:val="DefaultParagraphFont"/>
    <w:uiPriority w:val="99"/>
    <w:semiHidden/>
    <w:unhideWhenUsed/>
    <w:rsid w:val="009E2D45"/>
    <w:rPr>
      <w:sz w:val="16"/>
      <w:szCs w:val="16"/>
    </w:rPr>
  </w:style>
  <w:style w:type="paragraph" w:styleId="CommentSubject">
    <w:name w:val="annotation subject"/>
    <w:basedOn w:val="CommentText"/>
    <w:next w:val="CommentText"/>
    <w:link w:val="CommentSubjectChar"/>
    <w:uiPriority w:val="99"/>
    <w:semiHidden/>
    <w:unhideWhenUsed/>
    <w:rsid w:val="009E2D45"/>
    <w:rPr>
      <w:b/>
      <w:bCs/>
      <w:lang w:eastAsia="en-US"/>
    </w:rPr>
  </w:style>
  <w:style w:type="character" w:customStyle="1" w:styleId="CommentSubjectChar">
    <w:name w:val="Comment Subject Char"/>
    <w:basedOn w:val="CommentTextChar"/>
    <w:link w:val="CommentSubject"/>
    <w:uiPriority w:val="99"/>
    <w:semiHidden/>
    <w:rsid w:val="009E2D45"/>
    <w:rPr>
      <w:rFonts w:ascii="Times New Roman" w:eastAsia="Times New Roman" w:hAnsi="Times New Roman" w:cs="Times New Roman"/>
      <w:b/>
      <w:bCs/>
      <w:lang w:eastAsia="en-US"/>
    </w:rPr>
  </w:style>
  <w:style w:type="character" w:customStyle="1" w:styleId="Heading1Char">
    <w:name w:val="Heading 1 Char"/>
    <w:basedOn w:val="DefaultParagraphFont"/>
    <w:link w:val="Heading1"/>
    <w:uiPriority w:val="9"/>
    <w:rsid w:val="00013E12"/>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semiHidden/>
    <w:unhideWhenUsed/>
    <w:qFormat/>
    <w:rsid w:val="00013E12"/>
    <w:pPr>
      <w:spacing w:line="276" w:lineRule="auto"/>
      <w:outlineLvl w:val="9"/>
    </w:pPr>
    <w:rPr>
      <w:lang w:eastAsia="ja-JP"/>
    </w:rPr>
  </w:style>
  <w:style w:type="paragraph" w:styleId="TOC1">
    <w:name w:val="toc 1"/>
    <w:basedOn w:val="Normal"/>
    <w:next w:val="Normal"/>
    <w:autoRedefine/>
    <w:uiPriority w:val="39"/>
    <w:unhideWhenUsed/>
    <w:rsid w:val="004B381E"/>
    <w:pPr>
      <w:spacing w:after="100"/>
    </w:pPr>
  </w:style>
  <w:style w:type="paragraph" w:styleId="TOC2">
    <w:name w:val="toc 2"/>
    <w:basedOn w:val="Normal"/>
    <w:next w:val="Normal"/>
    <w:autoRedefine/>
    <w:uiPriority w:val="39"/>
    <w:unhideWhenUsed/>
    <w:rsid w:val="004B381E"/>
    <w:pPr>
      <w:spacing w:after="100"/>
      <w:ind w:left="240"/>
    </w:pPr>
  </w:style>
  <w:style w:type="character" w:customStyle="1" w:styleId="Heading3Char">
    <w:name w:val="Heading 3 Char"/>
    <w:basedOn w:val="DefaultParagraphFont"/>
    <w:link w:val="Heading3"/>
    <w:uiPriority w:val="9"/>
    <w:semiHidden/>
    <w:rsid w:val="005303F6"/>
    <w:rPr>
      <w:rFonts w:asciiTheme="majorHAnsi" w:eastAsiaTheme="majorEastAsia" w:hAnsiTheme="majorHAnsi" w:cstheme="majorBidi"/>
      <w:b/>
      <w:bCs/>
      <w:color w:val="4F81BD" w:themeColor="accent1"/>
      <w:sz w:val="24"/>
      <w:szCs w:val="24"/>
      <w:lang w:eastAsia="en-US"/>
    </w:rPr>
  </w:style>
  <w:style w:type="paragraph" w:customStyle="1" w:styleId="ColorfulList-Accent12">
    <w:name w:val="Colorful List - Accent 12"/>
    <w:basedOn w:val="Normal"/>
    <w:link w:val="ColorfulList-Accent1Char"/>
    <w:uiPriority w:val="34"/>
    <w:qFormat/>
    <w:rsid w:val="005303F6"/>
    <w:pPr>
      <w:ind w:left="720"/>
    </w:pPr>
  </w:style>
  <w:style w:type="character" w:customStyle="1" w:styleId="ColorfulList-Accent1Char">
    <w:name w:val="Colorful List - Accent 1 Char"/>
    <w:link w:val="ColorfulList-Accent12"/>
    <w:uiPriority w:val="34"/>
    <w:rsid w:val="005303F6"/>
    <w:rPr>
      <w:rFonts w:ascii="Times New Roman" w:eastAsia="Times New Roman" w:hAnsi="Times New Roman" w:cs="Times New Roman"/>
      <w:sz w:val="24"/>
      <w:szCs w:val="24"/>
      <w:lang w:eastAsia="en-US"/>
    </w:rPr>
  </w:style>
  <w:style w:type="paragraph" w:customStyle="1" w:styleId="B">
    <w:name w:val="B"/>
    <w:basedOn w:val="Normal"/>
    <w:uiPriority w:val="99"/>
    <w:rsid w:val="006D6B66"/>
    <w:pPr>
      <w:suppressAutoHyphens/>
      <w:spacing w:before="80"/>
    </w:pPr>
    <w:rPr>
      <w:rFonts w:cs="Calibri"/>
      <w:sz w:val="18"/>
      <w:szCs w:val="18"/>
      <w:lang w:eastAsia="ar-SA"/>
    </w:rPr>
  </w:style>
  <w:style w:type="paragraph" w:customStyle="1" w:styleId="ColorfulList-Accent11">
    <w:name w:val="Colorful List - Accent 11"/>
    <w:basedOn w:val="Normal"/>
    <w:autoRedefine/>
    <w:uiPriority w:val="34"/>
    <w:qFormat/>
    <w:rsid w:val="00D16A94"/>
    <w:pPr>
      <w:spacing w:after="80"/>
      <w:jc w:val="both"/>
    </w:pPr>
    <w:rPr>
      <w:sz w:val="22"/>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57473">
      <w:bodyDiv w:val="1"/>
      <w:marLeft w:val="0"/>
      <w:marRight w:val="0"/>
      <w:marTop w:val="0"/>
      <w:marBottom w:val="0"/>
      <w:divBdr>
        <w:top w:val="none" w:sz="0" w:space="0" w:color="auto"/>
        <w:left w:val="none" w:sz="0" w:space="0" w:color="auto"/>
        <w:bottom w:val="none" w:sz="0" w:space="0" w:color="auto"/>
        <w:right w:val="none" w:sz="0" w:space="0" w:color="auto"/>
      </w:divBdr>
    </w:div>
    <w:div w:id="319846021">
      <w:bodyDiv w:val="1"/>
      <w:marLeft w:val="0"/>
      <w:marRight w:val="0"/>
      <w:marTop w:val="0"/>
      <w:marBottom w:val="0"/>
      <w:divBdr>
        <w:top w:val="none" w:sz="0" w:space="0" w:color="auto"/>
        <w:left w:val="none" w:sz="0" w:space="0" w:color="auto"/>
        <w:bottom w:val="none" w:sz="0" w:space="0" w:color="auto"/>
        <w:right w:val="none" w:sz="0" w:space="0" w:color="auto"/>
      </w:divBdr>
    </w:div>
    <w:div w:id="1186215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emf"/><Relationship Id="rId26" Type="http://schemas.openxmlformats.org/officeDocument/2006/relationships/hyperlink" Target="http://chm.pops.int/Convention/tabid/54/language/en-US/Default.aspx" TargetMode="External"/><Relationship Id="rId39" Type="http://schemas.openxmlformats.org/officeDocument/2006/relationships/image" Target="media/image18.emf"/><Relationship Id="rId21" Type="http://schemas.openxmlformats.org/officeDocument/2006/relationships/hyperlink" Target="http://www.undp.org/procurement/documents/UNDP-SP-Practice-Guide-v2.pdf" TargetMode="External"/><Relationship Id="rId34" Type="http://schemas.openxmlformats.org/officeDocument/2006/relationships/image" Target="media/image14.emf"/><Relationship Id="rId42"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rc.undp.org/index.aspx?module=Intra" TargetMode="External"/><Relationship Id="rId24" Type="http://schemas.openxmlformats.org/officeDocument/2006/relationships/hyperlink" Target="http://www.fsc.org/" TargetMode="External"/><Relationship Id="rId32" Type="http://schemas.openxmlformats.org/officeDocument/2006/relationships/package" Target="embeddings/Microsoft_PowerPoint_Slide2.sldx"/><Relationship Id="rId37" Type="http://schemas.openxmlformats.org/officeDocument/2006/relationships/image" Target="media/image16.emf"/><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ww.pefc.org/" TargetMode="External"/><Relationship Id="rId28" Type="http://schemas.openxmlformats.org/officeDocument/2006/relationships/image" Target="media/image10.png"/><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image" Target="media/image12.emf"/><Relationship Id="rId44"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hyperlink" Target="http://www.greeningtheblue.org/resources/meetings" TargetMode="External"/><Relationship Id="rId27" Type="http://schemas.openxmlformats.org/officeDocument/2006/relationships/image" Target="media/image9.jpeg"/><Relationship Id="rId30" Type="http://schemas.openxmlformats.org/officeDocument/2006/relationships/package" Target="embeddings/Microsoft_PowerPoint_Slide1.sldx"/><Relationship Id="rId35" Type="http://schemas.openxmlformats.org/officeDocument/2006/relationships/image" Target="media/image140.emf"/><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erc.undp.org/index.aspx?module=Intra" TargetMode="External"/><Relationship Id="rId17" Type="http://schemas.openxmlformats.org/officeDocument/2006/relationships/image" Target="media/image6.emf"/><Relationship Id="rId25" Type="http://schemas.openxmlformats.org/officeDocument/2006/relationships/hyperlink" Target="http://www.msc.org/" TargetMode="External"/><Relationship Id="rId33" Type="http://schemas.openxmlformats.org/officeDocument/2006/relationships/image" Target="media/image13.jpeg"/><Relationship Id="rId38" Type="http://schemas.openxmlformats.org/officeDocument/2006/relationships/image" Target="media/image17.emf"/><Relationship Id="rId46" Type="http://schemas.openxmlformats.org/officeDocument/2006/relationships/customXml" Target="../customXml/item6.xml"/><Relationship Id="rId20" Type="http://schemas.openxmlformats.org/officeDocument/2006/relationships/hyperlink" Target="http://content.undp.org/go/userguide/cap/procurement/ethics/?lang=en" TargetMode="External"/><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ecd.org/dataoecd/4/21/3735385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2014-05-02T17:00:00+00:00</UNDPPublishedDate>
    <UndpDocFormat xmlns="1ed4137b-41b2-488b-8250-6d369ec27664" xsi:nil="true"/>
    <UNDPCountryTaxHTField0 xmlns="1ed4137b-41b2-488b-8250-6d369ec27664">
      <Terms xmlns="http://schemas.microsoft.com/office/infopath/2007/PartnerControls"/>
    </UNDPCountry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PDC_x0020_Document_x0020_Category xmlns="f1161f5b-24a3-4c2d-bc81-44cb9325e8ee">Project</PDC_x0020_Document_x0020_Category>
    <UNDPSummary xmlns="f1161f5b-24a3-4c2d-bc81-44cb9325e8ee" xsi:nil="true"/>
    <UndpOUCode xmlns="1ed4137b-41b2-488b-8250-6d369ec27664" xsi:nil="true"/>
    <UndpDocTypeMMTaxHTField0 xmlns="1ed4137b-41b2-488b-8250-6d369ec27664">
      <Terms xmlns="http://schemas.microsoft.com/office/infopath/2007/PartnerControls"/>
    </UndpDocTypeMMTaxHTField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00074554</Project_x0020_Number>
    <Project_x0020_Manager xmlns="f1161f5b-24a3-4c2d-bc81-44cb9325e8ee" xsi:nil="true"/>
    <TaxCatchAll xmlns="1ed4137b-41b2-488b-8250-6d369ec27664">
      <Value>1523</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00074554</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MNG</TermName>
          <TermId xmlns="http://schemas.microsoft.com/office/infopath/2007/PartnerControls">5dea20bb-87a1-40a4-98a4-78a13da8d501</TermId>
        </TermInfo>
      </Terms>
    </gc6531b704974d528487414686b72f6f>
    <_dlc_DocId xmlns="f1161f5b-24a3-4c2d-bc81-44cb9325e8ee">ATLASPDC-4-15755</_dlc_DocId>
    <_dlc_DocIdUrl xmlns="f1161f5b-24a3-4c2d-bc81-44cb9325e8ee">
      <Url>https://info.undp.org/docs/pdc/_layouts/DocIdRedir.aspx?ID=ATLASPDC-4-15755</Url>
      <Description>ATLASPDC-4-15755</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689CC8-9D01-45B7-B50F-151ED7A3381F}"/>
</file>

<file path=customXml/itemProps2.xml><?xml version="1.0" encoding="utf-8"?>
<ds:datastoreItem xmlns:ds="http://schemas.openxmlformats.org/officeDocument/2006/customXml" ds:itemID="{60CB22E1-9AC3-457F-B9FD-CA9F6842B688}"/>
</file>

<file path=customXml/itemProps3.xml><?xml version="1.0" encoding="utf-8"?>
<ds:datastoreItem xmlns:ds="http://schemas.openxmlformats.org/officeDocument/2006/customXml" ds:itemID="{8BFA51B6-50D6-4B2F-8AF4-9EF2517EE04E}"/>
</file>

<file path=customXml/itemProps4.xml><?xml version="1.0" encoding="utf-8"?>
<ds:datastoreItem xmlns:ds="http://schemas.openxmlformats.org/officeDocument/2006/customXml" ds:itemID="{FFF480CB-B31B-4018-A5CC-B9314BDD18DD}"/>
</file>

<file path=customXml/itemProps5.xml><?xml version="1.0" encoding="utf-8"?>
<ds:datastoreItem xmlns:ds="http://schemas.openxmlformats.org/officeDocument/2006/customXml" ds:itemID="{ED77D6D5-3554-4BE3-84C3-68B579A8EE63}"/>
</file>

<file path=customXml/itemProps6.xml><?xml version="1.0" encoding="utf-8"?>
<ds:datastoreItem xmlns:ds="http://schemas.openxmlformats.org/officeDocument/2006/customXml" ds:itemID="{03F01EB6-C876-4DDC-91CA-5E06179B7AC8}"/>
</file>

<file path=docProps/app.xml><?xml version="1.0" encoding="utf-8"?>
<Properties xmlns="http://schemas.openxmlformats.org/officeDocument/2006/extended-properties" xmlns:vt="http://schemas.openxmlformats.org/officeDocument/2006/docPropsVTypes">
  <Template>Normal</Template>
  <TotalTime>0</TotalTime>
  <Pages>98</Pages>
  <Words>45525</Words>
  <Characters>259497</Characters>
  <Application>Microsoft Office Word</Application>
  <DocSecurity>0</DocSecurity>
  <Lines>2162</Lines>
  <Paragraphs>608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dc:title>
  <dc:subject/>
  <dc:creator>Mark Johnstad</dc:creator>
  <cp:lastModifiedBy>Abdul Riza</cp:lastModifiedBy>
  <cp:revision>2</cp:revision>
  <cp:lastPrinted>2013-04-02T03:31:00Z</cp:lastPrinted>
  <dcterms:created xsi:type="dcterms:W3CDTF">2014-05-02T17:03:00Z</dcterms:created>
  <dcterms:modified xsi:type="dcterms:W3CDTF">2014-05-02T17:03:00Z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1523;#MNG|5dea20bb-87a1-40a4-98a4-78a13da8d501</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30534046-5a1d-40ff-864c-29a0f15ef39b</vt:lpwstr>
  </property>
  <property fmtid="{D5CDD505-2E9C-101B-9397-08002B2CF9AE}" pid="18" name="DocumentSetDescription">
    <vt:lpwstr/>
  </property>
  <property fmtid="{D5CDD505-2E9C-101B-9397-08002B2CF9AE}" pid="19" name="URL">
    <vt:lpwstr/>
  </property>
</Properties>
</file>